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FD5" w:rsidRDefault="00357AE6" w:rsidP="005C7BC3">
      <w:pPr>
        <w:pStyle w:val="a3"/>
        <w:spacing w:line="240" w:lineRule="auto"/>
        <w:ind w:firstLine="0"/>
        <w:rPr>
          <w:rFonts w:cs="Keren" w:hint="cs"/>
          <w:sz w:val="36"/>
          <w:szCs w:val="36"/>
          <w:rtl/>
        </w:rPr>
      </w:pPr>
      <w:r>
        <w:rPr>
          <w:rFonts w:cs="Keren" w:hint="cs"/>
          <w:sz w:val="36"/>
          <w:szCs w:val="36"/>
          <w:rtl/>
        </w:rPr>
        <w:t>ספק בברכות הנהנין</w:t>
      </w:r>
      <w:r w:rsidR="00993FD5">
        <w:rPr>
          <w:rFonts w:cs="Keren" w:hint="cs"/>
          <w:sz w:val="36"/>
          <w:szCs w:val="36"/>
          <w:rtl/>
        </w:rPr>
        <w:t xml:space="preserve"> </w:t>
      </w:r>
    </w:p>
    <w:p w:rsidR="002A5611" w:rsidRPr="00993FD5" w:rsidRDefault="00357AE6" w:rsidP="00357AE6">
      <w:pPr>
        <w:pStyle w:val="a3"/>
        <w:spacing w:line="240" w:lineRule="auto"/>
        <w:ind w:firstLine="0"/>
        <w:rPr>
          <w:rFonts w:cs="Keren" w:hint="cs"/>
          <w:sz w:val="28"/>
          <w:szCs w:val="28"/>
          <w:rtl/>
        </w:rPr>
      </w:pPr>
      <w:r>
        <w:rPr>
          <w:rFonts w:cs="Keren" w:hint="cs"/>
          <w:sz w:val="28"/>
          <w:szCs w:val="28"/>
          <w:rtl/>
        </w:rPr>
        <w:t>ובדיני ספק ברכות להקל</w:t>
      </w:r>
    </w:p>
    <w:p w:rsidR="002A5611" w:rsidRPr="00CF1B5F" w:rsidRDefault="002A5611" w:rsidP="00CF1B5F">
      <w:pPr>
        <w:spacing w:line="360" w:lineRule="auto"/>
        <w:ind w:firstLine="0"/>
        <w:rPr>
          <w:rFonts w:hint="cs"/>
          <w:b/>
          <w:bCs/>
          <w:sz w:val="22"/>
          <w:szCs w:val="22"/>
          <w:rtl/>
        </w:rPr>
      </w:pPr>
    </w:p>
    <w:p w:rsidR="00AD2C08" w:rsidRPr="00AD2C08" w:rsidRDefault="00AD2C08" w:rsidP="001E4509">
      <w:pPr>
        <w:widowControl w:val="0"/>
        <w:autoSpaceDE w:val="0"/>
        <w:autoSpaceDN w:val="0"/>
        <w:adjustRightInd w:val="0"/>
        <w:spacing w:before="20" w:after="20" w:line="360" w:lineRule="auto"/>
        <w:ind w:left="567" w:right="567" w:firstLine="0"/>
        <w:rPr>
          <w:rFonts w:cs="Miriam" w:hint="cs"/>
          <w:szCs w:val="20"/>
          <w:rtl/>
        </w:rPr>
      </w:pPr>
      <w:r w:rsidRPr="00AD2C08">
        <w:rPr>
          <w:rFonts w:cs="Miriam" w:hint="cs"/>
          <w:szCs w:val="20"/>
          <w:rtl/>
        </w:rPr>
        <w:t>לא אחת, באמצע אכילה או שתיה, מתעורר לאדם ספק האם בירך על המאכל כדין, או שיש ספק מחמת שינוי מקום האם צריך לברך בשנית, וכידוע מדין "</w:t>
      </w:r>
      <w:r w:rsidRPr="00AD2C08">
        <w:rPr>
          <w:rFonts w:cs="Miriam" w:hint="cs"/>
          <w:b/>
          <w:bCs/>
          <w:szCs w:val="20"/>
          <w:rtl/>
        </w:rPr>
        <w:t>ספק ברכות להקל</w:t>
      </w:r>
      <w:r w:rsidRPr="00AD2C08">
        <w:rPr>
          <w:rFonts w:cs="Miriam" w:hint="cs"/>
          <w:szCs w:val="20"/>
          <w:rtl/>
        </w:rPr>
        <w:t xml:space="preserve">", אין לברך פעם נוספת מחמת הספק. אך נשאלת השאלה, האם </w:t>
      </w:r>
      <w:r w:rsidRPr="00AD2C08">
        <w:rPr>
          <w:rFonts w:cs="Miriam" w:hint="cs"/>
          <w:b/>
          <w:bCs/>
          <w:szCs w:val="20"/>
          <w:rtl/>
        </w:rPr>
        <w:t xml:space="preserve">בספק בברכות הנהנין </w:t>
      </w:r>
      <w:r w:rsidRPr="00AD2C08">
        <w:rPr>
          <w:rFonts w:cs="Miriam" w:hint="cs"/>
          <w:szCs w:val="20"/>
          <w:rtl/>
        </w:rPr>
        <w:t>מותר</w:t>
      </w:r>
      <w:r w:rsidRPr="00AD2C08">
        <w:rPr>
          <w:rFonts w:cs="Miriam" w:hint="cs"/>
          <w:b/>
          <w:bCs/>
          <w:szCs w:val="20"/>
          <w:rtl/>
        </w:rPr>
        <w:t xml:space="preserve"> להמשיך ולאכול</w:t>
      </w:r>
      <w:r w:rsidRPr="00AD2C08">
        <w:rPr>
          <w:rFonts w:cs="Miriam" w:hint="cs"/>
          <w:szCs w:val="20"/>
          <w:rtl/>
        </w:rPr>
        <w:t xml:space="preserve">, שהרי גם אם אינו </w:t>
      </w:r>
      <w:proofErr w:type="spellStart"/>
      <w:r w:rsidRPr="00AD2C08">
        <w:rPr>
          <w:rFonts w:cs="Miriam" w:hint="cs"/>
          <w:szCs w:val="20"/>
          <w:rtl/>
        </w:rPr>
        <w:t>מחוייב</w:t>
      </w:r>
      <w:proofErr w:type="spellEnd"/>
      <w:r w:rsidRPr="00AD2C08">
        <w:rPr>
          <w:rFonts w:cs="Miriam" w:hint="cs"/>
          <w:szCs w:val="20"/>
          <w:rtl/>
        </w:rPr>
        <w:t xml:space="preserve"> לברך מחמת הספק, לכאורה אסור ליהנות מהעולם הזה בלא ברכה. כמו כן יש לברר, האם מותר לאכול ולשתות </w:t>
      </w:r>
      <w:r w:rsidRPr="00AD2C08">
        <w:rPr>
          <w:rFonts w:cs="Miriam" w:hint="cs"/>
          <w:b/>
          <w:bCs/>
          <w:szCs w:val="20"/>
          <w:rtl/>
        </w:rPr>
        <w:t xml:space="preserve">במקום שאסור לברך </w:t>
      </w:r>
      <w:r w:rsidRPr="00AD2C08">
        <w:rPr>
          <w:rFonts w:cs="Miriam" w:hint="cs"/>
          <w:szCs w:val="20"/>
          <w:rtl/>
        </w:rPr>
        <w:t xml:space="preserve">[כגון בבית המרחץ ובמקום שיש צואה או כנגד </w:t>
      </w:r>
      <w:proofErr w:type="spellStart"/>
      <w:r w:rsidRPr="00AD2C08">
        <w:rPr>
          <w:rFonts w:cs="Miriam" w:hint="cs"/>
          <w:szCs w:val="20"/>
          <w:rtl/>
        </w:rPr>
        <w:t>ערוה</w:t>
      </w:r>
      <w:proofErr w:type="spellEnd"/>
      <w:r w:rsidRPr="00AD2C08">
        <w:rPr>
          <w:rFonts w:cs="Miriam" w:hint="cs"/>
          <w:szCs w:val="20"/>
          <w:rtl/>
        </w:rPr>
        <w:t>].</w:t>
      </w:r>
    </w:p>
    <w:p w:rsidR="00AD2C08" w:rsidRDefault="00AD2C08" w:rsidP="00AD2C08">
      <w:pPr>
        <w:widowControl w:val="0"/>
        <w:autoSpaceDE w:val="0"/>
        <w:autoSpaceDN w:val="0"/>
        <w:adjustRightInd w:val="0"/>
        <w:ind w:firstLine="0"/>
        <w:rPr>
          <w:rFonts w:hint="cs"/>
          <w:b/>
          <w:bCs/>
          <w:sz w:val="22"/>
          <w:szCs w:val="22"/>
          <w:rtl/>
        </w:rPr>
      </w:pPr>
    </w:p>
    <w:p w:rsidR="00291AFB" w:rsidRDefault="008E6EE8" w:rsidP="00FF4315">
      <w:pPr>
        <w:widowControl w:val="0"/>
        <w:autoSpaceDE w:val="0"/>
        <w:autoSpaceDN w:val="0"/>
        <w:adjustRightInd w:val="0"/>
        <w:spacing w:line="360" w:lineRule="auto"/>
        <w:ind w:firstLine="0"/>
        <w:rPr>
          <w:rFonts w:hint="cs"/>
          <w:sz w:val="22"/>
          <w:szCs w:val="22"/>
          <w:rtl/>
        </w:rPr>
      </w:pPr>
      <w:r w:rsidRPr="00CF1B5F">
        <w:rPr>
          <w:rFonts w:hint="cs"/>
          <w:b/>
          <w:bCs/>
          <w:sz w:val="22"/>
          <w:szCs w:val="22"/>
          <w:rtl/>
        </w:rPr>
        <w:t xml:space="preserve">א. </w:t>
      </w:r>
      <w:r w:rsidRPr="00CF1B5F">
        <w:rPr>
          <w:rFonts w:hint="cs"/>
          <w:sz w:val="22"/>
          <w:szCs w:val="22"/>
          <w:rtl/>
        </w:rPr>
        <w:t>בס</w:t>
      </w:r>
      <w:r w:rsidR="002E284C" w:rsidRPr="00CF1B5F">
        <w:rPr>
          <w:rFonts w:hint="cs"/>
          <w:sz w:val="22"/>
          <w:szCs w:val="22"/>
          <w:rtl/>
        </w:rPr>
        <w:t xml:space="preserve">וגית הגמרא </w:t>
      </w:r>
      <w:r w:rsidR="00CC6340">
        <w:rPr>
          <w:rFonts w:hint="cs"/>
          <w:sz w:val="22"/>
          <w:szCs w:val="22"/>
          <w:rtl/>
        </w:rPr>
        <w:t xml:space="preserve">בריש פרק כיצד מברכין (1) נתברר </w:t>
      </w:r>
      <w:r w:rsidR="00B109CA" w:rsidRPr="00CF1B5F">
        <w:rPr>
          <w:rFonts w:hint="cs"/>
          <w:sz w:val="22"/>
          <w:szCs w:val="22"/>
          <w:rtl/>
        </w:rPr>
        <w:t xml:space="preserve">מקור </w:t>
      </w:r>
      <w:r w:rsidR="00CA55C6" w:rsidRPr="00CF1B5F">
        <w:rPr>
          <w:rFonts w:hint="cs"/>
          <w:sz w:val="22"/>
          <w:szCs w:val="22"/>
          <w:rtl/>
        </w:rPr>
        <w:t xml:space="preserve">החיוב </w:t>
      </w:r>
      <w:r w:rsidR="002E284C" w:rsidRPr="00CF1B5F">
        <w:rPr>
          <w:rFonts w:hint="cs"/>
          <w:sz w:val="22"/>
          <w:szCs w:val="22"/>
          <w:rtl/>
        </w:rPr>
        <w:t>לברך לפני אכילה</w:t>
      </w:r>
      <w:r w:rsidR="00CC6340">
        <w:rPr>
          <w:rFonts w:hint="cs"/>
          <w:sz w:val="22"/>
          <w:szCs w:val="22"/>
          <w:rtl/>
        </w:rPr>
        <w:t xml:space="preserve">, ובתחילת </w:t>
      </w:r>
      <w:proofErr w:type="spellStart"/>
      <w:r w:rsidR="00CC6340">
        <w:rPr>
          <w:rFonts w:hint="cs"/>
          <w:sz w:val="22"/>
          <w:szCs w:val="22"/>
          <w:rtl/>
        </w:rPr>
        <w:t>הסוגיא</w:t>
      </w:r>
      <w:proofErr w:type="spellEnd"/>
      <w:r w:rsidR="00CC6340">
        <w:rPr>
          <w:rFonts w:hint="cs"/>
          <w:sz w:val="22"/>
          <w:szCs w:val="22"/>
          <w:rtl/>
        </w:rPr>
        <w:t xml:space="preserve"> רצו ללמוד את החיוב מפסוקים, אולם במסקנת </w:t>
      </w:r>
      <w:proofErr w:type="spellStart"/>
      <w:r w:rsidR="00CC6340">
        <w:rPr>
          <w:rFonts w:hint="cs"/>
          <w:sz w:val="22"/>
          <w:szCs w:val="22"/>
          <w:rtl/>
        </w:rPr>
        <w:t>הסוגיא</w:t>
      </w:r>
      <w:proofErr w:type="spellEnd"/>
      <w:r w:rsidR="00CC6340">
        <w:rPr>
          <w:rFonts w:hint="cs"/>
          <w:sz w:val="22"/>
          <w:szCs w:val="22"/>
          <w:rtl/>
        </w:rPr>
        <w:t xml:space="preserve"> אמרו: "אלא סברא הוא, </w:t>
      </w:r>
      <w:r w:rsidR="002E284C" w:rsidRPr="00CF1B5F">
        <w:rPr>
          <w:rFonts w:hint="cs"/>
          <w:sz w:val="22"/>
          <w:szCs w:val="22"/>
          <w:rtl/>
        </w:rPr>
        <w:t xml:space="preserve">אסור לאדם </w:t>
      </w:r>
      <w:proofErr w:type="spellStart"/>
      <w:r w:rsidR="002E284C" w:rsidRPr="00CF1B5F">
        <w:rPr>
          <w:rFonts w:hint="cs"/>
          <w:sz w:val="22"/>
          <w:szCs w:val="22"/>
          <w:rtl/>
        </w:rPr>
        <w:t>שיהנה</w:t>
      </w:r>
      <w:proofErr w:type="spellEnd"/>
      <w:r w:rsidR="002E284C" w:rsidRPr="00CF1B5F">
        <w:rPr>
          <w:rFonts w:hint="cs"/>
          <w:sz w:val="22"/>
          <w:szCs w:val="22"/>
          <w:rtl/>
        </w:rPr>
        <w:t xml:space="preserve"> מהעולם הזה בלא ברכה"</w:t>
      </w:r>
      <w:r w:rsidR="00B109CA" w:rsidRPr="00CF1B5F">
        <w:rPr>
          <w:rFonts w:hint="cs"/>
          <w:sz w:val="22"/>
          <w:szCs w:val="22"/>
          <w:rtl/>
        </w:rPr>
        <w:t>.</w:t>
      </w:r>
      <w:r w:rsidR="002E284C" w:rsidRPr="00CF1B5F">
        <w:rPr>
          <w:rFonts w:hint="cs"/>
          <w:sz w:val="22"/>
          <w:szCs w:val="22"/>
          <w:rtl/>
        </w:rPr>
        <w:t xml:space="preserve"> ו</w:t>
      </w:r>
      <w:r w:rsidR="00CC6340">
        <w:rPr>
          <w:rFonts w:hint="cs"/>
          <w:sz w:val="22"/>
          <w:szCs w:val="22"/>
          <w:rtl/>
        </w:rPr>
        <w:t xml:space="preserve">פירש רש"י: "סברא הוא, דכיון </w:t>
      </w:r>
      <w:proofErr w:type="spellStart"/>
      <w:r w:rsidR="00CC6340">
        <w:rPr>
          <w:rFonts w:hint="cs"/>
          <w:sz w:val="22"/>
          <w:szCs w:val="22"/>
          <w:rtl/>
        </w:rPr>
        <w:t>דנהנה</w:t>
      </w:r>
      <w:proofErr w:type="spellEnd"/>
      <w:r w:rsidR="00CC6340">
        <w:rPr>
          <w:rFonts w:hint="cs"/>
          <w:sz w:val="22"/>
          <w:szCs w:val="22"/>
          <w:rtl/>
        </w:rPr>
        <w:t xml:space="preserve"> צריך להודות למי שבראם". ומבואר </w:t>
      </w:r>
      <w:proofErr w:type="spellStart"/>
      <w:r w:rsidR="00CC6340">
        <w:rPr>
          <w:rFonts w:hint="cs"/>
          <w:sz w:val="22"/>
          <w:szCs w:val="22"/>
          <w:rtl/>
        </w:rPr>
        <w:t>בסוגיא</w:t>
      </w:r>
      <w:proofErr w:type="spellEnd"/>
      <w:r w:rsidR="00CC6340">
        <w:rPr>
          <w:rFonts w:hint="cs"/>
          <w:sz w:val="22"/>
          <w:szCs w:val="22"/>
          <w:rtl/>
        </w:rPr>
        <w:t xml:space="preserve"> כי הנהנה מהעולם הזה בלא ברכה נחשב כאילו "מעל" בקודשי שמים </w:t>
      </w:r>
      <w:r w:rsidR="00CC6340" w:rsidRPr="00E244C6">
        <w:rPr>
          <w:rFonts w:hint="cs"/>
          <w:szCs w:val="20"/>
          <w:rtl/>
        </w:rPr>
        <w:t xml:space="preserve">[ועוד מובא שם: "רבי לוי רמי [הקשה סתירה] כתיב </w:t>
      </w:r>
      <w:r w:rsidR="00E244C6" w:rsidRPr="00E244C6">
        <w:rPr>
          <w:rFonts w:hint="cs"/>
          <w:szCs w:val="20"/>
          <w:rtl/>
        </w:rPr>
        <w:t xml:space="preserve">(תהלים כד, א) </w:t>
      </w:r>
      <w:r w:rsidR="00E244C6" w:rsidRPr="00E244C6">
        <w:rPr>
          <w:rFonts w:hint="cs"/>
          <w:b/>
          <w:bCs/>
          <w:szCs w:val="20"/>
          <w:rtl/>
        </w:rPr>
        <w:t xml:space="preserve">לה' </w:t>
      </w:r>
      <w:r w:rsidR="00E244C6" w:rsidRPr="00E244C6">
        <w:rPr>
          <w:b/>
          <w:bCs/>
          <w:szCs w:val="20"/>
          <w:rtl/>
        </w:rPr>
        <w:t>הָאָרֶץ</w:t>
      </w:r>
      <w:r w:rsidR="00E244C6" w:rsidRPr="00E244C6">
        <w:rPr>
          <w:szCs w:val="20"/>
          <w:rtl/>
        </w:rPr>
        <w:t xml:space="preserve"> וּמְלוֹאָהּ תֵּבֵל וְיֹשְׁבֵי בָהּ</w:t>
      </w:r>
      <w:r w:rsidR="00E244C6" w:rsidRPr="00E244C6">
        <w:rPr>
          <w:rFonts w:hint="cs"/>
          <w:szCs w:val="20"/>
          <w:rtl/>
        </w:rPr>
        <w:t>, וכתיב</w:t>
      </w:r>
      <w:r w:rsidR="00E244C6" w:rsidRPr="00E244C6">
        <w:rPr>
          <w:szCs w:val="20"/>
          <w:rtl/>
        </w:rPr>
        <w:t>:</w:t>
      </w:r>
      <w:r w:rsidR="00E244C6" w:rsidRPr="00E244C6">
        <w:rPr>
          <w:rFonts w:hint="cs"/>
          <w:szCs w:val="20"/>
          <w:rtl/>
        </w:rPr>
        <w:t xml:space="preserve"> (שם </w:t>
      </w:r>
      <w:proofErr w:type="spellStart"/>
      <w:r w:rsidR="00E244C6" w:rsidRPr="00E244C6">
        <w:rPr>
          <w:rFonts w:hint="cs"/>
          <w:szCs w:val="20"/>
          <w:rtl/>
        </w:rPr>
        <w:t>קטו</w:t>
      </w:r>
      <w:proofErr w:type="spellEnd"/>
      <w:r w:rsidR="00E244C6" w:rsidRPr="00E244C6">
        <w:rPr>
          <w:rFonts w:hint="cs"/>
          <w:szCs w:val="20"/>
          <w:rtl/>
        </w:rPr>
        <w:t xml:space="preserve">, </w:t>
      </w:r>
      <w:proofErr w:type="spellStart"/>
      <w:r w:rsidR="00E244C6" w:rsidRPr="00E244C6">
        <w:rPr>
          <w:szCs w:val="20"/>
          <w:rtl/>
        </w:rPr>
        <w:t>טז</w:t>
      </w:r>
      <w:proofErr w:type="spellEnd"/>
      <w:r w:rsidR="00E244C6" w:rsidRPr="00E244C6">
        <w:rPr>
          <w:szCs w:val="20"/>
          <w:rtl/>
        </w:rPr>
        <w:t>) הַשָּׁמַיִם שָׁמַיִם לה</w:t>
      </w:r>
      <w:r w:rsidR="00E244C6" w:rsidRPr="00E244C6">
        <w:rPr>
          <w:rFonts w:hint="cs"/>
          <w:szCs w:val="20"/>
          <w:rtl/>
        </w:rPr>
        <w:t>'</w:t>
      </w:r>
      <w:r w:rsidR="00E244C6" w:rsidRPr="00E244C6">
        <w:rPr>
          <w:szCs w:val="20"/>
          <w:rtl/>
        </w:rPr>
        <w:t xml:space="preserve"> </w:t>
      </w:r>
      <w:r w:rsidR="00E244C6" w:rsidRPr="00E244C6">
        <w:rPr>
          <w:b/>
          <w:bCs/>
          <w:szCs w:val="20"/>
          <w:rtl/>
        </w:rPr>
        <w:t>וְהָאָרֶץ נָתַן לִבְנֵי אָדָם</w:t>
      </w:r>
      <w:r w:rsidR="00E244C6" w:rsidRPr="00E244C6">
        <w:rPr>
          <w:rFonts w:hint="cs"/>
          <w:szCs w:val="20"/>
          <w:rtl/>
        </w:rPr>
        <w:t>. [ותירץ] לא קשיא, כאן קוד</w:t>
      </w:r>
      <w:r w:rsidR="00E244C6">
        <w:rPr>
          <w:rFonts w:hint="cs"/>
          <w:szCs w:val="20"/>
          <w:rtl/>
        </w:rPr>
        <w:t>ם</w:t>
      </w:r>
      <w:r w:rsidR="00E244C6" w:rsidRPr="00E244C6">
        <w:rPr>
          <w:rFonts w:hint="cs"/>
          <w:szCs w:val="20"/>
          <w:rtl/>
        </w:rPr>
        <w:t xml:space="preserve"> ברכה, כאן לאחר ברכה</w:t>
      </w:r>
      <w:r w:rsidR="00E244C6">
        <w:rPr>
          <w:rFonts w:hint="cs"/>
          <w:szCs w:val="20"/>
          <w:rtl/>
        </w:rPr>
        <w:t xml:space="preserve"> [</w:t>
      </w:r>
      <w:r w:rsidR="00E244C6" w:rsidRPr="00E244C6">
        <w:rPr>
          <w:rFonts w:hint="cs"/>
          <w:szCs w:val="20"/>
          <w:rtl/>
        </w:rPr>
        <w:t>הרי היא לבני האדם</w:t>
      </w:r>
      <w:r w:rsidR="00E244C6">
        <w:rPr>
          <w:rFonts w:hint="cs"/>
          <w:szCs w:val="20"/>
          <w:rtl/>
        </w:rPr>
        <w:t>, רש"י שם]</w:t>
      </w:r>
      <w:r w:rsidR="00E244C6" w:rsidRPr="00E244C6">
        <w:rPr>
          <w:rFonts w:hint="cs"/>
          <w:szCs w:val="20"/>
          <w:rtl/>
        </w:rPr>
        <w:t>.</w:t>
      </w:r>
      <w:r w:rsidR="00291AFB">
        <w:rPr>
          <w:rFonts w:hint="cs"/>
          <w:sz w:val="22"/>
          <w:szCs w:val="22"/>
          <w:rtl/>
        </w:rPr>
        <w:t xml:space="preserve"> ויש לעיין ה</w:t>
      </w:r>
      <w:r w:rsidR="002E284C" w:rsidRPr="00CF1B5F">
        <w:rPr>
          <w:rFonts w:hint="cs"/>
          <w:sz w:val="22"/>
          <w:szCs w:val="22"/>
          <w:rtl/>
        </w:rPr>
        <w:t xml:space="preserve">אם חיוב </w:t>
      </w:r>
      <w:r w:rsidR="005601BC" w:rsidRPr="00CF1B5F">
        <w:rPr>
          <w:rFonts w:hint="cs"/>
          <w:sz w:val="22"/>
          <w:szCs w:val="22"/>
          <w:rtl/>
        </w:rPr>
        <w:t xml:space="preserve">זה </w:t>
      </w:r>
      <w:r w:rsidR="002E284C" w:rsidRPr="00CF1B5F">
        <w:rPr>
          <w:rFonts w:hint="cs"/>
          <w:b/>
          <w:bCs/>
          <w:sz w:val="22"/>
          <w:szCs w:val="22"/>
          <w:rtl/>
        </w:rPr>
        <w:t>מדרבנן</w:t>
      </w:r>
      <w:r w:rsidR="002E284C" w:rsidRPr="00CF1B5F">
        <w:rPr>
          <w:rFonts w:hint="cs"/>
          <w:sz w:val="22"/>
          <w:szCs w:val="22"/>
          <w:rtl/>
        </w:rPr>
        <w:t xml:space="preserve"> או </w:t>
      </w:r>
      <w:r w:rsidR="002E284C" w:rsidRPr="00CF1B5F">
        <w:rPr>
          <w:rFonts w:hint="cs"/>
          <w:b/>
          <w:bCs/>
          <w:sz w:val="22"/>
          <w:szCs w:val="22"/>
          <w:rtl/>
        </w:rPr>
        <w:t>מהתורה</w:t>
      </w:r>
      <w:r w:rsidR="00291AFB">
        <w:rPr>
          <w:rFonts w:hint="cs"/>
          <w:sz w:val="22"/>
          <w:szCs w:val="22"/>
          <w:rtl/>
        </w:rPr>
        <w:t>.</w:t>
      </w:r>
    </w:p>
    <w:p w:rsidR="00090F5F" w:rsidRPr="009F719E" w:rsidRDefault="00291AFB" w:rsidP="001E4509">
      <w:pPr>
        <w:widowControl w:val="0"/>
        <w:autoSpaceDE w:val="0"/>
        <w:autoSpaceDN w:val="0"/>
        <w:adjustRightInd w:val="0"/>
        <w:spacing w:line="360" w:lineRule="auto"/>
        <w:ind w:firstLine="0"/>
        <w:rPr>
          <w:rFonts w:hint="cs"/>
          <w:szCs w:val="20"/>
          <w:rtl/>
        </w:rPr>
      </w:pPr>
      <w:r>
        <w:rPr>
          <w:rFonts w:hint="cs"/>
          <w:sz w:val="22"/>
          <w:szCs w:val="22"/>
          <w:rtl/>
        </w:rPr>
        <w:t>וכתב הפני יהושע</w:t>
      </w:r>
      <w:r w:rsidRPr="00090F5F">
        <w:rPr>
          <w:rFonts w:hint="cs"/>
          <w:szCs w:val="20"/>
          <w:rtl/>
        </w:rPr>
        <w:t xml:space="preserve"> (2) ברכות לה, ב) </w:t>
      </w:r>
      <w:r>
        <w:rPr>
          <w:rFonts w:hint="cs"/>
          <w:sz w:val="22"/>
          <w:szCs w:val="22"/>
          <w:rtl/>
        </w:rPr>
        <w:t>"מ</w:t>
      </w:r>
      <w:r w:rsidRPr="00291AFB">
        <w:rPr>
          <w:sz w:val="22"/>
          <w:szCs w:val="22"/>
          <w:rtl/>
        </w:rPr>
        <w:t xml:space="preserve">שמע מלשון כל הפוסקים </w:t>
      </w:r>
      <w:proofErr w:type="spellStart"/>
      <w:r w:rsidRPr="00291AFB">
        <w:rPr>
          <w:sz w:val="22"/>
          <w:szCs w:val="22"/>
          <w:rtl/>
        </w:rPr>
        <w:t>דלפום</w:t>
      </w:r>
      <w:proofErr w:type="spellEnd"/>
      <w:r w:rsidRPr="00291AFB">
        <w:rPr>
          <w:sz w:val="22"/>
          <w:szCs w:val="22"/>
          <w:rtl/>
        </w:rPr>
        <w:t xml:space="preserve"> הך </w:t>
      </w:r>
      <w:proofErr w:type="spellStart"/>
      <w:r w:rsidRPr="00291AFB">
        <w:rPr>
          <w:sz w:val="22"/>
          <w:szCs w:val="22"/>
          <w:rtl/>
        </w:rPr>
        <w:t>מסקנא</w:t>
      </w:r>
      <w:proofErr w:type="spellEnd"/>
      <w:r w:rsidRPr="00291AFB">
        <w:rPr>
          <w:sz w:val="22"/>
          <w:szCs w:val="22"/>
          <w:rtl/>
        </w:rPr>
        <w:t xml:space="preserve"> דהכא</w:t>
      </w:r>
      <w:r>
        <w:rPr>
          <w:rFonts w:hint="cs"/>
          <w:sz w:val="22"/>
          <w:szCs w:val="22"/>
          <w:rtl/>
        </w:rPr>
        <w:t>,</w:t>
      </w:r>
      <w:r w:rsidRPr="00291AFB">
        <w:rPr>
          <w:sz w:val="22"/>
          <w:szCs w:val="22"/>
          <w:rtl/>
        </w:rPr>
        <w:t xml:space="preserve"> כל ברכת הנהנין הן מדרבנן לבר מברכת המזון לחוד</w:t>
      </w:r>
      <w:r w:rsidR="00090F5F">
        <w:rPr>
          <w:rFonts w:hint="cs"/>
          <w:sz w:val="22"/>
          <w:szCs w:val="22"/>
          <w:rtl/>
        </w:rPr>
        <w:t xml:space="preserve">". </w:t>
      </w:r>
      <w:r>
        <w:rPr>
          <w:rFonts w:hint="cs"/>
          <w:sz w:val="22"/>
          <w:szCs w:val="22"/>
          <w:rtl/>
        </w:rPr>
        <w:t xml:space="preserve">וכמפורש </w:t>
      </w:r>
      <w:proofErr w:type="spellStart"/>
      <w:r>
        <w:rPr>
          <w:rFonts w:hint="cs"/>
          <w:sz w:val="22"/>
          <w:szCs w:val="22"/>
          <w:rtl/>
        </w:rPr>
        <w:t>בשו"ע</w:t>
      </w:r>
      <w:proofErr w:type="spellEnd"/>
      <w:r>
        <w:rPr>
          <w:rFonts w:hint="cs"/>
          <w:sz w:val="22"/>
          <w:szCs w:val="22"/>
          <w:rtl/>
        </w:rPr>
        <w:t xml:space="preserve"> </w:t>
      </w:r>
      <w:r w:rsidRPr="00090F5F">
        <w:rPr>
          <w:rFonts w:hint="cs"/>
          <w:szCs w:val="20"/>
          <w:rtl/>
        </w:rPr>
        <w:t>(4) סי' רט סע' ג)</w:t>
      </w:r>
      <w:r>
        <w:rPr>
          <w:rFonts w:hint="cs"/>
          <w:sz w:val="22"/>
          <w:szCs w:val="22"/>
          <w:rtl/>
        </w:rPr>
        <w:t xml:space="preserve"> "</w:t>
      </w:r>
      <w:r w:rsidRPr="00F43A46">
        <w:rPr>
          <w:b/>
          <w:bCs/>
          <w:sz w:val="22"/>
          <w:szCs w:val="22"/>
          <w:rtl/>
        </w:rPr>
        <w:t>כל הברכות אם נסתפק</w:t>
      </w:r>
      <w:r w:rsidRPr="00291AFB">
        <w:rPr>
          <w:sz w:val="22"/>
          <w:szCs w:val="22"/>
          <w:rtl/>
        </w:rPr>
        <w:t xml:space="preserve"> אם בירך אם לאו</w:t>
      </w:r>
      <w:r w:rsidR="009671A0">
        <w:rPr>
          <w:rFonts w:hint="cs"/>
          <w:sz w:val="22"/>
          <w:szCs w:val="22"/>
          <w:rtl/>
        </w:rPr>
        <w:t>,</w:t>
      </w:r>
      <w:r w:rsidRPr="00291AFB">
        <w:rPr>
          <w:sz w:val="22"/>
          <w:szCs w:val="22"/>
          <w:rtl/>
        </w:rPr>
        <w:t xml:space="preserve"> </w:t>
      </w:r>
      <w:r w:rsidRPr="00F43A46">
        <w:rPr>
          <w:b/>
          <w:bCs/>
          <w:sz w:val="22"/>
          <w:szCs w:val="22"/>
          <w:rtl/>
        </w:rPr>
        <w:t>אינו מברך לא בתח</w:t>
      </w:r>
      <w:r w:rsidRPr="00F43A46">
        <w:rPr>
          <w:rFonts w:hint="cs"/>
          <w:b/>
          <w:bCs/>
          <w:sz w:val="22"/>
          <w:szCs w:val="22"/>
          <w:rtl/>
        </w:rPr>
        <w:t>י</w:t>
      </w:r>
      <w:r w:rsidRPr="00F43A46">
        <w:rPr>
          <w:b/>
          <w:bCs/>
          <w:sz w:val="22"/>
          <w:szCs w:val="22"/>
          <w:rtl/>
        </w:rPr>
        <w:t>לה ולא בסוף</w:t>
      </w:r>
      <w:r w:rsidR="00090F5F" w:rsidRPr="00090F5F">
        <w:rPr>
          <w:rFonts w:hint="cs"/>
          <w:szCs w:val="20"/>
          <w:rtl/>
        </w:rPr>
        <w:t xml:space="preserve"> [משום שהן מדברי סופרים, וספקא דרבנן לקולא, משנ"ב שם]</w:t>
      </w:r>
      <w:r w:rsidRPr="00090F5F">
        <w:rPr>
          <w:rFonts w:hint="cs"/>
          <w:szCs w:val="20"/>
          <w:rtl/>
        </w:rPr>
        <w:t>,</w:t>
      </w:r>
      <w:r w:rsidRPr="00291AFB">
        <w:rPr>
          <w:sz w:val="22"/>
          <w:szCs w:val="22"/>
          <w:rtl/>
        </w:rPr>
        <w:t xml:space="preserve"> </w:t>
      </w:r>
      <w:r w:rsidRPr="00F43A46">
        <w:rPr>
          <w:b/>
          <w:bCs/>
          <w:sz w:val="22"/>
          <w:szCs w:val="22"/>
          <w:rtl/>
        </w:rPr>
        <w:t>חוץ מברכת המזון</w:t>
      </w:r>
      <w:r>
        <w:rPr>
          <w:sz w:val="22"/>
          <w:szCs w:val="22"/>
          <w:rtl/>
        </w:rPr>
        <w:t xml:space="preserve"> מפני שהיא </w:t>
      </w:r>
      <w:r w:rsidRPr="00F43A46">
        <w:rPr>
          <w:b/>
          <w:bCs/>
          <w:sz w:val="22"/>
          <w:szCs w:val="22"/>
          <w:rtl/>
        </w:rPr>
        <w:t>של תורה</w:t>
      </w:r>
      <w:r>
        <w:rPr>
          <w:rFonts w:hint="cs"/>
          <w:sz w:val="22"/>
          <w:szCs w:val="22"/>
          <w:rtl/>
        </w:rPr>
        <w:t>"</w:t>
      </w:r>
      <w:r w:rsidR="00090F5F" w:rsidRPr="00090F5F">
        <w:rPr>
          <w:rFonts w:hint="cs"/>
          <w:szCs w:val="20"/>
          <w:rtl/>
        </w:rPr>
        <w:t xml:space="preserve"> [והוא שאכל כדי שביעה, דאז הוא </w:t>
      </w:r>
      <w:proofErr w:type="spellStart"/>
      <w:r w:rsidR="00090F5F" w:rsidRPr="00090F5F">
        <w:rPr>
          <w:rFonts w:hint="cs"/>
          <w:szCs w:val="20"/>
          <w:rtl/>
        </w:rPr>
        <w:t>מחויי</w:t>
      </w:r>
      <w:r w:rsidR="00090F5F">
        <w:rPr>
          <w:rFonts w:hint="cs"/>
          <w:szCs w:val="20"/>
          <w:rtl/>
        </w:rPr>
        <w:t>ב</w:t>
      </w:r>
      <w:proofErr w:type="spellEnd"/>
      <w:r w:rsidR="00090F5F" w:rsidRPr="00090F5F">
        <w:rPr>
          <w:rFonts w:hint="cs"/>
          <w:szCs w:val="20"/>
          <w:rtl/>
        </w:rPr>
        <w:t xml:space="preserve"> מן התורה, משנ"ב שם]</w:t>
      </w:r>
      <w:r w:rsidRPr="00090F5F">
        <w:rPr>
          <w:rFonts w:hint="cs"/>
          <w:szCs w:val="20"/>
          <w:rtl/>
        </w:rPr>
        <w:t xml:space="preserve">. </w:t>
      </w:r>
      <w:r w:rsidR="00090F5F">
        <w:rPr>
          <w:rFonts w:hint="cs"/>
          <w:sz w:val="22"/>
          <w:szCs w:val="22"/>
          <w:rtl/>
        </w:rPr>
        <w:t>ומתוך כך תמה הפני יהושע "</w:t>
      </w:r>
      <w:r w:rsidRPr="00291AFB">
        <w:rPr>
          <w:sz w:val="22"/>
          <w:szCs w:val="22"/>
          <w:rtl/>
        </w:rPr>
        <w:t xml:space="preserve">דהא בכל הש"ס משמע </w:t>
      </w:r>
      <w:proofErr w:type="spellStart"/>
      <w:r w:rsidRPr="00291AFB">
        <w:rPr>
          <w:sz w:val="22"/>
          <w:szCs w:val="22"/>
          <w:rtl/>
        </w:rPr>
        <w:t>דמידי</w:t>
      </w:r>
      <w:proofErr w:type="spellEnd"/>
      <w:r w:rsidRPr="00291AFB">
        <w:rPr>
          <w:sz w:val="22"/>
          <w:szCs w:val="22"/>
          <w:rtl/>
        </w:rPr>
        <w:t xml:space="preserve"> </w:t>
      </w:r>
      <w:proofErr w:type="spellStart"/>
      <w:r w:rsidRPr="00291AFB">
        <w:rPr>
          <w:sz w:val="22"/>
          <w:szCs w:val="22"/>
          <w:rtl/>
        </w:rPr>
        <w:t>דאתיא</w:t>
      </w:r>
      <w:proofErr w:type="spellEnd"/>
      <w:r w:rsidRPr="00291AFB">
        <w:rPr>
          <w:sz w:val="22"/>
          <w:szCs w:val="22"/>
          <w:rtl/>
        </w:rPr>
        <w:t xml:space="preserve"> </w:t>
      </w:r>
      <w:r w:rsidRPr="005C7BC3">
        <w:rPr>
          <w:b/>
          <w:bCs/>
          <w:sz w:val="22"/>
          <w:szCs w:val="22"/>
          <w:rtl/>
        </w:rPr>
        <w:t>מסברא</w:t>
      </w:r>
      <w:r w:rsidRPr="00291AFB">
        <w:rPr>
          <w:sz w:val="22"/>
          <w:szCs w:val="22"/>
          <w:rtl/>
        </w:rPr>
        <w:t xml:space="preserve"> הוי </w:t>
      </w:r>
      <w:r w:rsidRPr="005C7BC3">
        <w:rPr>
          <w:b/>
          <w:bCs/>
          <w:sz w:val="22"/>
          <w:szCs w:val="22"/>
          <w:rtl/>
        </w:rPr>
        <w:t>מדאורייתא</w:t>
      </w:r>
      <w:r w:rsidR="00090F5F">
        <w:rPr>
          <w:rFonts w:hint="cs"/>
          <w:sz w:val="22"/>
          <w:szCs w:val="22"/>
          <w:rtl/>
        </w:rPr>
        <w:t>"</w:t>
      </w:r>
      <w:r w:rsidR="005C7BC3">
        <w:rPr>
          <w:rFonts w:hint="cs"/>
          <w:sz w:val="22"/>
          <w:szCs w:val="22"/>
          <w:rtl/>
        </w:rPr>
        <w:t xml:space="preserve">. ועי' </w:t>
      </w:r>
      <w:r w:rsidR="00C21E7C">
        <w:rPr>
          <w:rFonts w:hint="cs"/>
          <w:sz w:val="22"/>
          <w:szCs w:val="22"/>
          <w:rtl/>
        </w:rPr>
        <w:t xml:space="preserve">במה שתירץ ובמה שדחה </w:t>
      </w:r>
      <w:proofErr w:type="spellStart"/>
      <w:r w:rsidR="00090F5F">
        <w:rPr>
          <w:rFonts w:hint="cs"/>
          <w:sz w:val="22"/>
          <w:szCs w:val="22"/>
          <w:rtl/>
        </w:rPr>
        <w:t>הצל"ח</w:t>
      </w:r>
      <w:proofErr w:type="spellEnd"/>
      <w:r w:rsidR="00090F5F">
        <w:rPr>
          <w:rFonts w:hint="cs"/>
          <w:sz w:val="22"/>
          <w:szCs w:val="22"/>
          <w:rtl/>
        </w:rPr>
        <w:t xml:space="preserve"> (2) את </w:t>
      </w:r>
      <w:r w:rsidR="00C21E7C">
        <w:rPr>
          <w:rFonts w:hint="cs"/>
          <w:sz w:val="22"/>
          <w:szCs w:val="22"/>
          <w:rtl/>
        </w:rPr>
        <w:t xml:space="preserve">דבריו </w:t>
      </w:r>
      <w:r w:rsidR="009F719E" w:rsidRPr="009F719E">
        <w:rPr>
          <w:rFonts w:hint="cs"/>
          <w:szCs w:val="20"/>
          <w:rtl/>
        </w:rPr>
        <w:t xml:space="preserve">[וראה בדברי הגאון </w:t>
      </w:r>
      <w:proofErr w:type="spellStart"/>
      <w:r w:rsidR="009F719E" w:rsidRPr="009F719E">
        <w:rPr>
          <w:rFonts w:hint="cs"/>
          <w:szCs w:val="20"/>
          <w:rtl/>
        </w:rPr>
        <w:t>מקוז'יג</w:t>
      </w:r>
      <w:r w:rsidR="009F719E">
        <w:rPr>
          <w:rFonts w:hint="cs"/>
          <w:szCs w:val="20"/>
          <w:rtl/>
        </w:rPr>
        <w:t>ל</w:t>
      </w:r>
      <w:r w:rsidR="009F719E" w:rsidRPr="009F719E">
        <w:rPr>
          <w:rFonts w:hint="cs"/>
          <w:szCs w:val="20"/>
          <w:rtl/>
        </w:rPr>
        <w:t>וב</w:t>
      </w:r>
      <w:proofErr w:type="spellEnd"/>
      <w:r w:rsidR="009F719E" w:rsidRPr="009F719E">
        <w:rPr>
          <w:rFonts w:hint="cs"/>
          <w:szCs w:val="20"/>
          <w:rtl/>
        </w:rPr>
        <w:t xml:space="preserve">, רבי צבי </w:t>
      </w:r>
      <w:proofErr w:type="spellStart"/>
      <w:r w:rsidR="009F719E" w:rsidRPr="009F719E">
        <w:rPr>
          <w:rFonts w:hint="cs"/>
          <w:szCs w:val="20"/>
          <w:rtl/>
        </w:rPr>
        <w:t>פרומר</w:t>
      </w:r>
      <w:proofErr w:type="spellEnd"/>
      <w:r w:rsidR="009F719E" w:rsidRPr="009F719E">
        <w:rPr>
          <w:rFonts w:hint="cs"/>
          <w:szCs w:val="20"/>
          <w:rtl/>
        </w:rPr>
        <w:t xml:space="preserve">, בשו"ת ארץ צבי (6) שהביא </w:t>
      </w:r>
      <w:r w:rsidR="005C7BC3">
        <w:rPr>
          <w:rFonts w:hint="cs"/>
          <w:szCs w:val="20"/>
          <w:rtl/>
        </w:rPr>
        <w:t>מ</w:t>
      </w:r>
      <w:r w:rsidR="009F719E" w:rsidRPr="009F719E">
        <w:rPr>
          <w:rFonts w:hint="cs"/>
          <w:szCs w:val="20"/>
          <w:rtl/>
        </w:rPr>
        <w:t xml:space="preserve">הזוהר </w:t>
      </w:r>
      <w:r w:rsidR="009F719E" w:rsidRPr="009F719E">
        <w:rPr>
          <w:rFonts w:hint="cs"/>
          <w:b/>
          <w:bCs/>
          <w:szCs w:val="20"/>
          <w:rtl/>
        </w:rPr>
        <w:t>שחיוב ברכת הנהנין מהתורה</w:t>
      </w:r>
      <w:r w:rsidR="009F719E" w:rsidRPr="009F719E">
        <w:rPr>
          <w:rFonts w:hint="cs"/>
          <w:szCs w:val="20"/>
          <w:rtl/>
        </w:rPr>
        <w:t>, ובמה שביאר שיטה זו]</w:t>
      </w:r>
      <w:r w:rsidR="00090F5F" w:rsidRPr="009F719E">
        <w:rPr>
          <w:rFonts w:hint="cs"/>
          <w:szCs w:val="20"/>
          <w:rtl/>
        </w:rPr>
        <w:t>.</w:t>
      </w:r>
    </w:p>
    <w:p w:rsidR="00F43A46" w:rsidRPr="00F43A46" w:rsidRDefault="00F43A46" w:rsidP="00F43A46">
      <w:pPr>
        <w:widowControl w:val="0"/>
        <w:autoSpaceDE w:val="0"/>
        <w:autoSpaceDN w:val="0"/>
        <w:adjustRightInd w:val="0"/>
        <w:ind w:firstLine="0"/>
        <w:rPr>
          <w:rFonts w:hint="cs"/>
          <w:b/>
          <w:bCs/>
          <w:sz w:val="22"/>
          <w:szCs w:val="22"/>
          <w:rtl/>
        </w:rPr>
      </w:pPr>
    </w:p>
    <w:p w:rsidR="00F43A46" w:rsidRPr="00F43A46" w:rsidRDefault="00CA55C6" w:rsidP="00F43A46">
      <w:pPr>
        <w:widowControl w:val="0"/>
        <w:autoSpaceDE w:val="0"/>
        <w:autoSpaceDN w:val="0"/>
        <w:adjustRightInd w:val="0"/>
        <w:spacing w:line="360" w:lineRule="auto"/>
        <w:ind w:firstLine="0"/>
        <w:rPr>
          <w:rFonts w:hint="cs"/>
          <w:sz w:val="22"/>
          <w:szCs w:val="22"/>
          <w:rtl/>
        </w:rPr>
      </w:pPr>
      <w:r w:rsidRPr="00CF1B5F">
        <w:rPr>
          <w:rFonts w:hint="cs"/>
          <w:b/>
          <w:bCs/>
          <w:sz w:val="22"/>
          <w:szCs w:val="22"/>
          <w:rtl/>
        </w:rPr>
        <w:t xml:space="preserve">ב. </w:t>
      </w:r>
      <w:r w:rsidRPr="00CF1B5F">
        <w:rPr>
          <w:rFonts w:hint="cs"/>
          <w:sz w:val="22"/>
          <w:szCs w:val="22"/>
          <w:rtl/>
        </w:rPr>
        <w:t>ו</w:t>
      </w:r>
      <w:r w:rsidR="00F43A46">
        <w:rPr>
          <w:rFonts w:hint="cs"/>
          <w:sz w:val="22"/>
          <w:szCs w:val="22"/>
          <w:rtl/>
        </w:rPr>
        <w:t xml:space="preserve">הנה </w:t>
      </w:r>
      <w:proofErr w:type="spellStart"/>
      <w:r w:rsidR="00F43A46">
        <w:rPr>
          <w:rFonts w:hint="cs"/>
          <w:sz w:val="22"/>
          <w:szCs w:val="22"/>
          <w:rtl/>
        </w:rPr>
        <w:t>בשו"ע</w:t>
      </w:r>
      <w:proofErr w:type="spellEnd"/>
      <w:r w:rsidR="00F43A46" w:rsidRPr="00F43A46">
        <w:rPr>
          <w:rFonts w:hint="cs"/>
          <w:szCs w:val="20"/>
          <w:rtl/>
        </w:rPr>
        <w:t xml:space="preserve"> (4) סי' </w:t>
      </w:r>
      <w:proofErr w:type="spellStart"/>
      <w:r w:rsidR="00F43A46" w:rsidRPr="00F43A46">
        <w:rPr>
          <w:rFonts w:hint="cs"/>
          <w:szCs w:val="20"/>
          <w:rtl/>
        </w:rPr>
        <w:t>קסז</w:t>
      </w:r>
      <w:proofErr w:type="spellEnd"/>
      <w:r w:rsidR="00F43A46" w:rsidRPr="00F43A46">
        <w:rPr>
          <w:rFonts w:hint="cs"/>
          <w:szCs w:val="20"/>
          <w:rtl/>
        </w:rPr>
        <w:t xml:space="preserve"> סע' ט) </w:t>
      </w:r>
      <w:r w:rsidR="00F43A46">
        <w:rPr>
          <w:rFonts w:hint="cs"/>
          <w:sz w:val="22"/>
          <w:szCs w:val="22"/>
          <w:rtl/>
        </w:rPr>
        <w:t>נפסק: "</w:t>
      </w:r>
      <w:r w:rsidR="00F43A46" w:rsidRPr="00F43A46">
        <w:rPr>
          <w:sz w:val="22"/>
          <w:szCs w:val="22"/>
          <w:rtl/>
        </w:rPr>
        <w:t>אם הוא מסופק אם בירך המוציא אם לאו</w:t>
      </w:r>
      <w:r w:rsidR="00F43A46">
        <w:rPr>
          <w:rFonts w:hint="cs"/>
          <w:sz w:val="22"/>
          <w:szCs w:val="22"/>
          <w:rtl/>
        </w:rPr>
        <w:t>,</w:t>
      </w:r>
      <w:r w:rsidR="00F43A46" w:rsidRPr="00F43A46">
        <w:rPr>
          <w:sz w:val="22"/>
          <w:szCs w:val="22"/>
          <w:rtl/>
        </w:rPr>
        <w:t xml:space="preserve"> אינו חו</w:t>
      </w:r>
      <w:r w:rsidR="00F43A46">
        <w:rPr>
          <w:sz w:val="22"/>
          <w:szCs w:val="22"/>
          <w:rtl/>
        </w:rPr>
        <w:t>זר ומברך</w:t>
      </w:r>
      <w:r w:rsidR="00F43A46">
        <w:rPr>
          <w:rFonts w:hint="cs"/>
          <w:sz w:val="22"/>
          <w:szCs w:val="22"/>
          <w:rtl/>
        </w:rPr>
        <w:t xml:space="preserve">". וכתב </w:t>
      </w:r>
      <w:proofErr w:type="spellStart"/>
      <w:r w:rsidR="00F43A46">
        <w:rPr>
          <w:rFonts w:hint="cs"/>
          <w:sz w:val="22"/>
          <w:szCs w:val="22"/>
          <w:rtl/>
        </w:rPr>
        <w:t>המשנ"ב</w:t>
      </w:r>
      <w:proofErr w:type="spellEnd"/>
      <w:r w:rsidR="00F43A46" w:rsidRPr="00B70DDC">
        <w:rPr>
          <w:rFonts w:hint="cs"/>
          <w:szCs w:val="20"/>
          <w:rtl/>
        </w:rPr>
        <w:t xml:space="preserve"> (4) </w:t>
      </w:r>
      <w:proofErr w:type="spellStart"/>
      <w:r w:rsidR="00F43A46" w:rsidRPr="00B70DDC">
        <w:rPr>
          <w:rFonts w:hint="cs"/>
          <w:szCs w:val="20"/>
          <w:rtl/>
        </w:rPr>
        <w:t>ס"ק</w:t>
      </w:r>
      <w:proofErr w:type="spellEnd"/>
      <w:r w:rsidR="00F43A46" w:rsidRPr="00B70DDC">
        <w:rPr>
          <w:rFonts w:hint="cs"/>
          <w:szCs w:val="20"/>
          <w:rtl/>
        </w:rPr>
        <w:t xml:space="preserve"> מט) </w:t>
      </w:r>
      <w:r w:rsidR="00F43A46">
        <w:rPr>
          <w:rFonts w:hint="cs"/>
          <w:sz w:val="22"/>
          <w:szCs w:val="22"/>
          <w:rtl/>
        </w:rPr>
        <w:t>"</w:t>
      </w:r>
      <w:r w:rsidR="00F43A46">
        <w:rPr>
          <w:rFonts w:hint="cs"/>
          <w:b/>
          <w:bCs/>
          <w:sz w:val="22"/>
          <w:szCs w:val="22"/>
          <w:rtl/>
        </w:rPr>
        <w:t>כשיאכל עוד</w:t>
      </w:r>
      <w:r w:rsidR="00F43A46">
        <w:rPr>
          <w:rFonts w:hint="cs"/>
          <w:sz w:val="22"/>
          <w:szCs w:val="22"/>
          <w:rtl/>
        </w:rPr>
        <w:t xml:space="preserve">, </w:t>
      </w:r>
      <w:proofErr w:type="spellStart"/>
      <w:r w:rsidR="00F43A46">
        <w:rPr>
          <w:rFonts w:hint="cs"/>
          <w:sz w:val="22"/>
          <w:szCs w:val="22"/>
          <w:rtl/>
        </w:rPr>
        <w:t>דברכת</w:t>
      </w:r>
      <w:proofErr w:type="spellEnd"/>
      <w:r w:rsidR="00F43A46">
        <w:rPr>
          <w:rFonts w:hint="cs"/>
          <w:sz w:val="22"/>
          <w:szCs w:val="22"/>
          <w:rtl/>
        </w:rPr>
        <w:t xml:space="preserve"> המוציא אינו אלא מדרבנן, וספקא לקולא. ומטעם זה, אפילו אם רצה להחמיר ולברך גם כן אינו רשאי, משום ברכה שאינה צריכה". וסיים </w:t>
      </w:r>
      <w:proofErr w:type="spellStart"/>
      <w:r w:rsidR="00F43A46">
        <w:rPr>
          <w:rFonts w:hint="cs"/>
          <w:sz w:val="22"/>
          <w:szCs w:val="22"/>
          <w:rtl/>
        </w:rPr>
        <w:t>המשנ"ב</w:t>
      </w:r>
      <w:proofErr w:type="spellEnd"/>
      <w:r w:rsidR="00F43A46">
        <w:rPr>
          <w:rFonts w:hint="cs"/>
          <w:sz w:val="22"/>
          <w:szCs w:val="22"/>
          <w:rtl/>
        </w:rPr>
        <w:t xml:space="preserve">: "מיהו אם נזדמן לפניו במסיבתו אחד שרוצה לאכול פת, נכון שיוציאנו בברכת המוציא". ומפורש בדבריו כי במקום שמסופק אם חייב לברך לפני האכילה, שאינו מברך מדין ספק ברכות להקל, </w:t>
      </w:r>
      <w:r w:rsidR="00F43A46">
        <w:rPr>
          <w:rFonts w:hint="cs"/>
          <w:b/>
          <w:bCs/>
          <w:sz w:val="22"/>
          <w:szCs w:val="22"/>
          <w:rtl/>
        </w:rPr>
        <w:t xml:space="preserve">מעיקר הדין </w:t>
      </w:r>
      <w:r w:rsidR="00F43A46">
        <w:rPr>
          <w:rFonts w:hint="cs"/>
          <w:sz w:val="22"/>
          <w:szCs w:val="22"/>
          <w:rtl/>
        </w:rPr>
        <w:t xml:space="preserve">אינו צריך </w:t>
      </w:r>
      <w:r w:rsidR="00F43A46">
        <w:rPr>
          <w:rFonts w:hint="cs"/>
          <w:b/>
          <w:bCs/>
          <w:sz w:val="22"/>
          <w:szCs w:val="22"/>
          <w:rtl/>
        </w:rPr>
        <w:t xml:space="preserve">להימנע מלהמשיך לאכול, </w:t>
      </w:r>
      <w:r w:rsidR="00F43A46">
        <w:rPr>
          <w:rFonts w:hint="cs"/>
          <w:sz w:val="22"/>
          <w:szCs w:val="22"/>
          <w:rtl/>
        </w:rPr>
        <w:t>ורק אם יכול לצאת מהספק כי נמצא במסיבתו מי שרוצה לאכול ולברך, יוציאנו חברו מהספק. אולם לכאורה דבר זה שנוי במחלוקת, כדלהלן.</w:t>
      </w:r>
    </w:p>
    <w:p w:rsidR="00CF5249" w:rsidRDefault="00CF5249" w:rsidP="009671A0">
      <w:pPr>
        <w:widowControl w:val="0"/>
        <w:autoSpaceDE w:val="0"/>
        <w:autoSpaceDN w:val="0"/>
        <w:adjustRightInd w:val="0"/>
        <w:spacing w:line="360" w:lineRule="auto"/>
        <w:ind w:firstLine="0"/>
        <w:rPr>
          <w:rFonts w:hint="cs"/>
          <w:sz w:val="22"/>
          <w:szCs w:val="22"/>
          <w:rtl/>
        </w:rPr>
      </w:pPr>
      <w:r>
        <w:rPr>
          <w:rFonts w:hint="cs"/>
          <w:sz w:val="22"/>
          <w:szCs w:val="22"/>
          <w:rtl/>
        </w:rPr>
        <w:t>בסוגית הגמרא במסכת ברכות</w:t>
      </w:r>
      <w:r w:rsidRPr="00B70DDC">
        <w:rPr>
          <w:rFonts w:hint="cs"/>
          <w:szCs w:val="20"/>
          <w:rtl/>
        </w:rPr>
        <w:t xml:space="preserve"> (1) </w:t>
      </w:r>
      <w:proofErr w:type="spellStart"/>
      <w:r w:rsidRPr="00B70DDC">
        <w:rPr>
          <w:rFonts w:hint="cs"/>
          <w:szCs w:val="20"/>
          <w:rtl/>
        </w:rPr>
        <w:t>יב</w:t>
      </w:r>
      <w:proofErr w:type="spellEnd"/>
      <w:r w:rsidRPr="00B70DDC">
        <w:rPr>
          <w:rFonts w:hint="cs"/>
          <w:szCs w:val="20"/>
          <w:rtl/>
        </w:rPr>
        <w:t xml:space="preserve">, א) </w:t>
      </w:r>
      <w:r>
        <w:rPr>
          <w:rFonts w:hint="cs"/>
          <w:sz w:val="22"/>
          <w:szCs w:val="22"/>
          <w:rtl/>
        </w:rPr>
        <w:t xml:space="preserve">הסתפקו האם "בתר עיקר ברכה </w:t>
      </w:r>
      <w:proofErr w:type="spellStart"/>
      <w:r>
        <w:rPr>
          <w:rFonts w:hint="cs"/>
          <w:sz w:val="22"/>
          <w:szCs w:val="22"/>
          <w:rtl/>
        </w:rPr>
        <w:t>אזלינן</w:t>
      </w:r>
      <w:proofErr w:type="spellEnd"/>
      <w:r>
        <w:rPr>
          <w:rFonts w:hint="cs"/>
          <w:sz w:val="22"/>
          <w:szCs w:val="22"/>
          <w:rtl/>
        </w:rPr>
        <w:t xml:space="preserve"> או בתר חתימה </w:t>
      </w:r>
      <w:proofErr w:type="spellStart"/>
      <w:r>
        <w:rPr>
          <w:rFonts w:hint="cs"/>
          <w:sz w:val="22"/>
          <w:szCs w:val="22"/>
          <w:rtl/>
        </w:rPr>
        <w:t>אזלינן</w:t>
      </w:r>
      <w:proofErr w:type="spellEnd"/>
      <w:r>
        <w:rPr>
          <w:rFonts w:hint="cs"/>
          <w:sz w:val="22"/>
          <w:szCs w:val="22"/>
          <w:rtl/>
        </w:rPr>
        <w:t xml:space="preserve">". וכתבו התוספות </w:t>
      </w:r>
      <w:r w:rsidRPr="00B70DDC">
        <w:rPr>
          <w:rFonts w:hint="cs"/>
          <w:szCs w:val="20"/>
          <w:rtl/>
        </w:rPr>
        <w:t xml:space="preserve">(שם ד"ה לא) </w:t>
      </w:r>
      <w:r>
        <w:rPr>
          <w:rFonts w:hint="cs"/>
          <w:sz w:val="22"/>
          <w:szCs w:val="22"/>
          <w:rtl/>
        </w:rPr>
        <w:t>"</w:t>
      </w:r>
      <w:r w:rsidR="00B70DDC">
        <w:rPr>
          <w:rFonts w:hint="cs"/>
          <w:sz w:val="22"/>
          <w:szCs w:val="22"/>
          <w:rtl/>
        </w:rPr>
        <w:t>ו</w:t>
      </w:r>
      <w:r w:rsidR="00B70DDC" w:rsidRPr="00B70DDC">
        <w:rPr>
          <w:sz w:val="22"/>
          <w:szCs w:val="22"/>
          <w:rtl/>
        </w:rPr>
        <w:t>פירש רב אלפס</w:t>
      </w:r>
      <w:r w:rsidR="00B70DDC">
        <w:rPr>
          <w:rFonts w:hint="cs"/>
          <w:sz w:val="22"/>
          <w:szCs w:val="22"/>
          <w:rtl/>
        </w:rPr>
        <w:t>,</w:t>
      </w:r>
      <w:r w:rsidR="00B70DDC" w:rsidRPr="00B70DDC">
        <w:rPr>
          <w:sz w:val="22"/>
          <w:szCs w:val="22"/>
          <w:rtl/>
        </w:rPr>
        <w:t xml:space="preserve"> השתא דלא </w:t>
      </w:r>
      <w:proofErr w:type="spellStart"/>
      <w:r w:rsidR="00B70DDC" w:rsidRPr="00B70DDC">
        <w:rPr>
          <w:sz w:val="22"/>
          <w:szCs w:val="22"/>
          <w:rtl/>
        </w:rPr>
        <w:t>אפשיטא</w:t>
      </w:r>
      <w:proofErr w:type="spellEnd"/>
      <w:r w:rsidR="00B70DDC" w:rsidRPr="00B70DDC">
        <w:rPr>
          <w:sz w:val="22"/>
          <w:szCs w:val="22"/>
          <w:rtl/>
        </w:rPr>
        <w:t xml:space="preserve"> בעיין </w:t>
      </w:r>
      <w:proofErr w:type="spellStart"/>
      <w:r w:rsidR="00B70DDC" w:rsidRPr="00B70DDC">
        <w:rPr>
          <w:sz w:val="22"/>
          <w:szCs w:val="22"/>
          <w:rtl/>
        </w:rPr>
        <w:t>אזלינן</w:t>
      </w:r>
      <w:proofErr w:type="spellEnd"/>
      <w:r w:rsidR="00B70DDC" w:rsidRPr="00B70DDC">
        <w:rPr>
          <w:sz w:val="22"/>
          <w:szCs w:val="22"/>
          <w:rtl/>
        </w:rPr>
        <w:t xml:space="preserve"> </w:t>
      </w:r>
      <w:r w:rsidR="00B70DDC" w:rsidRPr="00832E5E">
        <w:rPr>
          <w:b/>
          <w:bCs/>
          <w:sz w:val="22"/>
          <w:szCs w:val="22"/>
          <w:rtl/>
        </w:rPr>
        <w:t>לקולא</w:t>
      </w:r>
      <w:r w:rsidR="00B70DDC">
        <w:rPr>
          <w:rFonts w:hint="cs"/>
          <w:sz w:val="22"/>
          <w:szCs w:val="22"/>
          <w:rtl/>
        </w:rPr>
        <w:t>,</w:t>
      </w:r>
      <w:r w:rsidR="00B70DDC" w:rsidRPr="00B70DDC">
        <w:rPr>
          <w:sz w:val="22"/>
          <w:szCs w:val="22"/>
          <w:rtl/>
        </w:rPr>
        <w:t xml:space="preserve"> ואפילו פתח בחמרא וסיים </w:t>
      </w:r>
      <w:proofErr w:type="spellStart"/>
      <w:r w:rsidR="00B70DDC" w:rsidRPr="00B70DDC">
        <w:rPr>
          <w:sz w:val="22"/>
          <w:szCs w:val="22"/>
          <w:rtl/>
        </w:rPr>
        <w:t>בשכרא</w:t>
      </w:r>
      <w:proofErr w:type="spellEnd"/>
      <w:r w:rsidR="00B70DDC" w:rsidRPr="00B70DDC">
        <w:rPr>
          <w:sz w:val="22"/>
          <w:szCs w:val="22"/>
          <w:rtl/>
        </w:rPr>
        <w:t xml:space="preserve"> יצא</w:t>
      </w:r>
      <w:r w:rsidR="00B70DDC">
        <w:rPr>
          <w:rFonts w:hint="cs"/>
          <w:sz w:val="22"/>
          <w:szCs w:val="22"/>
          <w:rtl/>
        </w:rPr>
        <w:t>"</w:t>
      </w:r>
      <w:r w:rsidR="00B70DDC" w:rsidRPr="00B70DDC">
        <w:rPr>
          <w:sz w:val="22"/>
          <w:szCs w:val="22"/>
          <w:rtl/>
        </w:rPr>
        <w:t xml:space="preserve">. </w:t>
      </w:r>
      <w:r w:rsidR="00B70DDC">
        <w:rPr>
          <w:rFonts w:hint="cs"/>
          <w:sz w:val="22"/>
          <w:szCs w:val="22"/>
          <w:rtl/>
        </w:rPr>
        <w:t>כלומר, כאשר מסופק האם בירך ברכה כדין, אינו חייב לברך בשנית מדין "ספק ברכות לקולא".</w:t>
      </w:r>
      <w:r w:rsidR="00761B41">
        <w:rPr>
          <w:rFonts w:hint="cs"/>
          <w:sz w:val="22"/>
          <w:szCs w:val="22"/>
          <w:rtl/>
        </w:rPr>
        <w:t xml:space="preserve"> אולם בהמשך כתב</w:t>
      </w:r>
      <w:r w:rsidR="009671A0">
        <w:rPr>
          <w:rFonts w:hint="cs"/>
          <w:sz w:val="22"/>
          <w:szCs w:val="22"/>
          <w:rtl/>
        </w:rPr>
        <w:t>ו</w:t>
      </w:r>
      <w:r w:rsidR="00761B41">
        <w:rPr>
          <w:rFonts w:hint="cs"/>
          <w:sz w:val="22"/>
          <w:szCs w:val="22"/>
          <w:rtl/>
        </w:rPr>
        <w:t xml:space="preserve"> התוספות: "</w:t>
      </w:r>
      <w:r w:rsidR="00B70DDC" w:rsidRPr="00B70DDC">
        <w:rPr>
          <w:sz w:val="22"/>
          <w:szCs w:val="22"/>
          <w:rtl/>
        </w:rPr>
        <w:t xml:space="preserve">ור"י היה אומר </w:t>
      </w:r>
      <w:proofErr w:type="spellStart"/>
      <w:r w:rsidR="00B70DDC" w:rsidRPr="00832E5E">
        <w:rPr>
          <w:b/>
          <w:bCs/>
          <w:sz w:val="22"/>
          <w:szCs w:val="22"/>
          <w:rtl/>
        </w:rPr>
        <w:t>לחומרא</w:t>
      </w:r>
      <w:proofErr w:type="spellEnd"/>
      <w:r w:rsidR="00832E5E">
        <w:rPr>
          <w:rFonts w:hint="cs"/>
          <w:sz w:val="22"/>
          <w:szCs w:val="22"/>
          <w:rtl/>
        </w:rPr>
        <w:t>,</w:t>
      </w:r>
      <w:r w:rsidR="00B70DDC" w:rsidRPr="00B70DDC">
        <w:rPr>
          <w:sz w:val="22"/>
          <w:szCs w:val="22"/>
          <w:rtl/>
        </w:rPr>
        <w:t xml:space="preserve"> </w:t>
      </w:r>
      <w:proofErr w:type="spellStart"/>
      <w:r w:rsidR="00B70DDC" w:rsidRPr="00B70DDC">
        <w:rPr>
          <w:sz w:val="22"/>
          <w:szCs w:val="22"/>
          <w:rtl/>
        </w:rPr>
        <w:t>דצריך</w:t>
      </w:r>
      <w:proofErr w:type="spellEnd"/>
      <w:r w:rsidR="00B70DDC" w:rsidRPr="00B70DDC">
        <w:rPr>
          <w:sz w:val="22"/>
          <w:szCs w:val="22"/>
          <w:rtl/>
        </w:rPr>
        <w:t xml:space="preserve"> לברך פעם אחרת</w:t>
      </w:r>
      <w:r w:rsidR="00761B41">
        <w:rPr>
          <w:rFonts w:hint="cs"/>
          <w:sz w:val="22"/>
          <w:szCs w:val="22"/>
          <w:rtl/>
        </w:rPr>
        <w:t>"</w:t>
      </w:r>
      <w:r w:rsidR="00832E5E">
        <w:rPr>
          <w:rFonts w:hint="cs"/>
          <w:sz w:val="22"/>
          <w:szCs w:val="22"/>
          <w:rtl/>
        </w:rPr>
        <w:t xml:space="preserve">, ומאליה מתעוררת התמיהה, מדוע לדעת ר"י לא </w:t>
      </w:r>
      <w:proofErr w:type="spellStart"/>
      <w:r w:rsidR="00832E5E">
        <w:rPr>
          <w:rFonts w:hint="cs"/>
          <w:sz w:val="22"/>
          <w:szCs w:val="22"/>
          <w:rtl/>
        </w:rPr>
        <w:t>אמרינן</w:t>
      </w:r>
      <w:proofErr w:type="spellEnd"/>
      <w:r w:rsidR="00832E5E">
        <w:rPr>
          <w:rFonts w:hint="cs"/>
          <w:sz w:val="22"/>
          <w:szCs w:val="22"/>
          <w:rtl/>
        </w:rPr>
        <w:t xml:space="preserve"> שאין לברך מדין "ספק ברכות להקל".</w:t>
      </w:r>
    </w:p>
    <w:p w:rsidR="005C7BC3" w:rsidRDefault="00832E5E" w:rsidP="009671A0">
      <w:pPr>
        <w:widowControl w:val="0"/>
        <w:autoSpaceDE w:val="0"/>
        <w:autoSpaceDN w:val="0"/>
        <w:adjustRightInd w:val="0"/>
        <w:spacing w:line="360" w:lineRule="auto"/>
        <w:ind w:firstLine="0"/>
        <w:rPr>
          <w:rFonts w:hint="cs"/>
          <w:sz w:val="22"/>
          <w:szCs w:val="22"/>
          <w:rtl/>
        </w:rPr>
      </w:pPr>
      <w:r>
        <w:rPr>
          <w:rFonts w:hint="cs"/>
          <w:sz w:val="22"/>
          <w:szCs w:val="22"/>
          <w:rtl/>
        </w:rPr>
        <w:t xml:space="preserve">בתמיהה זו עמדו </w:t>
      </w:r>
      <w:proofErr w:type="spellStart"/>
      <w:r>
        <w:rPr>
          <w:rFonts w:hint="cs"/>
          <w:sz w:val="22"/>
          <w:szCs w:val="22"/>
          <w:rtl/>
        </w:rPr>
        <w:t>המג"א</w:t>
      </w:r>
      <w:proofErr w:type="spellEnd"/>
      <w:r>
        <w:rPr>
          <w:rFonts w:hint="cs"/>
          <w:sz w:val="22"/>
          <w:szCs w:val="22"/>
          <w:rtl/>
        </w:rPr>
        <w:t xml:space="preserve"> ואבן העוזר, כפי שציין </w:t>
      </w:r>
      <w:proofErr w:type="spellStart"/>
      <w:r>
        <w:rPr>
          <w:rFonts w:hint="cs"/>
          <w:sz w:val="22"/>
          <w:szCs w:val="22"/>
          <w:rtl/>
        </w:rPr>
        <w:t>רעק"א</w:t>
      </w:r>
      <w:proofErr w:type="spellEnd"/>
      <w:r>
        <w:rPr>
          <w:rFonts w:hint="cs"/>
          <w:sz w:val="22"/>
          <w:szCs w:val="22"/>
          <w:rtl/>
        </w:rPr>
        <w:t xml:space="preserve"> </w:t>
      </w:r>
      <w:proofErr w:type="spellStart"/>
      <w:r>
        <w:rPr>
          <w:rFonts w:hint="cs"/>
          <w:sz w:val="22"/>
          <w:szCs w:val="22"/>
          <w:rtl/>
        </w:rPr>
        <w:t>בגליון</w:t>
      </w:r>
      <w:proofErr w:type="spellEnd"/>
      <w:r>
        <w:rPr>
          <w:rFonts w:hint="cs"/>
          <w:sz w:val="22"/>
          <w:szCs w:val="22"/>
          <w:rtl/>
        </w:rPr>
        <w:t xml:space="preserve"> הש"ס על התוספות (1), ותירץ על פי דברי </w:t>
      </w:r>
      <w:proofErr w:type="spellStart"/>
      <w:r>
        <w:rPr>
          <w:rFonts w:hint="cs"/>
          <w:sz w:val="22"/>
          <w:szCs w:val="22"/>
          <w:rtl/>
        </w:rPr>
        <w:t>המהרש"א</w:t>
      </w:r>
      <w:proofErr w:type="spellEnd"/>
      <w:r>
        <w:rPr>
          <w:rFonts w:hint="cs"/>
          <w:sz w:val="22"/>
          <w:szCs w:val="22"/>
          <w:rtl/>
        </w:rPr>
        <w:t xml:space="preserve"> בפסחים</w:t>
      </w:r>
      <w:r>
        <w:rPr>
          <w:rFonts w:hint="cs"/>
          <w:sz w:val="22"/>
          <w:szCs w:val="22"/>
        </w:rPr>
        <w:t xml:space="preserve"> </w:t>
      </w:r>
      <w:r>
        <w:rPr>
          <w:rFonts w:hint="cs"/>
          <w:sz w:val="22"/>
          <w:szCs w:val="22"/>
          <w:rtl/>
        </w:rPr>
        <w:t xml:space="preserve">(2) שדין "ספק ברכות להקל", נאמר רק בברכת </w:t>
      </w:r>
      <w:r w:rsidRPr="00832E5E">
        <w:rPr>
          <w:rFonts w:hint="cs"/>
          <w:b/>
          <w:bCs/>
          <w:sz w:val="22"/>
          <w:szCs w:val="22"/>
          <w:rtl/>
        </w:rPr>
        <w:t>המצוות</w:t>
      </w:r>
      <w:r>
        <w:rPr>
          <w:rFonts w:hint="cs"/>
          <w:sz w:val="22"/>
          <w:szCs w:val="22"/>
          <w:rtl/>
        </w:rPr>
        <w:t xml:space="preserve">, שהברכות אינן מעכבות את קיום </w:t>
      </w:r>
      <w:proofErr w:type="spellStart"/>
      <w:r>
        <w:rPr>
          <w:rFonts w:hint="cs"/>
          <w:sz w:val="22"/>
          <w:szCs w:val="22"/>
          <w:rtl/>
        </w:rPr>
        <w:t>המצוה</w:t>
      </w:r>
      <w:proofErr w:type="spellEnd"/>
      <w:r>
        <w:rPr>
          <w:rFonts w:hint="cs"/>
          <w:sz w:val="22"/>
          <w:szCs w:val="22"/>
          <w:rtl/>
        </w:rPr>
        <w:t xml:space="preserve"> "אבל בברכת הנהנין אסור לאכול בלא ברכה, ולא הוי כאן חשש ברכה לבטלה </w:t>
      </w:r>
      <w:r w:rsidRPr="00832E5E">
        <w:rPr>
          <w:rFonts w:hint="cs"/>
          <w:szCs w:val="20"/>
          <w:rtl/>
        </w:rPr>
        <w:t xml:space="preserve">[כדין "ברכה שאינה צריכה", במה שיברך], </w:t>
      </w:r>
      <w:proofErr w:type="spellStart"/>
      <w:r>
        <w:rPr>
          <w:rFonts w:hint="cs"/>
          <w:sz w:val="22"/>
          <w:szCs w:val="22"/>
          <w:rtl/>
        </w:rPr>
        <w:t>דאם</w:t>
      </w:r>
      <w:proofErr w:type="spellEnd"/>
      <w:r>
        <w:rPr>
          <w:rFonts w:hint="cs"/>
          <w:sz w:val="22"/>
          <w:szCs w:val="22"/>
          <w:rtl/>
        </w:rPr>
        <w:t xml:space="preserve"> לא יברך יהא אסור לו לשתות". ונמצא לפי </w:t>
      </w:r>
      <w:proofErr w:type="spellStart"/>
      <w:r>
        <w:rPr>
          <w:rFonts w:hint="cs"/>
          <w:sz w:val="22"/>
          <w:szCs w:val="22"/>
          <w:rtl/>
        </w:rPr>
        <w:t>רעק"א</w:t>
      </w:r>
      <w:proofErr w:type="spellEnd"/>
      <w:r>
        <w:rPr>
          <w:rFonts w:hint="cs"/>
          <w:sz w:val="22"/>
          <w:szCs w:val="22"/>
          <w:rtl/>
        </w:rPr>
        <w:t xml:space="preserve">, שלדעת ר"י, </w:t>
      </w:r>
      <w:r w:rsidR="00CA55C6" w:rsidRPr="00CF1B5F">
        <w:rPr>
          <w:rFonts w:hint="cs"/>
          <w:b/>
          <w:bCs/>
          <w:sz w:val="22"/>
          <w:szCs w:val="22"/>
          <w:rtl/>
        </w:rPr>
        <w:t xml:space="preserve">בספק בברכות הנהנין </w:t>
      </w:r>
      <w:r>
        <w:rPr>
          <w:rFonts w:hint="cs"/>
          <w:b/>
          <w:bCs/>
          <w:sz w:val="22"/>
          <w:szCs w:val="22"/>
          <w:rtl/>
        </w:rPr>
        <w:t xml:space="preserve">אסור </w:t>
      </w:r>
      <w:r w:rsidR="00CA55C6" w:rsidRPr="00CF1B5F">
        <w:rPr>
          <w:rFonts w:hint="cs"/>
          <w:b/>
          <w:bCs/>
          <w:sz w:val="22"/>
          <w:szCs w:val="22"/>
          <w:rtl/>
        </w:rPr>
        <w:t>להמשיך ולאכול</w:t>
      </w:r>
      <w:r w:rsidR="00CA55C6" w:rsidRPr="00CF1B5F">
        <w:rPr>
          <w:rFonts w:hint="cs"/>
          <w:sz w:val="22"/>
          <w:szCs w:val="22"/>
          <w:rtl/>
        </w:rPr>
        <w:t>, ש</w:t>
      </w:r>
      <w:r w:rsidR="00B109CA" w:rsidRPr="00CF1B5F">
        <w:rPr>
          <w:rFonts w:hint="cs"/>
          <w:sz w:val="22"/>
          <w:szCs w:val="22"/>
          <w:rtl/>
        </w:rPr>
        <w:t xml:space="preserve">הרי </w:t>
      </w:r>
      <w:r w:rsidR="00CA55C6" w:rsidRPr="00CF1B5F">
        <w:rPr>
          <w:rFonts w:hint="cs"/>
          <w:sz w:val="22"/>
          <w:szCs w:val="22"/>
          <w:rtl/>
        </w:rPr>
        <w:t xml:space="preserve">גם </w:t>
      </w:r>
      <w:r w:rsidR="00B109CA" w:rsidRPr="00CF1B5F">
        <w:rPr>
          <w:rFonts w:hint="cs"/>
          <w:sz w:val="22"/>
          <w:szCs w:val="22"/>
          <w:rtl/>
        </w:rPr>
        <w:t xml:space="preserve">אם </w:t>
      </w:r>
      <w:r w:rsidR="00CA55C6" w:rsidRPr="00CF1B5F">
        <w:rPr>
          <w:rFonts w:hint="cs"/>
          <w:sz w:val="22"/>
          <w:szCs w:val="22"/>
          <w:rtl/>
        </w:rPr>
        <w:t xml:space="preserve">אינו </w:t>
      </w:r>
      <w:proofErr w:type="spellStart"/>
      <w:r w:rsidR="00CA55C6" w:rsidRPr="00CF1B5F">
        <w:rPr>
          <w:rFonts w:hint="cs"/>
          <w:sz w:val="22"/>
          <w:szCs w:val="22"/>
          <w:rtl/>
        </w:rPr>
        <w:t>מחוייב</w:t>
      </w:r>
      <w:proofErr w:type="spellEnd"/>
      <w:r w:rsidR="00CA55C6" w:rsidRPr="00CF1B5F">
        <w:rPr>
          <w:rFonts w:hint="cs"/>
          <w:sz w:val="22"/>
          <w:szCs w:val="22"/>
          <w:rtl/>
        </w:rPr>
        <w:t xml:space="preserve"> לברך מחמת הספק, </w:t>
      </w:r>
      <w:r>
        <w:rPr>
          <w:rFonts w:hint="cs"/>
          <w:sz w:val="22"/>
          <w:szCs w:val="22"/>
          <w:rtl/>
        </w:rPr>
        <w:t xml:space="preserve">סוף סוף </w:t>
      </w:r>
      <w:r w:rsidR="00CA55C6" w:rsidRPr="00CF1B5F">
        <w:rPr>
          <w:rFonts w:hint="cs"/>
          <w:sz w:val="22"/>
          <w:szCs w:val="22"/>
          <w:rtl/>
        </w:rPr>
        <w:t>אסור ליהנות מהעולם הזה בלא ברכה</w:t>
      </w:r>
      <w:r>
        <w:rPr>
          <w:rFonts w:hint="cs"/>
          <w:sz w:val="22"/>
          <w:szCs w:val="22"/>
          <w:rtl/>
        </w:rPr>
        <w:t>, ולכן "</w:t>
      </w:r>
      <w:proofErr w:type="spellStart"/>
      <w:r w:rsidRPr="00832E5E">
        <w:rPr>
          <w:b/>
          <w:bCs/>
          <w:sz w:val="22"/>
          <w:szCs w:val="22"/>
          <w:rtl/>
        </w:rPr>
        <w:t>לחומרא</w:t>
      </w:r>
      <w:proofErr w:type="spellEnd"/>
      <w:r>
        <w:rPr>
          <w:rFonts w:hint="cs"/>
          <w:sz w:val="22"/>
          <w:szCs w:val="22"/>
          <w:rtl/>
        </w:rPr>
        <w:t>,</w:t>
      </w:r>
      <w:r w:rsidRPr="00B70DDC">
        <w:rPr>
          <w:sz w:val="22"/>
          <w:szCs w:val="22"/>
          <w:rtl/>
        </w:rPr>
        <w:t xml:space="preserve"> צריך לברך פעם אחרת</w:t>
      </w:r>
      <w:r>
        <w:rPr>
          <w:rFonts w:hint="cs"/>
          <w:sz w:val="22"/>
          <w:szCs w:val="22"/>
          <w:rtl/>
        </w:rPr>
        <w:t xml:space="preserve">", ואין זו ברכה שאינה צריכה, כי נצרכים לברכה כדי להתיר את המשך </w:t>
      </w:r>
      <w:proofErr w:type="spellStart"/>
      <w:r>
        <w:rPr>
          <w:rFonts w:hint="cs"/>
          <w:sz w:val="22"/>
          <w:szCs w:val="22"/>
          <w:rtl/>
        </w:rPr>
        <w:t>השתיה</w:t>
      </w:r>
      <w:proofErr w:type="spellEnd"/>
      <w:r w:rsidR="00CA55C6" w:rsidRPr="00CF1B5F">
        <w:rPr>
          <w:rFonts w:hint="cs"/>
          <w:sz w:val="22"/>
          <w:szCs w:val="22"/>
          <w:rtl/>
        </w:rPr>
        <w:t>.</w:t>
      </w:r>
    </w:p>
    <w:p w:rsidR="00832E5E" w:rsidRDefault="00832E5E" w:rsidP="005C7BC3">
      <w:pPr>
        <w:widowControl w:val="0"/>
        <w:autoSpaceDE w:val="0"/>
        <w:autoSpaceDN w:val="0"/>
        <w:adjustRightInd w:val="0"/>
        <w:spacing w:line="360" w:lineRule="auto"/>
        <w:ind w:firstLine="0"/>
        <w:rPr>
          <w:rFonts w:hint="cs"/>
          <w:sz w:val="22"/>
          <w:szCs w:val="22"/>
          <w:rtl/>
        </w:rPr>
      </w:pPr>
      <w:r>
        <w:rPr>
          <w:rFonts w:hint="cs"/>
          <w:sz w:val="22"/>
          <w:szCs w:val="22"/>
          <w:rtl/>
        </w:rPr>
        <w:t xml:space="preserve">ובשו"ת יביע אומר (10) ציין לדברי </w:t>
      </w:r>
      <w:proofErr w:type="spellStart"/>
      <w:r>
        <w:rPr>
          <w:rFonts w:hint="cs"/>
          <w:sz w:val="22"/>
          <w:szCs w:val="22"/>
          <w:rtl/>
        </w:rPr>
        <w:t>הריטב"א</w:t>
      </w:r>
      <w:proofErr w:type="spellEnd"/>
      <w:r>
        <w:rPr>
          <w:rFonts w:hint="cs"/>
          <w:sz w:val="22"/>
          <w:szCs w:val="22"/>
          <w:rtl/>
        </w:rPr>
        <w:t xml:space="preserve"> </w:t>
      </w:r>
      <w:r w:rsidR="00B3168D">
        <w:rPr>
          <w:rFonts w:hint="cs"/>
          <w:sz w:val="22"/>
          <w:szCs w:val="22"/>
          <w:rtl/>
        </w:rPr>
        <w:t xml:space="preserve">במסכת שבת </w:t>
      </w:r>
      <w:r>
        <w:rPr>
          <w:rFonts w:hint="cs"/>
          <w:sz w:val="22"/>
          <w:szCs w:val="22"/>
          <w:rtl/>
        </w:rPr>
        <w:t xml:space="preserve">(2) והמאירי </w:t>
      </w:r>
      <w:r w:rsidR="00B3168D">
        <w:rPr>
          <w:rFonts w:hint="cs"/>
          <w:sz w:val="22"/>
          <w:szCs w:val="22"/>
          <w:rtl/>
        </w:rPr>
        <w:t>ב</w:t>
      </w:r>
      <w:r w:rsidR="0026199B">
        <w:rPr>
          <w:rFonts w:hint="cs"/>
          <w:sz w:val="22"/>
          <w:szCs w:val="22"/>
          <w:rtl/>
        </w:rPr>
        <w:t xml:space="preserve">מסכת </w:t>
      </w:r>
      <w:r w:rsidR="00B3168D">
        <w:rPr>
          <w:rFonts w:hint="cs"/>
          <w:sz w:val="22"/>
          <w:szCs w:val="22"/>
          <w:rtl/>
        </w:rPr>
        <w:t xml:space="preserve">ברכות </w:t>
      </w:r>
      <w:r>
        <w:rPr>
          <w:rFonts w:hint="cs"/>
          <w:sz w:val="22"/>
          <w:szCs w:val="22"/>
          <w:rtl/>
        </w:rPr>
        <w:t>(2) שמפורש כן גם בדבריהם, שאם שכח אם בירך ברכת הנהנין וע</w:t>
      </w:r>
      <w:r w:rsidR="0026199B">
        <w:rPr>
          <w:rFonts w:hint="cs"/>
          <w:sz w:val="22"/>
          <w:szCs w:val="22"/>
          <w:rtl/>
        </w:rPr>
        <w:t>ו</w:t>
      </w:r>
      <w:r>
        <w:rPr>
          <w:rFonts w:hint="cs"/>
          <w:sz w:val="22"/>
          <w:szCs w:val="22"/>
          <w:rtl/>
        </w:rPr>
        <w:t>דנו אוכל, צריך לחזור ולברך</w:t>
      </w:r>
      <w:r w:rsidR="00B3168D">
        <w:rPr>
          <w:rFonts w:hint="cs"/>
          <w:sz w:val="22"/>
          <w:szCs w:val="22"/>
          <w:rtl/>
        </w:rPr>
        <w:t>, שכן אסור ליהנות מהעולם הזה בלא ברכה</w:t>
      </w:r>
      <w:r>
        <w:rPr>
          <w:rFonts w:hint="cs"/>
          <w:sz w:val="22"/>
          <w:szCs w:val="22"/>
          <w:rtl/>
        </w:rPr>
        <w:t>.</w:t>
      </w:r>
    </w:p>
    <w:p w:rsidR="00832E5E" w:rsidRPr="00343721" w:rsidRDefault="00343721" w:rsidP="009671A0">
      <w:pPr>
        <w:widowControl w:val="0"/>
        <w:autoSpaceDE w:val="0"/>
        <w:autoSpaceDN w:val="0"/>
        <w:adjustRightInd w:val="0"/>
        <w:spacing w:line="360" w:lineRule="auto"/>
        <w:ind w:firstLine="0"/>
        <w:rPr>
          <w:rFonts w:hint="cs"/>
          <w:szCs w:val="20"/>
          <w:rtl/>
        </w:rPr>
      </w:pPr>
      <w:r w:rsidRPr="00343721">
        <w:rPr>
          <w:rFonts w:hint="cs"/>
          <w:szCs w:val="20"/>
          <w:rtl/>
        </w:rPr>
        <w:t>[</w:t>
      </w:r>
      <w:r>
        <w:rPr>
          <w:rFonts w:hint="cs"/>
          <w:szCs w:val="20"/>
          <w:rtl/>
        </w:rPr>
        <w:t xml:space="preserve">מהלך אחר בביאור מחלוקת רב אלפס ור"י בתוספות בברכות (1) </w:t>
      </w:r>
      <w:proofErr w:type="spellStart"/>
      <w:r>
        <w:rPr>
          <w:rFonts w:hint="cs"/>
          <w:szCs w:val="20"/>
          <w:rtl/>
        </w:rPr>
        <w:t>יב</w:t>
      </w:r>
      <w:proofErr w:type="spellEnd"/>
      <w:r>
        <w:rPr>
          <w:rFonts w:hint="cs"/>
          <w:szCs w:val="20"/>
          <w:rtl/>
        </w:rPr>
        <w:t xml:space="preserve">, א) כתב רבי יצחק אריאלי, מראשי ישיבת מרכז הרב, בספרו </w:t>
      </w:r>
      <w:proofErr w:type="spellStart"/>
      <w:r>
        <w:rPr>
          <w:rFonts w:hint="cs"/>
          <w:szCs w:val="20"/>
          <w:rtl/>
        </w:rPr>
        <w:t>עינים</w:t>
      </w:r>
      <w:proofErr w:type="spellEnd"/>
      <w:r>
        <w:rPr>
          <w:rFonts w:hint="cs"/>
          <w:szCs w:val="20"/>
          <w:rtl/>
        </w:rPr>
        <w:t xml:space="preserve"> למשפט (5), </w:t>
      </w:r>
      <w:proofErr w:type="spellStart"/>
      <w:r>
        <w:rPr>
          <w:rFonts w:hint="cs"/>
          <w:szCs w:val="20"/>
          <w:rtl/>
        </w:rPr>
        <w:t>שאזלי</w:t>
      </w:r>
      <w:proofErr w:type="spellEnd"/>
      <w:r>
        <w:rPr>
          <w:rFonts w:hint="cs"/>
          <w:szCs w:val="20"/>
          <w:rtl/>
        </w:rPr>
        <w:t xml:space="preserve"> לשיטתם האם איסור ברכה לבטלה הוא </w:t>
      </w:r>
      <w:r w:rsidRPr="009671A0">
        <w:rPr>
          <w:rFonts w:hint="cs"/>
          <w:b/>
          <w:bCs/>
          <w:szCs w:val="20"/>
          <w:rtl/>
        </w:rPr>
        <w:t>מהתורה</w:t>
      </w:r>
      <w:r w:rsidR="009671A0">
        <w:rPr>
          <w:rFonts w:hint="cs"/>
          <w:szCs w:val="20"/>
          <w:rtl/>
        </w:rPr>
        <w:t>,</w:t>
      </w:r>
      <w:r>
        <w:rPr>
          <w:rFonts w:hint="cs"/>
          <w:szCs w:val="20"/>
          <w:rtl/>
        </w:rPr>
        <w:t xml:space="preserve"> או </w:t>
      </w:r>
      <w:r w:rsidR="009671A0" w:rsidRPr="009671A0">
        <w:rPr>
          <w:rFonts w:hint="cs"/>
          <w:b/>
          <w:bCs/>
          <w:szCs w:val="20"/>
          <w:rtl/>
        </w:rPr>
        <w:t>מדרבנן</w:t>
      </w:r>
      <w:r w:rsidR="009671A0">
        <w:rPr>
          <w:rFonts w:hint="cs"/>
          <w:szCs w:val="20"/>
          <w:rtl/>
        </w:rPr>
        <w:t xml:space="preserve"> ו</w:t>
      </w:r>
      <w:r>
        <w:rPr>
          <w:rFonts w:hint="cs"/>
          <w:szCs w:val="20"/>
          <w:rtl/>
        </w:rPr>
        <w:t xml:space="preserve">הדרשה מהפסוק "לא </w:t>
      </w:r>
      <w:proofErr w:type="spellStart"/>
      <w:r>
        <w:rPr>
          <w:rFonts w:hint="cs"/>
          <w:szCs w:val="20"/>
          <w:rtl/>
        </w:rPr>
        <w:t>תשא</w:t>
      </w:r>
      <w:proofErr w:type="spellEnd"/>
      <w:r>
        <w:rPr>
          <w:rFonts w:hint="cs"/>
          <w:szCs w:val="20"/>
          <w:rtl/>
        </w:rPr>
        <w:t>"</w:t>
      </w:r>
      <w:r w:rsidR="009671A0">
        <w:rPr>
          <w:rFonts w:hint="cs"/>
          <w:szCs w:val="20"/>
          <w:rtl/>
        </w:rPr>
        <w:t>,</w:t>
      </w:r>
      <w:r>
        <w:rPr>
          <w:rFonts w:hint="cs"/>
          <w:szCs w:val="20"/>
          <w:rtl/>
        </w:rPr>
        <w:t xml:space="preserve"> אסמכתא בעלמא. ולכן לדעת רב אלפס וסיעתו שברכה לבטלה אסורה מהתורה, בכל ספק ברכה יש להקל כדי שלא לבוא לידי חשש ברכה לבטלה. אולם התוספות לשיטתם שאין איסור מהתורה בברכה לבטלה, יש להחמיר בספק ברכת הנהנין. </w:t>
      </w:r>
      <w:r w:rsidR="005C7BC3">
        <w:rPr>
          <w:rFonts w:hint="cs"/>
          <w:szCs w:val="20"/>
          <w:rtl/>
        </w:rPr>
        <w:t>ברם יעו' ב</w:t>
      </w:r>
      <w:r>
        <w:rPr>
          <w:rFonts w:hint="cs"/>
          <w:szCs w:val="20"/>
          <w:rtl/>
        </w:rPr>
        <w:t xml:space="preserve">משנה ברורה </w:t>
      </w:r>
      <w:r>
        <w:rPr>
          <w:rFonts w:hint="cs"/>
          <w:szCs w:val="20"/>
          <w:rtl/>
        </w:rPr>
        <w:lastRenderedPageBreak/>
        <w:t xml:space="preserve">(4) סי' </w:t>
      </w:r>
      <w:proofErr w:type="spellStart"/>
      <w:r>
        <w:rPr>
          <w:rFonts w:hint="cs"/>
          <w:szCs w:val="20"/>
          <w:rtl/>
        </w:rPr>
        <w:t>רטו</w:t>
      </w:r>
      <w:proofErr w:type="spellEnd"/>
      <w:r>
        <w:rPr>
          <w:rFonts w:hint="cs"/>
          <w:szCs w:val="20"/>
          <w:rtl/>
        </w:rPr>
        <w:t xml:space="preserve"> </w:t>
      </w:r>
      <w:proofErr w:type="spellStart"/>
      <w:r>
        <w:rPr>
          <w:rFonts w:hint="cs"/>
          <w:szCs w:val="20"/>
          <w:rtl/>
        </w:rPr>
        <w:t>ס"ק</w:t>
      </w:r>
      <w:proofErr w:type="spellEnd"/>
      <w:r>
        <w:rPr>
          <w:rFonts w:hint="cs"/>
          <w:szCs w:val="20"/>
          <w:rtl/>
        </w:rPr>
        <w:t xml:space="preserve"> כ) ש</w:t>
      </w:r>
      <w:r w:rsidR="005C7BC3">
        <w:rPr>
          <w:rFonts w:hint="cs"/>
          <w:szCs w:val="20"/>
          <w:rtl/>
        </w:rPr>
        <w:t xml:space="preserve">מבואר בדבריו כי </w:t>
      </w:r>
      <w:r>
        <w:rPr>
          <w:rFonts w:hint="cs"/>
          <w:szCs w:val="20"/>
          <w:rtl/>
        </w:rPr>
        <w:t>גם לדעת התוספות אין לברך מספק ברכת הנהנין</w:t>
      </w:r>
      <w:r w:rsidRPr="00343721">
        <w:rPr>
          <w:rFonts w:hint="cs"/>
          <w:szCs w:val="20"/>
          <w:rtl/>
        </w:rPr>
        <w:t>].</w:t>
      </w:r>
    </w:p>
    <w:p w:rsidR="00832E5E" w:rsidRPr="00343721" w:rsidRDefault="00832E5E" w:rsidP="00343721">
      <w:pPr>
        <w:widowControl w:val="0"/>
        <w:autoSpaceDE w:val="0"/>
        <w:autoSpaceDN w:val="0"/>
        <w:adjustRightInd w:val="0"/>
        <w:ind w:firstLine="0"/>
        <w:rPr>
          <w:rFonts w:hint="cs"/>
          <w:b/>
          <w:bCs/>
          <w:sz w:val="22"/>
          <w:szCs w:val="22"/>
          <w:rtl/>
        </w:rPr>
      </w:pPr>
    </w:p>
    <w:p w:rsidR="00CA1637" w:rsidRPr="00CA1637" w:rsidRDefault="00967715" w:rsidP="009671A0">
      <w:pPr>
        <w:widowControl w:val="0"/>
        <w:autoSpaceDE w:val="0"/>
        <w:autoSpaceDN w:val="0"/>
        <w:adjustRightInd w:val="0"/>
        <w:spacing w:line="360" w:lineRule="auto"/>
        <w:ind w:firstLine="0"/>
        <w:rPr>
          <w:rFonts w:hint="cs"/>
          <w:szCs w:val="20"/>
          <w:rtl/>
        </w:rPr>
      </w:pPr>
      <w:r w:rsidRPr="00CF1B5F">
        <w:rPr>
          <w:rFonts w:hint="cs"/>
          <w:b/>
          <w:bCs/>
          <w:sz w:val="22"/>
          <w:szCs w:val="22"/>
          <w:rtl/>
        </w:rPr>
        <w:t>ג.</w:t>
      </w:r>
      <w:r w:rsidRPr="00CF1B5F">
        <w:rPr>
          <w:rFonts w:hint="cs"/>
          <w:sz w:val="22"/>
          <w:szCs w:val="22"/>
          <w:rtl/>
        </w:rPr>
        <w:t xml:space="preserve"> </w:t>
      </w:r>
      <w:r w:rsidR="00B109CA" w:rsidRPr="00CF1B5F">
        <w:rPr>
          <w:rFonts w:hint="cs"/>
          <w:sz w:val="22"/>
          <w:szCs w:val="22"/>
          <w:rtl/>
        </w:rPr>
        <w:t>א</w:t>
      </w:r>
      <w:r w:rsidR="00343721">
        <w:rPr>
          <w:rFonts w:hint="cs"/>
          <w:sz w:val="22"/>
          <w:szCs w:val="22"/>
          <w:rtl/>
        </w:rPr>
        <w:t xml:space="preserve">מנם, כפי שהובא לעיל, להלכה לא קיימא לן כדברי </w:t>
      </w:r>
      <w:proofErr w:type="spellStart"/>
      <w:r w:rsidR="00343721">
        <w:rPr>
          <w:rFonts w:hint="cs"/>
          <w:sz w:val="22"/>
          <w:szCs w:val="22"/>
          <w:rtl/>
        </w:rPr>
        <w:t>המהרש"א</w:t>
      </w:r>
      <w:proofErr w:type="spellEnd"/>
      <w:r w:rsidR="00343721">
        <w:rPr>
          <w:rFonts w:hint="cs"/>
          <w:sz w:val="22"/>
          <w:szCs w:val="22"/>
          <w:rtl/>
        </w:rPr>
        <w:t xml:space="preserve"> בפסחים (2) והסוברים כדבריו, ו</w:t>
      </w:r>
      <w:r w:rsidR="009F719E">
        <w:rPr>
          <w:rFonts w:hint="cs"/>
          <w:sz w:val="22"/>
          <w:szCs w:val="22"/>
          <w:rtl/>
        </w:rPr>
        <w:t>כ</w:t>
      </w:r>
      <w:r w:rsidR="00343721">
        <w:rPr>
          <w:rFonts w:hint="cs"/>
          <w:sz w:val="22"/>
          <w:szCs w:val="22"/>
          <w:rtl/>
        </w:rPr>
        <w:t xml:space="preserve">שמסופק אם חייב לברך לפני האכילה, אינו צריך </w:t>
      </w:r>
      <w:r w:rsidR="00343721">
        <w:rPr>
          <w:rFonts w:hint="cs"/>
          <w:b/>
          <w:bCs/>
          <w:sz w:val="22"/>
          <w:szCs w:val="22"/>
          <w:rtl/>
        </w:rPr>
        <w:t>להימנע מלהמשיך לאכול</w:t>
      </w:r>
      <w:r w:rsidR="009F719E">
        <w:rPr>
          <w:rFonts w:hint="cs"/>
          <w:b/>
          <w:bCs/>
          <w:sz w:val="22"/>
          <w:szCs w:val="22"/>
          <w:rtl/>
        </w:rPr>
        <w:t xml:space="preserve"> מעיקר הדין</w:t>
      </w:r>
      <w:r w:rsidR="00343721">
        <w:rPr>
          <w:rFonts w:hint="cs"/>
          <w:b/>
          <w:bCs/>
          <w:sz w:val="22"/>
          <w:szCs w:val="22"/>
          <w:rtl/>
        </w:rPr>
        <w:t xml:space="preserve">, </w:t>
      </w:r>
      <w:r w:rsidR="00343721">
        <w:rPr>
          <w:rFonts w:hint="cs"/>
          <w:sz w:val="22"/>
          <w:szCs w:val="22"/>
          <w:rtl/>
        </w:rPr>
        <w:t>ו</w:t>
      </w:r>
      <w:r w:rsidR="009F719E">
        <w:rPr>
          <w:rFonts w:hint="cs"/>
          <w:sz w:val="22"/>
          <w:szCs w:val="22"/>
          <w:rtl/>
        </w:rPr>
        <w:t xml:space="preserve">צ"ב מדוע אין חשש שנהנה מהעוה"ז בלא ברכה. וכתב </w:t>
      </w:r>
      <w:proofErr w:type="spellStart"/>
      <w:r w:rsidR="009F719E">
        <w:rPr>
          <w:rFonts w:hint="cs"/>
          <w:sz w:val="22"/>
          <w:szCs w:val="22"/>
          <w:rtl/>
        </w:rPr>
        <w:t>הגרש"ז</w:t>
      </w:r>
      <w:proofErr w:type="spellEnd"/>
      <w:r w:rsidR="009F719E">
        <w:rPr>
          <w:rFonts w:hint="cs"/>
          <w:sz w:val="22"/>
          <w:szCs w:val="22"/>
          <w:rtl/>
        </w:rPr>
        <w:t xml:space="preserve"> </w:t>
      </w:r>
      <w:proofErr w:type="spellStart"/>
      <w:r w:rsidR="009F719E">
        <w:rPr>
          <w:rFonts w:hint="cs"/>
          <w:sz w:val="22"/>
          <w:szCs w:val="22"/>
          <w:rtl/>
        </w:rPr>
        <w:t>אויערבך</w:t>
      </w:r>
      <w:proofErr w:type="spellEnd"/>
      <w:r w:rsidR="009F719E">
        <w:rPr>
          <w:rFonts w:hint="cs"/>
          <w:sz w:val="22"/>
          <w:szCs w:val="22"/>
          <w:rtl/>
        </w:rPr>
        <w:t xml:space="preserve"> בשו"ת מנחת שלמה (6) להוכיח כן </w:t>
      </w:r>
      <w:r w:rsidR="00CA1637">
        <w:rPr>
          <w:rFonts w:hint="cs"/>
          <w:sz w:val="22"/>
          <w:szCs w:val="22"/>
          <w:rtl/>
        </w:rPr>
        <w:t xml:space="preserve">גם </w:t>
      </w:r>
      <w:r w:rsidR="009F719E">
        <w:rPr>
          <w:rFonts w:hint="cs"/>
          <w:sz w:val="22"/>
          <w:szCs w:val="22"/>
          <w:rtl/>
        </w:rPr>
        <w:t xml:space="preserve">מההלכה </w:t>
      </w:r>
      <w:r w:rsidR="00CA1637">
        <w:rPr>
          <w:rFonts w:hint="cs"/>
          <w:sz w:val="22"/>
          <w:szCs w:val="22"/>
          <w:rtl/>
        </w:rPr>
        <w:t>שלא מצינו לאסור על בעל קרי ואונן שאינם יכולים לברך, לאכול, מחמת החשש שנהנה מהעוה"ז בלא ברכה. ומוכח מכך, שאין הברכה באה להתיר את האכילה, אלא "</w:t>
      </w:r>
      <w:r w:rsidR="00CA1637" w:rsidRPr="00CF1B5F">
        <w:rPr>
          <w:sz w:val="22"/>
          <w:szCs w:val="22"/>
          <w:rtl/>
        </w:rPr>
        <w:t xml:space="preserve">עיקר חיוב ברכת הנהנין הוא משום </w:t>
      </w:r>
      <w:r w:rsidR="00CA1637">
        <w:rPr>
          <w:rFonts w:hint="cs"/>
          <w:sz w:val="22"/>
          <w:szCs w:val="22"/>
          <w:rtl/>
        </w:rPr>
        <w:t>ש</w:t>
      </w:r>
      <w:r w:rsidR="00CA1637" w:rsidRPr="00CF1B5F">
        <w:rPr>
          <w:sz w:val="22"/>
          <w:szCs w:val="22"/>
          <w:rtl/>
        </w:rPr>
        <w:t>חייבו חכמים להודות ולהלל ל</w:t>
      </w:r>
      <w:r w:rsidR="009671A0">
        <w:rPr>
          <w:rFonts w:hint="cs"/>
          <w:sz w:val="22"/>
          <w:szCs w:val="22"/>
          <w:rtl/>
        </w:rPr>
        <w:t>ה</w:t>
      </w:r>
      <w:r w:rsidR="00CA1637" w:rsidRPr="00CF1B5F">
        <w:rPr>
          <w:sz w:val="22"/>
          <w:szCs w:val="22"/>
          <w:rtl/>
        </w:rPr>
        <w:t xml:space="preserve">' קודם שהוא אוכל ושותה, </w:t>
      </w:r>
      <w:r w:rsidR="00CA1637">
        <w:rPr>
          <w:rFonts w:hint="cs"/>
          <w:sz w:val="22"/>
          <w:szCs w:val="22"/>
          <w:rtl/>
        </w:rPr>
        <w:t xml:space="preserve">רק </w:t>
      </w:r>
      <w:proofErr w:type="spellStart"/>
      <w:r w:rsidR="00CA1637" w:rsidRPr="00CF1B5F">
        <w:rPr>
          <w:sz w:val="22"/>
          <w:szCs w:val="22"/>
          <w:rtl/>
        </w:rPr>
        <w:t>אלמוהו</w:t>
      </w:r>
      <w:proofErr w:type="spellEnd"/>
      <w:r w:rsidR="00CA1637" w:rsidRPr="00CF1B5F">
        <w:rPr>
          <w:sz w:val="22"/>
          <w:szCs w:val="22"/>
          <w:rtl/>
        </w:rPr>
        <w:t xml:space="preserve"> רבנן לחיוב הברכה ואמרו </w:t>
      </w:r>
      <w:proofErr w:type="spellStart"/>
      <w:r w:rsidR="00CA1637" w:rsidRPr="00CF1B5F">
        <w:rPr>
          <w:sz w:val="22"/>
          <w:szCs w:val="22"/>
          <w:rtl/>
        </w:rPr>
        <w:t>דכל</w:t>
      </w:r>
      <w:proofErr w:type="spellEnd"/>
      <w:r w:rsidR="00CA1637" w:rsidRPr="00CF1B5F">
        <w:rPr>
          <w:sz w:val="22"/>
          <w:szCs w:val="22"/>
          <w:rtl/>
        </w:rPr>
        <w:t xml:space="preserve"> זמן שלא בירך הוי כאילו מעל או גזל</w:t>
      </w:r>
      <w:r w:rsidR="00CA1637">
        <w:rPr>
          <w:rFonts w:hint="cs"/>
          <w:sz w:val="22"/>
          <w:szCs w:val="22"/>
          <w:rtl/>
        </w:rPr>
        <w:t>.</w:t>
      </w:r>
      <w:r w:rsidR="00CA1637" w:rsidRPr="00CF1B5F">
        <w:rPr>
          <w:sz w:val="22"/>
          <w:szCs w:val="22"/>
          <w:rtl/>
        </w:rPr>
        <w:t xml:space="preserve"> ונמצא לפי</w:t>
      </w:r>
      <w:r w:rsidR="00CA1637">
        <w:rPr>
          <w:rFonts w:hint="cs"/>
          <w:sz w:val="22"/>
          <w:szCs w:val="22"/>
          <w:rtl/>
        </w:rPr>
        <w:t xml:space="preserve"> </w:t>
      </w:r>
      <w:r w:rsidR="00CA1637" w:rsidRPr="00CF1B5F">
        <w:rPr>
          <w:sz w:val="22"/>
          <w:szCs w:val="22"/>
          <w:rtl/>
        </w:rPr>
        <w:t>ז</w:t>
      </w:r>
      <w:r w:rsidR="00CA1637">
        <w:rPr>
          <w:rFonts w:hint="cs"/>
          <w:sz w:val="22"/>
          <w:szCs w:val="22"/>
          <w:rtl/>
        </w:rPr>
        <w:t>ה</w:t>
      </w:r>
      <w:r w:rsidR="00CA1637" w:rsidRPr="00CF1B5F">
        <w:rPr>
          <w:sz w:val="22"/>
          <w:szCs w:val="22"/>
          <w:rtl/>
        </w:rPr>
        <w:t xml:space="preserve"> </w:t>
      </w:r>
      <w:proofErr w:type="spellStart"/>
      <w:r w:rsidR="00CA1637" w:rsidRPr="00CA1637">
        <w:rPr>
          <w:b/>
          <w:bCs/>
          <w:sz w:val="22"/>
          <w:szCs w:val="22"/>
          <w:rtl/>
        </w:rPr>
        <w:t>דטעמא</w:t>
      </w:r>
      <w:proofErr w:type="spellEnd"/>
      <w:r w:rsidR="00CA1637" w:rsidRPr="00CA1637">
        <w:rPr>
          <w:b/>
          <w:bCs/>
          <w:sz w:val="22"/>
          <w:szCs w:val="22"/>
          <w:rtl/>
        </w:rPr>
        <w:t xml:space="preserve"> </w:t>
      </w:r>
      <w:proofErr w:type="spellStart"/>
      <w:r w:rsidR="00CA1637" w:rsidRPr="00CA1637">
        <w:rPr>
          <w:b/>
          <w:bCs/>
          <w:sz w:val="22"/>
          <w:szCs w:val="22"/>
          <w:rtl/>
        </w:rPr>
        <w:t>דחשיב</w:t>
      </w:r>
      <w:proofErr w:type="spellEnd"/>
      <w:r w:rsidR="00CA1637" w:rsidRPr="00CA1637">
        <w:rPr>
          <w:b/>
          <w:bCs/>
          <w:sz w:val="22"/>
          <w:szCs w:val="22"/>
          <w:rtl/>
        </w:rPr>
        <w:t xml:space="preserve"> גזל הוא רק משום </w:t>
      </w:r>
      <w:proofErr w:type="spellStart"/>
      <w:r w:rsidR="00CA1637" w:rsidRPr="00CA1637">
        <w:rPr>
          <w:b/>
          <w:bCs/>
          <w:sz w:val="22"/>
          <w:szCs w:val="22"/>
          <w:rtl/>
        </w:rPr>
        <w:t>דמחוייב</w:t>
      </w:r>
      <w:proofErr w:type="spellEnd"/>
      <w:r w:rsidR="00CA1637" w:rsidRPr="00CA1637">
        <w:rPr>
          <w:b/>
          <w:bCs/>
          <w:sz w:val="22"/>
          <w:szCs w:val="22"/>
          <w:rtl/>
        </w:rPr>
        <w:t xml:space="preserve"> לברך</w:t>
      </w:r>
      <w:r w:rsidR="001368FC">
        <w:rPr>
          <w:rFonts w:hint="cs"/>
          <w:b/>
          <w:bCs/>
          <w:sz w:val="22"/>
          <w:szCs w:val="22"/>
          <w:rtl/>
        </w:rPr>
        <w:t>.</w:t>
      </w:r>
      <w:r w:rsidR="00CA1637" w:rsidRPr="00CF1B5F">
        <w:rPr>
          <w:sz w:val="22"/>
          <w:szCs w:val="22"/>
          <w:rtl/>
        </w:rPr>
        <w:t xml:space="preserve"> ומשו</w:t>
      </w:r>
      <w:r w:rsidR="00CA1637">
        <w:rPr>
          <w:rFonts w:hint="cs"/>
          <w:sz w:val="22"/>
          <w:szCs w:val="22"/>
          <w:rtl/>
        </w:rPr>
        <w:t xml:space="preserve">ם הכי </w:t>
      </w:r>
      <w:r w:rsidR="00CA1637" w:rsidRPr="00CF1B5F">
        <w:rPr>
          <w:sz w:val="22"/>
          <w:szCs w:val="22"/>
          <w:rtl/>
        </w:rPr>
        <w:t>בעל קרי ואונן</w:t>
      </w:r>
      <w:r w:rsidR="00CA1637">
        <w:rPr>
          <w:rFonts w:hint="cs"/>
          <w:sz w:val="22"/>
          <w:szCs w:val="22"/>
          <w:rtl/>
        </w:rPr>
        <w:t>,</w:t>
      </w:r>
      <w:r w:rsidR="00CA1637" w:rsidRPr="00CF1B5F">
        <w:rPr>
          <w:sz w:val="22"/>
          <w:szCs w:val="22"/>
          <w:rtl/>
        </w:rPr>
        <w:t xml:space="preserve"> כיון דלא מחייבי בברכה</w:t>
      </w:r>
      <w:r w:rsidR="00CA1637">
        <w:rPr>
          <w:rFonts w:hint="cs"/>
          <w:sz w:val="22"/>
          <w:szCs w:val="22"/>
          <w:rtl/>
        </w:rPr>
        <w:t>,</w:t>
      </w:r>
      <w:r w:rsidR="00CA1637" w:rsidRPr="00CF1B5F">
        <w:rPr>
          <w:sz w:val="22"/>
          <w:szCs w:val="22"/>
          <w:rtl/>
        </w:rPr>
        <w:t xml:space="preserve"> שפיר מותר להם לאכול ולשתות בלא ברכה</w:t>
      </w:r>
      <w:r w:rsidR="00CA1637">
        <w:rPr>
          <w:rFonts w:hint="cs"/>
          <w:sz w:val="22"/>
          <w:szCs w:val="22"/>
          <w:rtl/>
        </w:rPr>
        <w:t>,</w:t>
      </w:r>
      <w:r w:rsidR="00CA1637" w:rsidRPr="00CF1B5F">
        <w:rPr>
          <w:sz w:val="22"/>
          <w:szCs w:val="22"/>
          <w:rtl/>
        </w:rPr>
        <w:t xml:space="preserve"> כיון שעיקר איסור הנאה בלא ברכה איננו כלל איסור עצמי</w:t>
      </w:r>
      <w:r w:rsidR="00CA1637">
        <w:rPr>
          <w:rFonts w:hint="cs"/>
          <w:sz w:val="22"/>
          <w:szCs w:val="22"/>
          <w:rtl/>
        </w:rPr>
        <w:t>,</w:t>
      </w:r>
      <w:r w:rsidR="00CA1637" w:rsidRPr="00CF1B5F">
        <w:rPr>
          <w:sz w:val="22"/>
          <w:szCs w:val="22"/>
          <w:rtl/>
        </w:rPr>
        <w:t xml:space="preserve"> אלא מסתעף ממה שחייבוהו חכמים בברכה</w:t>
      </w:r>
      <w:r w:rsidR="00CA1637">
        <w:rPr>
          <w:rFonts w:hint="cs"/>
          <w:sz w:val="22"/>
          <w:szCs w:val="22"/>
          <w:rtl/>
        </w:rPr>
        <w:t>,</w:t>
      </w:r>
      <w:r w:rsidR="00CA1637" w:rsidRPr="00CF1B5F">
        <w:rPr>
          <w:sz w:val="22"/>
          <w:szCs w:val="22"/>
          <w:rtl/>
        </w:rPr>
        <w:t xml:space="preserve"> ולכן כל שהוא פטור מן הברכה אינו עובר כלל בשום איסור</w:t>
      </w:r>
      <w:r w:rsidR="00CA1637">
        <w:rPr>
          <w:rFonts w:hint="cs"/>
          <w:sz w:val="22"/>
          <w:szCs w:val="22"/>
          <w:rtl/>
        </w:rPr>
        <w:t xml:space="preserve">". ולפי זה ביאר </w:t>
      </w:r>
      <w:proofErr w:type="spellStart"/>
      <w:r w:rsidR="00CA1637">
        <w:rPr>
          <w:rFonts w:hint="cs"/>
          <w:sz w:val="22"/>
          <w:szCs w:val="22"/>
          <w:rtl/>
        </w:rPr>
        <w:t>הגרש"ז</w:t>
      </w:r>
      <w:proofErr w:type="spellEnd"/>
      <w:r w:rsidR="00CA1637">
        <w:rPr>
          <w:rFonts w:hint="cs"/>
          <w:sz w:val="22"/>
          <w:szCs w:val="22"/>
          <w:rtl/>
        </w:rPr>
        <w:t xml:space="preserve"> מדוע בספק ברכות להקל רשאי להמשיך ולאכול "</w:t>
      </w:r>
      <w:r w:rsidR="00CA1637" w:rsidRPr="00CF1B5F">
        <w:rPr>
          <w:sz w:val="22"/>
          <w:szCs w:val="22"/>
          <w:rtl/>
        </w:rPr>
        <w:t xml:space="preserve">כיון </w:t>
      </w:r>
      <w:proofErr w:type="spellStart"/>
      <w:r w:rsidR="00CA1637" w:rsidRPr="00CF1B5F">
        <w:rPr>
          <w:sz w:val="22"/>
          <w:szCs w:val="22"/>
          <w:rtl/>
        </w:rPr>
        <w:t>דנתבאר</w:t>
      </w:r>
      <w:proofErr w:type="spellEnd"/>
      <w:r w:rsidR="00CA1637" w:rsidRPr="00CF1B5F">
        <w:rPr>
          <w:sz w:val="22"/>
          <w:szCs w:val="22"/>
          <w:rtl/>
        </w:rPr>
        <w:t xml:space="preserve"> דמה שאסור לאכול בלא ברכה הוא רק משום חיוב הברכה</w:t>
      </w:r>
      <w:r w:rsidR="00CA1637">
        <w:rPr>
          <w:rFonts w:hint="cs"/>
          <w:sz w:val="22"/>
          <w:szCs w:val="22"/>
          <w:rtl/>
        </w:rPr>
        <w:t>,</w:t>
      </w:r>
      <w:r w:rsidR="00CA1637" w:rsidRPr="00CF1B5F">
        <w:rPr>
          <w:sz w:val="22"/>
          <w:szCs w:val="22"/>
          <w:rtl/>
        </w:rPr>
        <w:t xml:space="preserve"> ממילא </w:t>
      </w:r>
      <w:proofErr w:type="spellStart"/>
      <w:r w:rsidR="00CA1637" w:rsidRPr="00CF1B5F">
        <w:rPr>
          <w:sz w:val="22"/>
          <w:szCs w:val="22"/>
          <w:rtl/>
        </w:rPr>
        <w:t>בכה</w:t>
      </w:r>
      <w:r w:rsidR="00CA1637">
        <w:rPr>
          <w:rFonts w:hint="cs"/>
          <w:sz w:val="22"/>
          <w:szCs w:val="22"/>
          <w:rtl/>
        </w:rPr>
        <w:t>אי</w:t>
      </w:r>
      <w:proofErr w:type="spellEnd"/>
      <w:r w:rsidR="00CA1637">
        <w:rPr>
          <w:rFonts w:hint="cs"/>
          <w:sz w:val="22"/>
          <w:szCs w:val="22"/>
          <w:rtl/>
        </w:rPr>
        <w:t xml:space="preserve"> </w:t>
      </w:r>
      <w:proofErr w:type="spellStart"/>
      <w:r w:rsidR="00CA1637">
        <w:rPr>
          <w:rFonts w:hint="cs"/>
          <w:sz w:val="22"/>
          <w:szCs w:val="22"/>
          <w:rtl/>
        </w:rPr>
        <w:t>גוונא</w:t>
      </w:r>
      <w:proofErr w:type="spellEnd"/>
      <w:r w:rsidR="00CA1637">
        <w:rPr>
          <w:rFonts w:hint="cs"/>
          <w:sz w:val="22"/>
          <w:szCs w:val="22"/>
          <w:rtl/>
        </w:rPr>
        <w:t xml:space="preserve"> </w:t>
      </w:r>
      <w:r w:rsidR="00CA1637" w:rsidRPr="00CF1B5F">
        <w:rPr>
          <w:sz w:val="22"/>
          <w:szCs w:val="22"/>
          <w:rtl/>
        </w:rPr>
        <w:t xml:space="preserve">דהוי </w:t>
      </w:r>
      <w:proofErr w:type="spellStart"/>
      <w:r w:rsidR="00CA1637" w:rsidRPr="00CF1B5F">
        <w:rPr>
          <w:sz w:val="22"/>
          <w:szCs w:val="22"/>
          <w:rtl/>
        </w:rPr>
        <w:t>ספיקא</w:t>
      </w:r>
      <w:proofErr w:type="spellEnd"/>
      <w:r w:rsidR="00CA1637" w:rsidRPr="00CF1B5F">
        <w:rPr>
          <w:sz w:val="22"/>
          <w:szCs w:val="22"/>
          <w:rtl/>
        </w:rPr>
        <w:t xml:space="preserve"> ואינו </w:t>
      </w:r>
      <w:proofErr w:type="spellStart"/>
      <w:r w:rsidR="00CA1637" w:rsidRPr="00CF1B5F">
        <w:rPr>
          <w:sz w:val="22"/>
          <w:szCs w:val="22"/>
          <w:rtl/>
        </w:rPr>
        <w:t>מחוייב</w:t>
      </w:r>
      <w:proofErr w:type="spellEnd"/>
      <w:r w:rsidR="00CA1637" w:rsidRPr="00CF1B5F">
        <w:rPr>
          <w:sz w:val="22"/>
          <w:szCs w:val="22"/>
          <w:rtl/>
        </w:rPr>
        <w:t xml:space="preserve"> לברך</w:t>
      </w:r>
      <w:r w:rsidR="00CA1637">
        <w:rPr>
          <w:rFonts w:hint="cs"/>
          <w:sz w:val="22"/>
          <w:szCs w:val="22"/>
          <w:rtl/>
        </w:rPr>
        <w:t>,</w:t>
      </w:r>
      <w:r w:rsidR="00CA1637" w:rsidRPr="00CF1B5F">
        <w:rPr>
          <w:sz w:val="22"/>
          <w:szCs w:val="22"/>
          <w:rtl/>
        </w:rPr>
        <w:t xml:space="preserve"> שפיר מותר לאכול גם בלא ברכה</w:t>
      </w:r>
      <w:r w:rsidR="00CA1637">
        <w:rPr>
          <w:rFonts w:hint="cs"/>
          <w:sz w:val="22"/>
          <w:szCs w:val="22"/>
          <w:rtl/>
        </w:rPr>
        <w:t>,</w:t>
      </w:r>
      <w:r w:rsidR="00CA1637" w:rsidRPr="00CF1B5F">
        <w:rPr>
          <w:sz w:val="22"/>
          <w:szCs w:val="22"/>
          <w:rtl/>
        </w:rPr>
        <w:t xml:space="preserve"> וגם אסור להחמיר ולברך משום חשש עבירת לא </w:t>
      </w:r>
      <w:proofErr w:type="spellStart"/>
      <w:r w:rsidR="00CA1637" w:rsidRPr="00CF1B5F">
        <w:rPr>
          <w:sz w:val="22"/>
          <w:szCs w:val="22"/>
          <w:rtl/>
        </w:rPr>
        <w:t>תשא</w:t>
      </w:r>
      <w:proofErr w:type="spellEnd"/>
      <w:r w:rsidR="00CA1637">
        <w:rPr>
          <w:rFonts w:hint="cs"/>
          <w:sz w:val="22"/>
          <w:szCs w:val="22"/>
          <w:rtl/>
        </w:rPr>
        <w:t xml:space="preserve">" </w:t>
      </w:r>
      <w:r w:rsidR="00CA1637" w:rsidRPr="00CA1637">
        <w:rPr>
          <w:rFonts w:hint="cs"/>
          <w:szCs w:val="20"/>
          <w:rtl/>
        </w:rPr>
        <w:t xml:space="preserve">[וראה כעין דבריו בגדר ברכות הנהנין בחידושי רבי אריה לייב </w:t>
      </w:r>
      <w:proofErr w:type="spellStart"/>
      <w:r w:rsidR="00CA1637" w:rsidRPr="00CA1637">
        <w:rPr>
          <w:rFonts w:hint="cs"/>
          <w:szCs w:val="20"/>
          <w:rtl/>
        </w:rPr>
        <w:t>מאלין</w:t>
      </w:r>
      <w:proofErr w:type="spellEnd"/>
      <w:r w:rsidR="00CA1637" w:rsidRPr="00CA1637">
        <w:rPr>
          <w:rFonts w:hint="cs"/>
          <w:szCs w:val="20"/>
          <w:rtl/>
        </w:rPr>
        <w:t xml:space="preserve"> (7) ראש ישיבת בית ה</w:t>
      </w:r>
      <w:r w:rsidR="00CA1637">
        <w:rPr>
          <w:rFonts w:hint="cs"/>
          <w:szCs w:val="20"/>
          <w:rtl/>
        </w:rPr>
        <w:t>ת</w:t>
      </w:r>
      <w:r w:rsidR="00CA1637" w:rsidRPr="00CA1637">
        <w:rPr>
          <w:rFonts w:hint="cs"/>
          <w:szCs w:val="20"/>
          <w:rtl/>
        </w:rPr>
        <w:t>למוד בניו יו</w:t>
      </w:r>
      <w:r w:rsidR="00CA1637">
        <w:rPr>
          <w:rFonts w:hint="cs"/>
          <w:szCs w:val="20"/>
          <w:rtl/>
        </w:rPr>
        <w:t>ר</w:t>
      </w:r>
      <w:r w:rsidR="00CA1637" w:rsidRPr="00CA1637">
        <w:rPr>
          <w:rFonts w:hint="cs"/>
          <w:szCs w:val="20"/>
          <w:rtl/>
        </w:rPr>
        <w:t>ק]</w:t>
      </w:r>
      <w:r w:rsidR="00CA1637" w:rsidRPr="00CA1637">
        <w:rPr>
          <w:szCs w:val="20"/>
          <w:rtl/>
        </w:rPr>
        <w:t>.</w:t>
      </w:r>
    </w:p>
    <w:p w:rsidR="00CA1637" w:rsidRDefault="00CA1637" w:rsidP="009671A0">
      <w:pPr>
        <w:widowControl w:val="0"/>
        <w:autoSpaceDE w:val="0"/>
        <w:autoSpaceDN w:val="0"/>
        <w:adjustRightInd w:val="0"/>
        <w:spacing w:line="360" w:lineRule="auto"/>
        <w:ind w:firstLine="0"/>
        <w:rPr>
          <w:rFonts w:hint="cs"/>
          <w:sz w:val="22"/>
          <w:szCs w:val="22"/>
          <w:rtl/>
        </w:rPr>
      </w:pPr>
      <w:r>
        <w:rPr>
          <w:rFonts w:hint="cs"/>
          <w:sz w:val="22"/>
          <w:szCs w:val="22"/>
          <w:rtl/>
        </w:rPr>
        <w:t xml:space="preserve">יחד עם זאת יש לציין לדברי המשנה ברורה והביאור הלכה (3) שאסור </w:t>
      </w:r>
      <w:r w:rsidRPr="00CF1B5F">
        <w:rPr>
          <w:sz w:val="22"/>
          <w:szCs w:val="22"/>
          <w:rtl/>
        </w:rPr>
        <w:t>לשתות בבית המרחץ</w:t>
      </w:r>
      <w:r>
        <w:rPr>
          <w:rFonts w:hint="cs"/>
          <w:sz w:val="22"/>
          <w:szCs w:val="22"/>
          <w:rtl/>
        </w:rPr>
        <w:t xml:space="preserve">, בגלל שאינו יכול לברך שם, וטעם הדבר, </w:t>
      </w:r>
      <w:r w:rsidR="009671A0">
        <w:rPr>
          <w:rFonts w:hint="cs"/>
          <w:sz w:val="22"/>
          <w:szCs w:val="22"/>
          <w:rtl/>
        </w:rPr>
        <w:t>כ</w:t>
      </w:r>
      <w:r>
        <w:rPr>
          <w:rFonts w:hint="cs"/>
          <w:sz w:val="22"/>
          <w:szCs w:val="22"/>
          <w:rtl/>
        </w:rPr>
        <w:t>י באופן זה יכול בנקל לצאת מהמרחץ ולברך ולשתות.</w:t>
      </w:r>
    </w:p>
    <w:p w:rsidR="00CA1637" w:rsidRDefault="00CA1637" w:rsidP="00CA1637">
      <w:pPr>
        <w:widowControl w:val="0"/>
        <w:autoSpaceDE w:val="0"/>
        <w:autoSpaceDN w:val="0"/>
        <w:adjustRightInd w:val="0"/>
        <w:ind w:firstLine="0"/>
        <w:rPr>
          <w:rFonts w:hint="cs"/>
          <w:b/>
          <w:bCs/>
          <w:sz w:val="22"/>
          <w:szCs w:val="22"/>
          <w:rtl/>
        </w:rPr>
      </w:pPr>
    </w:p>
    <w:p w:rsidR="006166A9" w:rsidRDefault="00967715" w:rsidP="00BF69DA">
      <w:pPr>
        <w:widowControl w:val="0"/>
        <w:autoSpaceDE w:val="0"/>
        <w:autoSpaceDN w:val="0"/>
        <w:adjustRightInd w:val="0"/>
        <w:spacing w:line="360" w:lineRule="auto"/>
        <w:ind w:firstLine="0"/>
        <w:rPr>
          <w:rFonts w:hint="cs"/>
          <w:sz w:val="22"/>
          <w:szCs w:val="22"/>
          <w:rtl/>
        </w:rPr>
      </w:pPr>
      <w:r w:rsidRPr="00CF1B5F">
        <w:rPr>
          <w:rFonts w:hint="cs"/>
          <w:b/>
          <w:bCs/>
          <w:sz w:val="22"/>
          <w:szCs w:val="22"/>
          <w:rtl/>
        </w:rPr>
        <w:t>ד.</w:t>
      </w:r>
      <w:r w:rsidRPr="00CF1B5F">
        <w:rPr>
          <w:rFonts w:hint="cs"/>
          <w:sz w:val="22"/>
          <w:szCs w:val="22"/>
          <w:rtl/>
        </w:rPr>
        <w:t xml:space="preserve"> </w:t>
      </w:r>
      <w:r w:rsidR="00C21E7C">
        <w:rPr>
          <w:rFonts w:hint="cs"/>
          <w:sz w:val="22"/>
          <w:szCs w:val="22"/>
          <w:rtl/>
        </w:rPr>
        <w:t xml:space="preserve"> ברם בספר וזאת הברכה </w:t>
      </w:r>
      <w:r w:rsidR="00C21E7C" w:rsidRPr="005C7BC3">
        <w:rPr>
          <w:rFonts w:hint="cs"/>
          <w:szCs w:val="20"/>
          <w:rtl/>
        </w:rPr>
        <w:t xml:space="preserve">(11) </w:t>
      </w:r>
      <w:r w:rsidR="00F17D55" w:rsidRPr="005C7BC3">
        <w:rPr>
          <w:rFonts w:hint="cs"/>
          <w:szCs w:val="20"/>
          <w:rtl/>
        </w:rPr>
        <w:t xml:space="preserve">הרב אלכסנדר </w:t>
      </w:r>
      <w:proofErr w:type="spellStart"/>
      <w:r w:rsidR="00F17D55" w:rsidRPr="005C7BC3">
        <w:rPr>
          <w:rFonts w:hint="cs"/>
          <w:szCs w:val="20"/>
          <w:rtl/>
        </w:rPr>
        <w:t>מנדלבוים</w:t>
      </w:r>
      <w:proofErr w:type="spellEnd"/>
      <w:r w:rsidR="00F17D55" w:rsidRPr="005C7BC3">
        <w:rPr>
          <w:rFonts w:hint="cs"/>
          <w:szCs w:val="20"/>
          <w:rtl/>
        </w:rPr>
        <w:t xml:space="preserve">, מהדורה מחודשת ירושלים תשס"א) </w:t>
      </w:r>
      <w:r w:rsidR="00C21E7C">
        <w:rPr>
          <w:rFonts w:hint="cs"/>
          <w:sz w:val="22"/>
          <w:szCs w:val="22"/>
          <w:rtl/>
        </w:rPr>
        <w:t xml:space="preserve">ובספר פני </w:t>
      </w:r>
      <w:proofErr w:type="spellStart"/>
      <w:r w:rsidR="00C21E7C">
        <w:rPr>
          <w:rFonts w:hint="cs"/>
          <w:sz w:val="22"/>
          <w:szCs w:val="22"/>
          <w:rtl/>
        </w:rPr>
        <w:t>השלחן</w:t>
      </w:r>
      <w:proofErr w:type="spellEnd"/>
      <w:r w:rsidR="00C21E7C">
        <w:rPr>
          <w:rFonts w:hint="cs"/>
          <w:sz w:val="22"/>
          <w:szCs w:val="22"/>
          <w:rtl/>
        </w:rPr>
        <w:t xml:space="preserve"> </w:t>
      </w:r>
      <w:r w:rsidR="00C21E7C" w:rsidRPr="005C7BC3">
        <w:rPr>
          <w:rFonts w:hint="cs"/>
          <w:szCs w:val="20"/>
          <w:rtl/>
        </w:rPr>
        <w:t xml:space="preserve">(12) </w:t>
      </w:r>
      <w:r w:rsidR="00F17D55" w:rsidRPr="005C7BC3">
        <w:rPr>
          <w:rFonts w:hint="cs"/>
          <w:szCs w:val="20"/>
          <w:rtl/>
        </w:rPr>
        <w:t>הרב פנח</w:t>
      </w:r>
      <w:r w:rsidR="005C7BC3" w:rsidRPr="005C7BC3">
        <w:rPr>
          <w:rFonts w:hint="cs"/>
          <w:szCs w:val="20"/>
          <w:rtl/>
        </w:rPr>
        <w:t>ס</w:t>
      </w:r>
      <w:r w:rsidR="00F17D55" w:rsidRPr="005C7BC3">
        <w:rPr>
          <w:rFonts w:hint="cs"/>
          <w:szCs w:val="20"/>
          <w:rtl/>
        </w:rPr>
        <w:t xml:space="preserve"> ויטמן, בני ברק תשס"א) </w:t>
      </w:r>
      <w:r w:rsidR="00F17D55">
        <w:rPr>
          <w:rFonts w:hint="cs"/>
          <w:sz w:val="22"/>
          <w:szCs w:val="22"/>
          <w:rtl/>
        </w:rPr>
        <w:t xml:space="preserve">העירו מדברי החיי אדם שהביא המשנה ברורה </w:t>
      </w:r>
      <w:r w:rsidR="00F17D55" w:rsidRPr="005C7BC3">
        <w:rPr>
          <w:rFonts w:hint="cs"/>
          <w:szCs w:val="20"/>
          <w:rtl/>
        </w:rPr>
        <w:t xml:space="preserve">(5) סי' </w:t>
      </w:r>
      <w:proofErr w:type="spellStart"/>
      <w:r w:rsidR="00F17D55" w:rsidRPr="005C7BC3">
        <w:rPr>
          <w:rFonts w:hint="cs"/>
          <w:szCs w:val="20"/>
          <w:rtl/>
        </w:rPr>
        <w:t>רג</w:t>
      </w:r>
      <w:proofErr w:type="spellEnd"/>
      <w:r w:rsidR="00F17D55" w:rsidRPr="005C7BC3">
        <w:rPr>
          <w:rFonts w:hint="cs"/>
          <w:szCs w:val="20"/>
          <w:rtl/>
        </w:rPr>
        <w:t xml:space="preserve"> </w:t>
      </w:r>
      <w:proofErr w:type="spellStart"/>
      <w:r w:rsidR="00F17D55" w:rsidRPr="005C7BC3">
        <w:rPr>
          <w:rFonts w:hint="cs"/>
          <w:szCs w:val="20"/>
          <w:rtl/>
        </w:rPr>
        <w:t>ס"ק</w:t>
      </w:r>
      <w:proofErr w:type="spellEnd"/>
      <w:r w:rsidR="00F17D55" w:rsidRPr="005C7BC3">
        <w:rPr>
          <w:rFonts w:hint="cs"/>
          <w:szCs w:val="20"/>
          <w:rtl/>
        </w:rPr>
        <w:t xml:space="preserve"> ג) </w:t>
      </w:r>
      <w:r w:rsidR="00F17D55">
        <w:rPr>
          <w:rFonts w:hint="cs"/>
          <w:sz w:val="22"/>
          <w:szCs w:val="22"/>
          <w:rtl/>
        </w:rPr>
        <w:t>ש</w:t>
      </w:r>
      <w:r w:rsidR="009671A0">
        <w:rPr>
          <w:rFonts w:hint="cs"/>
          <w:sz w:val="22"/>
          <w:szCs w:val="22"/>
          <w:rtl/>
        </w:rPr>
        <w:t>פסק בנדון ש</w:t>
      </w:r>
      <w:r w:rsidR="00F17D55" w:rsidRPr="00F17D55">
        <w:rPr>
          <w:sz w:val="22"/>
          <w:szCs w:val="22"/>
          <w:rtl/>
        </w:rPr>
        <w:t xml:space="preserve">בירך בורא פרי העץ על פרי שנחלקו בו הפוסקים </w:t>
      </w:r>
      <w:r w:rsidR="009671A0">
        <w:rPr>
          <w:rFonts w:hint="cs"/>
          <w:sz w:val="22"/>
          <w:szCs w:val="22"/>
          <w:rtl/>
        </w:rPr>
        <w:t>ה</w:t>
      </w:r>
      <w:r w:rsidR="00F17D55" w:rsidRPr="00F17D55">
        <w:rPr>
          <w:sz w:val="22"/>
          <w:szCs w:val="22"/>
          <w:rtl/>
        </w:rPr>
        <w:t xml:space="preserve">אם </w:t>
      </w:r>
      <w:r w:rsidR="00F17D55">
        <w:rPr>
          <w:rFonts w:hint="cs"/>
          <w:sz w:val="22"/>
          <w:szCs w:val="22"/>
          <w:rtl/>
        </w:rPr>
        <w:t>ב</w:t>
      </w:r>
      <w:r w:rsidR="00F17D55" w:rsidRPr="00F17D55">
        <w:rPr>
          <w:sz w:val="22"/>
          <w:szCs w:val="22"/>
          <w:rtl/>
        </w:rPr>
        <w:t>רכתו ב</w:t>
      </w:r>
      <w:r w:rsidR="00F17D55">
        <w:rPr>
          <w:rFonts w:hint="cs"/>
          <w:sz w:val="22"/>
          <w:szCs w:val="22"/>
          <w:rtl/>
        </w:rPr>
        <w:t>ו</w:t>
      </w:r>
      <w:r w:rsidR="008A04D4">
        <w:rPr>
          <w:rFonts w:hint="cs"/>
          <w:sz w:val="22"/>
          <w:szCs w:val="22"/>
          <w:rtl/>
        </w:rPr>
        <w:t xml:space="preserve">רא </w:t>
      </w:r>
      <w:r w:rsidR="00F17D55" w:rsidRPr="00F17D55">
        <w:rPr>
          <w:sz w:val="22"/>
          <w:szCs w:val="22"/>
          <w:rtl/>
        </w:rPr>
        <w:t>פ</w:t>
      </w:r>
      <w:r w:rsidR="008A04D4">
        <w:rPr>
          <w:rFonts w:hint="cs"/>
          <w:sz w:val="22"/>
          <w:szCs w:val="22"/>
          <w:rtl/>
        </w:rPr>
        <w:t xml:space="preserve">רי </w:t>
      </w:r>
      <w:r w:rsidR="00F17D55" w:rsidRPr="00F17D55">
        <w:rPr>
          <w:sz w:val="22"/>
          <w:szCs w:val="22"/>
          <w:rtl/>
        </w:rPr>
        <w:t>הע</w:t>
      </w:r>
      <w:r w:rsidR="008A04D4">
        <w:rPr>
          <w:rFonts w:hint="cs"/>
          <w:sz w:val="22"/>
          <w:szCs w:val="22"/>
          <w:rtl/>
        </w:rPr>
        <w:t>ץ</w:t>
      </w:r>
      <w:r w:rsidR="00F17D55" w:rsidRPr="00F17D55">
        <w:rPr>
          <w:sz w:val="22"/>
          <w:szCs w:val="22"/>
          <w:rtl/>
        </w:rPr>
        <w:t xml:space="preserve"> או ב</w:t>
      </w:r>
      <w:r w:rsidR="00F17D55">
        <w:rPr>
          <w:rFonts w:hint="cs"/>
          <w:sz w:val="22"/>
          <w:szCs w:val="22"/>
          <w:rtl/>
        </w:rPr>
        <w:t>ו</w:t>
      </w:r>
      <w:r w:rsidR="008A04D4">
        <w:rPr>
          <w:rFonts w:hint="cs"/>
          <w:sz w:val="22"/>
          <w:szCs w:val="22"/>
          <w:rtl/>
        </w:rPr>
        <w:t xml:space="preserve">רא </w:t>
      </w:r>
      <w:r w:rsidR="00F17D55" w:rsidRPr="00F17D55">
        <w:rPr>
          <w:sz w:val="22"/>
          <w:szCs w:val="22"/>
          <w:rtl/>
        </w:rPr>
        <w:t>פ</w:t>
      </w:r>
      <w:r w:rsidR="008A04D4">
        <w:rPr>
          <w:rFonts w:hint="cs"/>
          <w:sz w:val="22"/>
          <w:szCs w:val="22"/>
          <w:rtl/>
        </w:rPr>
        <w:t xml:space="preserve">רי </w:t>
      </w:r>
      <w:r w:rsidR="00F17D55" w:rsidRPr="00F17D55">
        <w:rPr>
          <w:sz w:val="22"/>
          <w:szCs w:val="22"/>
          <w:rtl/>
        </w:rPr>
        <w:t>הא</w:t>
      </w:r>
      <w:r w:rsidR="008A04D4">
        <w:rPr>
          <w:rFonts w:hint="cs"/>
          <w:sz w:val="22"/>
          <w:szCs w:val="22"/>
          <w:rtl/>
        </w:rPr>
        <w:t>דמה</w:t>
      </w:r>
      <w:r w:rsidR="00F17D55">
        <w:rPr>
          <w:rFonts w:hint="cs"/>
          <w:sz w:val="22"/>
          <w:szCs w:val="22"/>
          <w:rtl/>
        </w:rPr>
        <w:t>,</w:t>
      </w:r>
      <w:r w:rsidR="00F17D55" w:rsidRPr="00F17D55">
        <w:rPr>
          <w:b/>
          <w:bCs/>
          <w:sz w:val="22"/>
          <w:szCs w:val="22"/>
          <w:rtl/>
        </w:rPr>
        <w:t xml:space="preserve"> שיאכל רק מעט</w:t>
      </w:r>
      <w:r w:rsidR="00F17D55">
        <w:rPr>
          <w:rFonts w:hint="cs"/>
          <w:sz w:val="22"/>
          <w:szCs w:val="22"/>
          <w:rtl/>
        </w:rPr>
        <w:t>,</w:t>
      </w:r>
      <w:r w:rsidR="00F17D55" w:rsidRPr="00F17D55">
        <w:rPr>
          <w:sz w:val="22"/>
          <w:szCs w:val="22"/>
          <w:rtl/>
        </w:rPr>
        <w:t xml:space="preserve"> כדי שלא תתבטל הברכה</w:t>
      </w:r>
      <w:r w:rsidR="00F17D55">
        <w:rPr>
          <w:rFonts w:hint="cs"/>
          <w:sz w:val="22"/>
          <w:szCs w:val="22"/>
          <w:rtl/>
        </w:rPr>
        <w:t>,</w:t>
      </w:r>
      <w:r w:rsidR="00F17D55" w:rsidRPr="00F17D55">
        <w:rPr>
          <w:sz w:val="22"/>
          <w:szCs w:val="22"/>
          <w:rtl/>
        </w:rPr>
        <w:t xml:space="preserve"> </w:t>
      </w:r>
      <w:r w:rsidR="00F17D55" w:rsidRPr="009671A0">
        <w:rPr>
          <w:b/>
          <w:bCs/>
          <w:sz w:val="22"/>
          <w:szCs w:val="22"/>
          <w:rtl/>
        </w:rPr>
        <w:t>ולא יותר</w:t>
      </w:r>
      <w:r w:rsidR="00F17D55">
        <w:rPr>
          <w:rFonts w:hint="cs"/>
          <w:sz w:val="22"/>
          <w:szCs w:val="22"/>
          <w:rtl/>
        </w:rPr>
        <w:t xml:space="preserve">. </w:t>
      </w:r>
      <w:r w:rsidR="00F17D55" w:rsidRPr="00F17D55">
        <w:rPr>
          <w:sz w:val="22"/>
          <w:szCs w:val="22"/>
          <w:rtl/>
        </w:rPr>
        <w:t>ומבואר שבמקום ספק יש לה</w:t>
      </w:r>
      <w:r w:rsidR="00F17D55">
        <w:rPr>
          <w:rFonts w:hint="cs"/>
          <w:sz w:val="22"/>
          <w:szCs w:val="22"/>
          <w:rtl/>
        </w:rPr>
        <w:t>י</w:t>
      </w:r>
      <w:r w:rsidR="00F17D55" w:rsidRPr="00F17D55">
        <w:rPr>
          <w:sz w:val="22"/>
          <w:szCs w:val="22"/>
          <w:rtl/>
        </w:rPr>
        <w:t xml:space="preserve">מנע מלהמשיך </w:t>
      </w:r>
      <w:r w:rsidR="00F17D55">
        <w:rPr>
          <w:rFonts w:hint="cs"/>
          <w:sz w:val="22"/>
          <w:szCs w:val="22"/>
          <w:rtl/>
        </w:rPr>
        <w:t>ו</w:t>
      </w:r>
      <w:r w:rsidR="00F17D55" w:rsidRPr="00F17D55">
        <w:rPr>
          <w:sz w:val="22"/>
          <w:szCs w:val="22"/>
          <w:rtl/>
        </w:rPr>
        <w:t>לאכול עד שיוציא עצמו מכלל ספק</w:t>
      </w:r>
      <w:r w:rsidR="00F17D55">
        <w:rPr>
          <w:rFonts w:hint="cs"/>
          <w:sz w:val="22"/>
          <w:szCs w:val="22"/>
          <w:rtl/>
        </w:rPr>
        <w:t>.</w:t>
      </w:r>
      <w:r w:rsidR="00F17D55" w:rsidRPr="00F17D55">
        <w:rPr>
          <w:sz w:val="22"/>
          <w:szCs w:val="22"/>
          <w:rtl/>
        </w:rPr>
        <w:t xml:space="preserve"> וכמו</w:t>
      </w:r>
      <w:r w:rsidR="00F17D55">
        <w:rPr>
          <w:rFonts w:hint="cs"/>
          <w:sz w:val="22"/>
          <w:szCs w:val="22"/>
          <w:rtl/>
        </w:rPr>
        <w:t xml:space="preserve"> כן </w:t>
      </w:r>
      <w:r w:rsidR="00F17D55" w:rsidRPr="00F17D55">
        <w:rPr>
          <w:sz w:val="22"/>
          <w:szCs w:val="22"/>
          <w:rtl/>
        </w:rPr>
        <w:t xml:space="preserve">כתב האגרות משה </w:t>
      </w:r>
      <w:r w:rsidR="006166A9">
        <w:rPr>
          <w:rFonts w:hint="cs"/>
          <w:sz w:val="22"/>
          <w:szCs w:val="22"/>
          <w:rtl/>
        </w:rPr>
        <w:t xml:space="preserve">(7) </w:t>
      </w:r>
      <w:r w:rsidR="00F17D55" w:rsidRPr="00F17D55">
        <w:rPr>
          <w:sz w:val="22"/>
          <w:szCs w:val="22"/>
          <w:rtl/>
        </w:rPr>
        <w:t xml:space="preserve">שאם בירך בורא מיני מזונות על מאכל שברכתו </w:t>
      </w:r>
      <w:proofErr w:type="spellStart"/>
      <w:r w:rsidR="00F17D55" w:rsidRPr="00F17D55">
        <w:rPr>
          <w:sz w:val="22"/>
          <w:szCs w:val="22"/>
          <w:rtl/>
        </w:rPr>
        <w:t>שהכל</w:t>
      </w:r>
      <w:proofErr w:type="spellEnd"/>
      <w:r w:rsidR="006166A9">
        <w:rPr>
          <w:rFonts w:hint="cs"/>
          <w:sz w:val="22"/>
          <w:szCs w:val="22"/>
          <w:rtl/>
        </w:rPr>
        <w:t>,</w:t>
      </w:r>
      <w:r w:rsidR="00F17D55" w:rsidRPr="00F17D55">
        <w:rPr>
          <w:sz w:val="22"/>
          <w:szCs w:val="22"/>
          <w:rtl/>
        </w:rPr>
        <w:t xml:space="preserve"> יצא יד</w:t>
      </w:r>
      <w:r w:rsidR="006166A9">
        <w:rPr>
          <w:rFonts w:hint="cs"/>
          <w:sz w:val="22"/>
          <w:szCs w:val="22"/>
          <w:rtl/>
        </w:rPr>
        <w:t xml:space="preserve">י חובה, </w:t>
      </w:r>
      <w:r w:rsidR="00F17D55" w:rsidRPr="00F17D55">
        <w:rPr>
          <w:sz w:val="22"/>
          <w:szCs w:val="22"/>
          <w:rtl/>
        </w:rPr>
        <w:t xml:space="preserve">אבל שיאכל </w:t>
      </w:r>
      <w:r w:rsidR="006166A9">
        <w:rPr>
          <w:rFonts w:hint="cs"/>
          <w:sz w:val="22"/>
          <w:szCs w:val="22"/>
          <w:rtl/>
        </w:rPr>
        <w:t>"</w:t>
      </w:r>
      <w:r w:rsidR="00F17D55" w:rsidRPr="00F17D55">
        <w:rPr>
          <w:sz w:val="22"/>
          <w:szCs w:val="22"/>
          <w:rtl/>
        </w:rPr>
        <w:t xml:space="preserve">רק חתיכה קטנה שהדרך להניחה בבת אחת לפיו </w:t>
      </w:r>
      <w:r w:rsidR="006166A9" w:rsidRPr="00BF69DA">
        <w:rPr>
          <w:rFonts w:hint="cs"/>
          <w:b/>
          <w:bCs/>
          <w:sz w:val="22"/>
          <w:szCs w:val="22"/>
          <w:rtl/>
        </w:rPr>
        <w:t>ולא יותר</w:t>
      </w:r>
      <w:r w:rsidR="006166A9">
        <w:rPr>
          <w:rFonts w:hint="cs"/>
          <w:sz w:val="22"/>
          <w:szCs w:val="22"/>
          <w:rtl/>
        </w:rPr>
        <w:t xml:space="preserve">", </w:t>
      </w:r>
      <w:r w:rsidR="00F17D55" w:rsidRPr="00F17D55">
        <w:rPr>
          <w:sz w:val="22"/>
          <w:szCs w:val="22"/>
          <w:rtl/>
        </w:rPr>
        <w:t>כדי שלא תהיה ברכתו לבטלה</w:t>
      </w:r>
      <w:r w:rsidR="006166A9">
        <w:rPr>
          <w:rFonts w:hint="cs"/>
          <w:sz w:val="22"/>
          <w:szCs w:val="22"/>
          <w:rtl/>
        </w:rPr>
        <w:t xml:space="preserve">. וצ"ע מדוע </w:t>
      </w:r>
      <w:r w:rsidR="00F17D55" w:rsidRPr="00F17D55">
        <w:rPr>
          <w:sz w:val="22"/>
          <w:szCs w:val="22"/>
          <w:rtl/>
        </w:rPr>
        <w:t xml:space="preserve">לא נאמר </w:t>
      </w:r>
      <w:r w:rsidR="006166A9">
        <w:rPr>
          <w:rFonts w:hint="cs"/>
          <w:sz w:val="22"/>
          <w:szCs w:val="22"/>
          <w:rtl/>
        </w:rPr>
        <w:t>בזה שמחמת ההלכה ש</w:t>
      </w:r>
      <w:r w:rsidR="00F17D55" w:rsidRPr="00F17D55">
        <w:rPr>
          <w:sz w:val="22"/>
          <w:szCs w:val="22"/>
          <w:rtl/>
        </w:rPr>
        <w:t>ספק ברכה לקולא</w:t>
      </w:r>
      <w:r w:rsidR="006166A9">
        <w:rPr>
          <w:rFonts w:hint="cs"/>
          <w:sz w:val="22"/>
          <w:szCs w:val="22"/>
          <w:rtl/>
        </w:rPr>
        <w:t>, רשאי להמשיך ולאכול</w:t>
      </w:r>
      <w:r w:rsidR="00BF69DA">
        <w:rPr>
          <w:rFonts w:hint="cs"/>
          <w:sz w:val="22"/>
          <w:szCs w:val="22"/>
          <w:rtl/>
        </w:rPr>
        <w:t xml:space="preserve"> כאוות נפשו</w:t>
      </w:r>
      <w:r w:rsidR="006166A9">
        <w:rPr>
          <w:rFonts w:hint="cs"/>
          <w:sz w:val="22"/>
          <w:szCs w:val="22"/>
          <w:rtl/>
        </w:rPr>
        <w:t>, כמבואר לעיל.</w:t>
      </w:r>
    </w:p>
    <w:p w:rsidR="0001521D" w:rsidRPr="00CF1B5F" w:rsidRDefault="006166A9" w:rsidP="007D0C2B">
      <w:pPr>
        <w:widowControl w:val="0"/>
        <w:autoSpaceDE w:val="0"/>
        <w:autoSpaceDN w:val="0"/>
        <w:adjustRightInd w:val="0"/>
        <w:spacing w:line="360" w:lineRule="auto"/>
        <w:ind w:firstLine="0"/>
        <w:rPr>
          <w:rFonts w:hint="cs"/>
          <w:sz w:val="22"/>
          <w:szCs w:val="22"/>
          <w:rtl/>
        </w:rPr>
      </w:pPr>
      <w:r>
        <w:rPr>
          <w:rFonts w:hint="cs"/>
          <w:sz w:val="22"/>
          <w:szCs w:val="22"/>
          <w:rtl/>
        </w:rPr>
        <w:t xml:space="preserve">ובספר פני </w:t>
      </w:r>
      <w:proofErr w:type="spellStart"/>
      <w:r>
        <w:rPr>
          <w:rFonts w:hint="cs"/>
          <w:sz w:val="22"/>
          <w:szCs w:val="22"/>
          <w:rtl/>
        </w:rPr>
        <w:t>השלחן</w:t>
      </w:r>
      <w:proofErr w:type="spellEnd"/>
      <w:r>
        <w:rPr>
          <w:rFonts w:hint="cs"/>
          <w:sz w:val="22"/>
          <w:szCs w:val="22"/>
          <w:rtl/>
        </w:rPr>
        <w:t xml:space="preserve"> </w:t>
      </w:r>
      <w:r w:rsidR="005C7BC3">
        <w:rPr>
          <w:rFonts w:hint="cs"/>
          <w:sz w:val="22"/>
          <w:szCs w:val="22"/>
          <w:rtl/>
        </w:rPr>
        <w:t xml:space="preserve">(12) </w:t>
      </w:r>
      <w:r>
        <w:rPr>
          <w:rFonts w:hint="cs"/>
          <w:sz w:val="22"/>
          <w:szCs w:val="22"/>
          <w:rtl/>
        </w:rPr>
        <w:t xml:space="preserve">הביא לחלק </w:t>
      </w:r>
      <w:r w:rsidR="005C7BC3" w:rsidRPr="005C7BC3">
        <w:rPr>
          <w:sz w:val="22"/>
          <w:szCs w:val="22"/>
          <w:rtl/>
        </w:rPr>
        <w:t xml:space="preserve">בין ספק </w:t>
      </w:r>
      <w:r w:rsidR="005C7BC3" w:rsidRPr="005C7BC3">
        <w:rPr>
          <w:b/>
          <w:bCs/>
          <w:sz w:val="22"/>
          <w:szCs w:val="22"/>
          <w:rtl/>
        </w:rPr>
        <w:t>במציאות</w:t>
      </w:r>
      <w:r w:rsidR="005C7BC3" w:rsidRPr="005C7BC3">
        <w:rPr>
          <w:sz w:val="22"/>
          <w:szCs w:val="22"/>
          <w:rtl/>
        </w:rPr>
        <w:t xml:space="preserve"> אם בירך או לא</w:t>
      </w:r>
      <w:r w:rsidR="005C7BC3">
        <w:rPr>
          <w:rFonts w:hint="cs"/>
          <w:sz w:val="22"/>
          <w:szCs w:val="22"/>
          <w:rtl/>
        </w:rPr>
        <w:t xml:space="preserve"> "</w:t>
      </w:r>
      <w:r w:rsidR="005C7BC3" w:rsidRPr="005C7BC3">
        <w:rPr>
          <w:sz w:val="22"/>
          <w:szCs w:val="22"/>
          <w:rtl/>
        </w:rPr>
        <w:t>דאז נתנו לו דין כ</w:t>
      </w:r>
      <w:r w:rsidR="005C7BC3">
        <w:rPr>
          <w:rFonts w:hint="cs"/>
          <w:sz w:val="22"/>
          <w:szCs w:val="22"/>
          <w:rtl/>
        </w:rPr>
        <w:t>ו</w:t>
      </w:r>
      <w:r w:rsidR="005C7BC3" w:rsidRPr="005C7BC3">
        <w:rPr>
          <w:sz w:val="22"/>
          <w:szCs w:val="22"/>
          <w:rtl/>
        </w:rPr>
        <w:t>ודאי בירך</w:t>
      </w:r>
      <w:r w:rsidR="005C7BC3">
        <w:rPr>
          <w:rFonts w:hint="cs"/>
          <w:sz w:val="22"/>
          <w:szCs w:val="22"/>
          <w:rtl/>
        </w:rPr>
        <w:t>,</w:t>
      </w:r>
      <w:r w:rsidR="005C7BC3" w:rsidRPr="005C7BC3">
        <w:rPr>
          <w:sz w:val="22"/>
          <w:szCs w:val="22"/>
          <w:rtl/>
        </w:rPr>
        <w:t xml:space="preserve"> לבין </w:t>
      </w:r>
      <w:proofErr w:type="spellStart"/>
      <w:r w:rsidR="005C7BC3" w:rsidRPr="005C7BC3">
        <w:rPr>
          <w:sz w:val="22"/>
          <w:szCs w:val="22"/>
          <w:rtl/>
        </w:rPr>
        <w:t>היכא</w:t>
      </w:r>
      <w:proofErr w:type="spellEnd"/>
      <w:r w:rsidR="005C7BC3" w:rsidRPr="005C7BC3">
        <w:rPr>
          <w:sz w:val="22"/>
          <w:szCs w:val="22"/>
          <w:rtl/>
        </w:rPr>
        <w:t xml:space="preserve"> שהספק הוא </w:t>
      </w:r>
      <w:r w:rsidR="005C7BC3" w:rsidRPr="005C7BC3">
        <w:rPr>
          <w:b/>
          <w:bCs/>
          <w:sz w:val="22"/>
          <w:szCs w:val="22"/>
          <w:rtl/>
        </w:rPr>
        <w:t>בדין</w:t>
      </w:r>
      <w:r w:rsidR="005C7BC3" w:rsidRPr="005C7BC3">
        <w:rPr>
          <w:sz w:val="22"/>
          <w:szCs w:val="22"/>
          <w:rtl/>
        </w:rPr>
        <w:t xml:space="preserve"> אם ברכה זו מועילה או לא</w:t>
      </w:r>
      <w:r w:rsidR="005C7BC3">
        <w:rPr>
          <w:rFonts w:hint="cs"/>
          <w:sz w:val="22"/>
          <w:szCs w:val="22"/>
          <w:rtl/>
        </w:rPr>
        <w:t>,</w:t>
      </w:r>
      <w:r w:rsidR="005C7BC3" w:rsidRPr="005C7BC3">
        <w:rPr>
          <w:sz w:val="22"/>
          <w:szCs w:val="22"/>
          <w:rtl/>
        </w:rPr>
        <w:t xml:space="preserve"> </w:t>
      </w:r>
      <w:proofErr w:type="spellStart"/>
      <w:r w:rsidR="005C7BC3" w:rsidRPr="005C7BC3">
        <w:rPr>
          <w:sz w:val="22"/>
          <w:szCs w:val="22"/>
          <w:rtl/>
        </w:rPr>
        <w:t>דבזה</w:t>
      </w:r>
      <w:proofErr w:type="spellEnd"/>
      <w:r w:rsidR="005C7BC3" w:rsidRPr="005C7BC3">
        <w:rPr>
          <w:sz w:val="22"/>
          <w:szCs w:val="22"/>
          <w:rtl/>
        </w:rPr>
        <w:t xml:space="preserve"> מחמת ספקו הפרטי שבירך כאחת מהדעות</w:t>
      </w:r>
      <w:r w:rsidR="005C7BC3">
        <w:rPr>
          <w:rFonts w:hint="cs"/>
          <w:sz w:val="22"/>
          <w:szCs w:val="22"/>
          <w:rtl/>
        </w:rPr>
        <w:t>,</w:t>
      </w:r>
      <w:r w:rsidR="005C7BC3" w:rsidRPr="005C7BC3">
        <w:rPr>
          <w:sz w:val="22"/>
          <w:szCs w:val="22"/>
          <w:rtl/>
        </w:rPr>
        <w:t xml:space="preserve"> אין להכריע במחלוקת הכללית של הפוסקים</w:t>
      </w:r>
      <w:r w:rsidR="005C7BC3">
        <w:rPr>
          <w:rFonts w:hint="cs"/>
          <w:sz w:val="22"/>
          <w:szCs w:val="22"/>
          <w:rtl/>
        </w:rPr>
        <w:t xml:space="preserve">". ובספר וזאת הברכה (11) הביא לחקור </w:t>
      </w:r>
      <w:r w:rsidR="00967715" w:rsidRPr="00CF1B5F">
        <w:rPr>
          <w:rFonts w:hint="cs"/>
          <w:sz w:val="22"/>
          <w:szCs w:val="22"/>
          <w:rtl/>
        </w:rPr>
        <w:t xml:space="preserve">בעיקר </w:t>
      </w:r>
      <w:r w:rsidR="00C02249" w:rsidRPr="00CF1B5F">
        <w:rPr>
          <w:rFonts w:hint="cs"/>
          <w:sz w:val="22"/>
          <w:szCs w:val="22"/>
          <w:rtl/>
        </w:rPr>
        <w:t xml:space="preserve">גדר דין "ספק ברכות להקל", האם רבנן נתנו לו דין כאילו </w:t>
      </w:r>
      <w:r w:rsidR="00C02249" w:rsidRPr="00CF1B5F">
        <w:rPr>
          <w:rFonts w:hint="cs"/>
          <w:b/>
          <w:bCs/>
          <w:sz w:val="22"/>
          <w:szCs w:val="22"/>
          <w:rtl/>
        </w:rPr>
        <w:t>ודאי בירך</w:t>
      </w:r>
      <w:r w:rsidR="00C02249" w:rsidRPr="005C7BC3">
        <w:rPr>
          <w:rFonts w:hint="cs"/>
          <w:szCs w:val="20"/>
          <w:rtl/>
        </w:rPr>
        <w:t xml:space="preserve"> [ולכן אינו </w:t>
      </w:r>
      <w:proofErr w:type="spellStart"/>
      <w:r w:rsidR="00C02249" w:rsidRPr="005C7BC3">
        <w:rPr>
          <w:rFonts w:hint="cs"/>
          <w:szCs w:val="20"/>
          <w:rtl/>
        </w:rPr>
        <w:t>מחוייב</w:t>
      </w:r>
      <w:proofErr w:type="spellEnd"/>
      <w:r w:rsidR="00C02249" w:rsidRPr="005C7BC3">
        <w:rPr>
          <w:rFonts w:hint="cs"/>
          <w:szCs w:val="20"/>
          <w:rtl/>
        </w:rPr>
        <w:t xml:space="preserve"> לברך שנית]</w:t>
      </w:r>
      <w:r w:rsidR="00C02249" w:rsidRPr="00CF1B5F">
        <w:rPr>
          <w:rFonts w:hint="cs"/>
          <w:sz w:val="22"/>
          <w:szCs w:val="22"/>
          <w:rtl/>
        </w:rPr>
        <w:t xml:space="preserve">, או שרבנן </w:t>
      </w:r>
      <w:r w:rsidR="00C02249" w:rsidRPr="00CF1B5F">
        <w:rPr>
          <w:rFonts w:hint="cs"/>
          <w:b/>
          <w:bCs/>
          <w:sz w:val="22"/>
          <w:szCs w:val="22"/>
          <w:rtl/>
        </w:rPr>
        <w:t>פטרו אותו מחיוב הברכה</w:t>
      </w:r>
      <w:r w:rsidR="00676856">
        <w:rPr>
          <w:rFonts w:hint="cs"/>
          <w:sz w:val="22"/>
          <w:szCs w:val="22"/>
          <w:rtl/>
        </w:rPr>
        <w:t>, וביאר לפי זה את דברי החיי אדם וה</w:t>
      </w:r>
      <w:r w:rsidR="00BF69DA">
        <w:rPr>
          <w:rFonts w:hint="cs"/>
          <w:sz w:val="22"/>
          <w:szCs w:val="22"/>
          <w:rtl/>
        </w:rPr>
        <w:t>א</w:t>
      </w:r>
      <w:r w:rsidR="00676856">
        <w:rPr>
          <w:rFonts w:hint="cs"/>
          <w:sz w:val="22"/>
          <w:szCs w:val="22"/>
          <w:rtl/>
        </w:rPr>
        <w:t xml:space="preserve">גרות משה הנ"ל. </w:t>
      </w:r>
      <w:proofErr w:type="spellStart"/>
      <w:r w:rsidR="00676856">
        <w:rPr>
          <w:rFonts w:hint="cs"/>
          <w:sz w:val="22"/>
          <w:szCs w:val="22"/>
          <w:rtl/>
        </w:rPr>
        <w:t>ועי</w:t>
      </w:r>
      <w:r w:rsidR="007D0C2B">
        <w:rPr>
          <w:rFonts w:hint="cs"/>
          <w:sz w:val="22"/>
          <w:szCs w:val="22"/>
          <w:rtl/>
        </w:rPr>
        <w:t>"ש</w:t>
      </w:r>
      <w:proofErr w:type="spellEnd"/>
      <w:r w:rsidR="007D0C2B">
        <w:rPr>
          <w:rFonts w:hint="cs"/>
          <w:sz w:val="22"/>
          <w:szCs w:val="22"/>
          <w:rtl/>
        </w:rPr>
        <w:t xml:space="preserve"> </w:t>
      </w:r>
      <w:r w:rsidR="00676856">
        <w:rPr>
          <w:rFonts w:hint="cs"/>
          <w:sz w:val="22"/>
          <w:szCs w:val="22"/>
          <w:rtl/>
        </w:rPr>
        <w:t xml:space="preserve">במה שדן </w:t>
      </w:r>
      <w:r w:rsidR="0001521D" w:rsidRPr="00CF1B5F">
        <w:rPr>
          <w:rFonts w:hint="cs"/>
          <w:sz w:val="22"/>
          <w:szCs w:val="22"/>
          <w:rtl/>
        </w:rPr>
        <w:t>האם מותר להכניס עצמו למצב שלא יוכל לברך מחמת הספק.</w:t>
      </w:r>
    </w:p>
    <w:p w:rsidR="005C7BC3" w:rsidRDefault="005C7BC3" w:rsidP="007D0C2B">
      <w:pPr>
        <w:widowControl w:val="0"/>
        <w:autoSpaceDE w:val="0"/>
        <w:autoSpaceDN w:val="0"/>
        <w:adjustRightInd w:val="0"/>
        <w:ind w:firstLine="0"/>
        <w:rPr>
          <w:rFonts w:hint="cs"/>
          <w:b/>
          <w:bCs/>
          <w:sz w:val="22"/>
          <w:szCs w:val="22"/>
          <w:rtl/>
        </w:rPr>
      </w:pPr>
    </w:p>
    <w:p w:rsidR="001E4509" w:rsidRPr="00DF6086" w:rsidRDefault="007D0C2B" w:rsidP="00BF69DA">
      <w:pPr>
        <w:widowControl w:val="0"/>
        <w:autoSpaceDE w:val="0"/>
        <w:autoSpaceDN w:val="0"/>
        <w:adjustRightInd w:val="0"/>
        <w:spacing w:line="360" w:lineRule="auto"/>
        <w:ind w:firstLine="0"/>
        <w:rPr>
          <w:rFonts w:hint="cs"/>
          <w:szCs w:val="20"/>
          <w:rtl/>
        </w:rPr>
      </w:pPr>
      <w:r>
        <w:rPr>
          <w:rFonts w:hint="cs"/>
          <w:b/>
          <w:bCs/>
          <w:sz w:val="22"/>
          <w:szCs w:val="22"/>
          <w:rtl/>
        </w:rPr>
        <w:t>ה. ספקות בברכה אחרונה</w:t>
      </w:r>
      <w:r w:rsidR="008A04D4">
        <w:rPr>
          <w:rFonts w:hint="cs"/>
          <w:b/>
          <w:bCs/>
          <w:sz w:val="22"/>
          <w:szCs w:val="22"/>
          <w:rtl/>
        </w:rPr>
        <w:t xml:space="preserve"> - </w:t>
      </w:r>
      <w:r w:rsidR="001E4509">
        <w:rPr>
          <w:rFonts w:hint="cs"/>
          <w:sz w:val="22"/>
          <w:szCs w:val="22"/>
          <w:rtl/>
        </w:rPr>
        <w:t xml:space="preserve">בברכה ראשונה </w:t>
      </w:r>
      <w:proofErr w:type="spellStart"/>
      <w:r w:rsidR="001E4509">
        <w:rPr>
          <w:rFonts w:hint="cs"/>
          <w:sz w:val="22"/>
          <w:szCs w:val="22"/>
          <w:rtl/>
        </w:rPr>
        <w:t>מחוייבים</w:t>
      </w:r>
      <w:proofErr w:type="spellEnd"/>
      <w:r w:rsidR="001E4509">
        <w:rPr>
          <w:rFonts w:hint="cs"/>
          <w:sz w:val="22"/>
          <w:szCs w:val="22"/>
          <w:rtl/>
        </w:rPr>
        <w:t xml:space="preserve"> לברך על מאכל כל שהוא, אך בברכה אחרונה </w:t>
      </w:r>
      <w:proofErr w:type="spellStart"/>
      <w:r w:rsidR="001E4509">
        <w:rPr>
          <w:rFonts w:hint="cs"/>
          <w:sz w:val="22"/>
          <w:szCs w:val="22"/>
          <w:rtl/>
        </w:rPr>
        <w:t>מחוייבים</w:t>
      </w:r>
      <w:proofErr w:type="spellEnd"/>
      <w:r w:rsidR="001E4509">
        <w:rPr>
          <w:rFonts w:hint="cs"/>
          <w:sz w:val="22"/>
          <w:szCs w:val="22"/>
          <w:rtl/>
        </w:rPr>
        <w:t xml:space="preserve"> רק כשאוכל שיעור, כמבואר בתוספות בברכות </w:t>
      </w:r>
      <w:r w:rsidR="001E4509" w:rsidRPr="001E4509">
        <w:rPr>
          <w:rFonts w:hint="cs"/>
          <w:szCs w:val="20"/>
          <w:rtl/>
        </w:rPr>
        <w:t>(3) לט, א ד"ה בצר)</w:t>
      </w:r>
      <w:r w:rsidR="001E4509">
        <w:rPr>
          <w:rFonts w:hint="cs"/>
          <w:sz w:val="22"/>
          <w:szCs w:val="22"/>
          <w:rtl/>
        </w:rPr>
        <w:t>. וכתבו התוספות</w:t>
      </w:r>
      <w:r w:rsidR="001E4509" w:rsidRPr="00DF6086">
        <w:rPr>
          <w:rFonts w:hint="cs"/>
          <w:szCs w:val="20"/>
          <w:rtl/>
        </w:rPr>
        <w:t xml:space="preserve"> </w:t>
      </w:r>
      <w:r w:rsidR="00DF6086" w:rsidRPr="00DF6086">
        <w:rPr>
          <w:rFonts w:hint="cs"/>
          <w:szCs w:val="20"/>
          <w:rtl/>
        </w:rPr>
        <w:t xml:space="preserve">(2) מט, ב) </w:t>
      </w:r>
      <w:r w:rsidR="00DF6086">
        <w:rPr>
          <w:rFonts w:hint="cs"/>
          <w:sz w:val="22"/>
          <w:szCs w:val="22"/>
          <w:rtl/>
        </w:rPr>
        <w:t xml:space="preserve">שר"י היה מחמיר לברך </w:t>
      </w:r>
      <w:r w:rsidR="00BF69DA" w:rsidRPr="00BF69DA">
        <w:rPr>
          <w:rFonts w:hint="cs"/>
          <w:szCs w:val="20"/>
          <w:rtl/>
        </w:rPr>
        <w:t xml:space="preserve">[ברכה אחרונה] </w:t>
      </w:r>
      <w:r w:rsidR="00DF6086">
        <w:rPr>
          <w:rFonts w:hint="cs"/>
          <w:sz w:val="22"/>
          <w:szCs w:val="22"/>
          <w:rtl/>
        </w:rPr>
        <w:t xml:space="preserve">על שתיה גם בפחות ממלוא לוגמיו. ואמנם תמה </w:t>
      </w:r>
      <w:proofErr w:type="spellStart"/>
      <w:r w:rsidR="00DF6086">
        <w:rPr>
          <w:rFonts w:hint="cs"/>
          <w:sz w:val="22"/>
          <w:szCs w:val="22"/>
          <w:rtl/>
        </w:rPr>
        <w:t>רעק"א</w:t>
      </w:r>
      <w:proofErr w:type="spellEnd"/>
      <w:r w:rsidR="00DF6086">
        <w:rPr>
          <w:rFonts w:hint="cs"/>
          <w:sz w:val="22"/>
          <w:szCs w:val="22"/>
          <w:rtl/>
        </w:rPr>
        <w:t xml:space="preserve"> </w:t>
      </w:r>
      <w:proofErr w:type="spellStart"/>
      <w:r w:rsidR="00DF6086">
        <w:rPr>
          <w:rFonts w:hint="cs"/>
          <w:sz w:val="22"/>
          <w:szCs w:val="22"/>
          <w:rtl/>
        </w:rPr>
        <w:t>בגליון</w:t>
      </w:r>
      <w:proofErr w:type="spellEnd"/>
      <w:r w:rsidR="00DF6086">
        <w:rPr>
          <w:rFonts w:hint="cs"/>
          <w:sz w:val="22"/>
          <w:szCs w:val="22"/>
          <w:rtl/>
        </w:rPr>
        <w:t xml:space="preserve"> הש"ס "היאך שייך להחמיר לברך, הא בברכה </w:t>
      </w:r>
      <w:proofErr w:type="spellStart"/>
      <w:r w:rsidR="00DF6086">
        <w:rPr>
          <w:rFonts w:hint="cs"/>
          <w:sz w:val="22"/>
          <w:szCs w:val="22"/>
          <w:rtl/>
        </w:rPr>
        <w:t>ספיקא</w:t>
      </w:r>
      <w:proofErr w:type="spellEnd"/>
      <w:r w:rsidR="00DF6086">
        <w:rPr>
          <w:rFonts w:hint="cs"/>
          <w:sz w:val="22"/>
          <w:szCs w:val="22"/>
          <w:rtl/>
        </w:rPr>
        <w:t xml:space="preserve"> להקל". ועי' בשו"ת יביע אומר (9) שכתב כי בסברא שבספק ברכות הנהנין יש להחמיר, יש לחלק בין ברכה ראשונה לברכה אחרונה </w:t>
      </w:r>
      <w:r w:rsidR="00DF6086" w:rsidRPr="00DF6086">
        <w:rPr>
          <w:rFonts w:hint="cs"/>
          <w:szCs w:val="20"/>
          <w:rtl/>
        </w:rPr>
        <w:t xml:space="preserve">[שלא כפי שהביא בספר </w:t>
      </w:r>
      <w:proofErr w:type="spellStart"/>
      <w:r w:rsidR="00DF6086" w:rsidRPr="00DF6086">
        <w:rPr>
          <w:rFonts w:hint="cs"/>
          <w:szCs w:val="20"/>
          <w:rtl/>
        </w:rPr>
        <w:t>עינים</w:t>
      </w:r>
      <w:proofErr w:type="spellEnd"/>
      <w:r w:rsidR="00DF6086" w:rsidRPr="00DF6086">
        <w:rPr>
          <w:rFonts w:hint="cs"/>
          <w:szCs w:val="20"/>
          <w:rtl/>
        </w:rPr>
        <w:t xml:space="preserve"> למשפט (5) ברכות דף מט) בשם חתנו</w:t>
      </w:r>
      <w:r w:rsidR="00BF69DA">
        <w:rPr>
          <w:rFonts w:hint="cs"/>
          <w:szCs w:val="20"/>
          <w:rtl/>
        </w:rPr>
        <w:t xml:space="preserve">, </w:t>
      </w:r>
      <w:proofErr w:type="spellStart"/>
      <w:r w:rsidR="00BF69DA">
        <w:rPr>
          <w:rFonts w:hint="cs"/>
          <w:szCs w:val="20"/>
          <w:rtl/>
        </w:rPr>
        <w:t>יעו"ש</w:t>
      </w:r>
      <w:proofErr w:type="spellEnd"/>
      <w:r w:rsidR="00DF6086" w:rsidRPr="00DF6086">
        <w:rPr>
          <w:rFonts w:hint="cs"/>
          <w:szCs w:val="20"/>
          <w:rtl/>
        </w:rPr>
        <w:t>].</w:t>
      </w:r>
    </w:p>
    <w:p w:rsidR="0001521D" w:rsidRPr="00CF1B5F" w:rsidRDefault="00967715" w:rsidP="008A04D4">
      <w:pPr>
        <w:widowControl w:val="0"/>
        <w:autoSpaceDE w:val="0"/>
        <w:autoSpaceDN w:val="0"/>
        <w:adjustRightInd w:val="0"/>
        <w:spacing w:line="360" w:lineRule="auto"/>
        <w:ind w:firstLine="0"/>
        <w:rPr>
          <w:rFonts w:hint="cs"/>
          <w:sz w:val="22"/>
          <w:szCs w:val="22"/>
          <w:rtl/>
        </w:rPr>
      </w:pPr>
      <w:r w:rsidRPr="00CF1B5F">
        <w:rPr>
          <w:rFonts w:hint="cs"/>
          <w:sz w:val="22"/>
          <w:szCs w:val="22"/>
          <w:rtl/>
        </w:rPr>
        <w:t>ו</w:t>
      </w:r>
      <w:r w:rsidR="008A04D4">
        <w:rPr>
          <w:rFonts w:hint="cs"/>
          <w:sz w:val="22"/>
          <w:szCs w:val="22"/>
          <w:rtl/>
        </w:rPr>
        <w:t xml:space="preserve">ראה בספר וזאת הברכה (10) </w:t>
      </w:r>
      <w:r w:rsidR="008A04D4" w:rsidRPr="008A04D4">
        <w:rPr>
          <w:rFonts w:hint="cs"/>
          <w:b/>
          <w:bCs/>
          <w:sz w:val="22"/>
          <w:szCs w:val="22"/>
          <w:rtl/>
        </w:rPr>
        <w:t>סיכום דיני ס</w:t>
      </w:r>
      <w:r w:rsidRPr="008A04D4">
        <w:rPr>
          <w:rFonts w:hint="cs"/>
          <w:b/>
          <w:bCs/>
          <w:sz w:val="22"/>
          <w:szCs w:val="22"/>
          <w:rtl/>
        </w:rPr>
        <w:t>פק</w:t>
      </w:r>
      <w:r w:rsidR="008A04D4" w:rsidRPr="008A04D4">
        <w:rPr>
          <w:rFonts w:hint="cs"/>
          <w:b/>
          <w:bCs/>
          <w:sz w:val="22"/>
          <w:szCs w:val="22"/>
          <w:rtl/>
        </w:rPr>
        <w:t>ות בברכה אחרונה</w:t>
      </w:r>
      <w:r w:rsidR="008A04D4" w:rsidRPr="008A04D4">
        <w:rPr>
          <w:rFonts w:hint="cs"/>
          <w:szCs w:val="20"/>
          <w:rtl/>
        </w:rPr>
        <w:t xml:space="preserve"> [</w:t>
      </w:r>
      <w:r w:rsidRPr="008A04D4">
        <w:rPr>
          <w:rFonts w:hint="cs"/>
          <w:szCs w:val="20"/>
          <w:rtl/>
        </w:rPr>
        <w:t xml:space="preserve">בירך ברכת המזון </w:t>
      </w:r>
      <w:r w:rsidRPr="008A04D4">
        <w:rPr>
          <w:rFonts w:hint="cs"/>
          <w:b/>
          <w:bCs/>
          <w:szCs w:val="20"/>
          <w:rtl/>
        </w:rPr>
        <w:t>כשלא אכל בשיעור שביעה</w:t>
      </w:r>
      <w:r w:rsidRPr="008A04D4">
        <w:rPr>
          <w:rFonts w:hint="cs"/>
          <w:szCs w:val="20"/>
          <w:rtl/>
        </w:rPr>
        <w:t xml:space="preserve"> • ספק </w:t>
      </w:r>
      <w:r w:rsidR="008A04D4">
        <w:rPr>
          <w:rFonts w:hint="cs"/>
          <w:b/>
          <w:bCs/>
          <w:szCs w:val="20"/>
          <w:rtl/>
        </w:rPr>
        <w:t>ב</w:t>
      </w:r>
      <w:r w:rsidRPr="008A04D4">
        <w:rPr>
          <w:rFonts w:hint="cs"/>
          <w:b/>
          <w:bCs/>
          <w:szCs w:val="20"/>
          <w:rtl/>
        </w:rPr>
        <w:t>ברכת מעין שלוש</w:t>
      </w:r>
      <w:r w:rsidRPr="008A04D4">
        <w:rPr>
          <w:rFonts w:hint="cs"/>
          <w:szCs w:val="20"/>
          <w:rtl/>
        </w:rPr>
        <w:t xml:space="preserve">  • ספק אם בירך </w:t>
      </w:r>
      <w:r w:rsidRPr="008A04D4">
        <w:rPr>
          <w:rFonts w:hint="cs"/>
          <w:b/>
          <w:bCs/>
          <w:szCs w:val="20"/>
          <w:rtl/>
        </w:rPr>
        <w:t>בורא נפשות</w:t>
      </w:r>
      <w:r w:rsidR="008A04D4" w:rsidRPr="008A04D4">
        <w:rPr>
          <w:rFonts w:hint="cs"/>
          <w:szCs w:val="20"/>
          <w:rtl/>
        </w:rPr>
        <w:t>]</w:t>
      </w:r>
      <w:r w:rsidRPr="008A04D4">
        <w:rPr>
          <w:rFonts w:hint="cs"/>
          <w:szCs w:val="20"/>
          <w:rtl/>
        </w:rPr>
        <w:t>.</w:t>
      </w:r>
      <w:r w:rsidR="008A04D4" w:rsidRPr="008A04D4">
        <w:rPr>
          <w:rFonts w:hint="cs"/>
          <w:szCs w:val="20"/>
          <w:rtl/>
        </w:rPr>
        <w:t xml:space="preserve"> </w:t>
      </w:r>
      <w:proofErr w:type="spellStart"/>
      <w:r w:rsidR="008A04D4">
        <w:rPr>
          <w:rFonts w:hint="cs"/>
          <w:sz w:val="22"/>
          <w:szCs w:val="22"/>
          <w:rtl/>
        </w:rPr>
        <w:t>ועי"ש</w:t>
      </w:r>
      <w:proofErr w:type="spellEnd"/>
      <w:r w:rsidR="008A04D4">
        <w:rPr>
          <w:rFonts w:hint="cs"/>
          <w:sz w:val="22"/>
          <w:szCs w:val="22"/>
          <w:rtl/>
        </w:rPr>
        <w:t xml:space="preserve"> בבירורי הלכה (11) בנדון ה</w:t>
      </w:r>
      <w:r w:rsidR="0001521D" w:rsidRPr="00CF1B5F">
        <w:rPr>
          <w:rFonts w:hint="cs"/>
          <w:sz w:val="22"/>
          <w:szCs w:val="22"/>
          <w:rtl/>
        </w:rPr>
        <w:t>א</w:t>
      </w:r>
      <w:r w:rsidR="008A04D4">
        <w:rPr>
          <w:rFonts w:hint="cs"/>
          <w:sz w:val="22"/>
          <w:szCs w:val="22"/>
          <w:rtl/>
        </w:rPr>
        <w:t>ו</w:t>
      </w:r>
      <w:r w:rsidR="0001521D" w:rsidRPr="00CF1B5F">
        <w:rPr>
          <w:rFonts w:hint="cs"/>
          <w:sz w:val="22"/>
          <w:szCs w:val="22"/>
          <w:rtl/>
        </w:rPr>
        <w:t xml:space="preserve">כל </w:t>
      </w:r>
      <w:r w:rsidR="0001521D" w:rsidRPr="00CF1B5F">
        <w:rPr>
          <w:rFonts w:hint="cs"/>
          <w:b/>
          <w:bCs/>
          <w:sz w:val="22"/>
          <w:szCs w:val="22"/>
          <w:rtl/>
        </w:rPr>
        <w:t xml:space="preserve">מאכלים שיש ספק </w:t>
      </w:r>
      <w:r w:rsidRPr="00CF1B5F">
        <w:rPr>
          <w:rFonts w:hint="cs"/>
          <w:b/>
          <w:bCs/>
          <w:sz w:val="22"/>
          <w:szCs w:val="22"/>
          <w:rtl/>
        </w:rPr>
        <w:t xml:space="preserve">מה </w:t>
      </w:r>
      <w:r w:rsidR="0001521D" w:rsidRPr="00CF1B5F">
        <w:rPr>
          <w:rFonts w:hint="cs"/>
          <w:b/>
          <w:bCs/>
          <w:sz w:val="22"/>
          <w:szCs w:val="22"/>
          <w:rtl/>
        </w:rPr>
        <w:t>מברך לאחריהם</w:t>
      </w:r>
      <w:r w:rsidR="0001521D" w:rsidRPr="008A04D4">
        <w:rPr>
          <w:rFonts w:hint="cs"/>
          <w:szCs w:val="20"/>
          <w:rtl/>
        </w:rPr>
        <w:t xml:space="preserve"> </w:t>
      </w:r>
      <w:r w:rsidRPr="008A04D4">
        <w:rPr>
          <w:rFonts w:hint="cs"/>
          <w:szCs w:val="20"/>
          <w:rtl/>
        </w:rPr>
        <w:t>[</w:t>
      </w:r>
      <w:r w:rsidR="0001521D" w:rsidRPr="008A04D4">
        <w:rPr>
          <w:rFonts w:hint="cs"/>
          <w:szCs w:val="20"/>
          <w:rtl/>
        </w:rPr>
        <w:t>בורא נפשות או ברכה מעין שלוש</w:t>
      </w:r>
      <w:r w:rsidRPr="008A04D4">
        <w:rPr>
          <w:rFonts w:hint="cs"/>
          <w:szCs w:val="20"/>
          <w:rtl/>
        </w:rPr>
        <w:t>] -</w:t>
      </w:r>
      <w:r w:rsidR="0001521D" w:rsidRPr="008A04D4">
        <w:rPr>
          <w:rFonts w:hint="cs"/>
          <w:szCs w:val="20"/>
          <w:rtl/>
        </w:rPr>
        <w:t xml:space="preserve"> </w:t>
      </w:r>
      <w:r w:rsidR="0001521D" w:rsidRPr="00CF1B5F">
        <w:rPr>
          <w:rFonts w:hint="cs"/>
          <w:sz w:val="22"/>
          <w:szCs w:val="22"/>
          <w:rtl/>
        </w:rPr>
        <w:t xml:space="preserve">כיצד ינהג למעשה, והאם </w:t>
      </w:r>
      <w:r w:rsidR="0001521D" w:rsidRPr="00CF1B5F">
        <w:rPr>
          <w:rFonts w:hint="cs"/>
          <w:b/>
          <w:bCs/>
          <w:sz w:val="22"/>
          <w:szCs w:val="22"/>
          <w:rtl/>
        </w:rPr>
        <w:t>מותר לכתחילה לאכול</w:t>
      </w:r>
      <w:r w:rsidR="0001521D" w:rsidRPr="00CF1B5F">
        <w:rPr>
          <w:rFonts w:hint="cs"/>
          <w:sz w:val="22"/>
          <w:szCs w:val="22"/>
          <w:rtl/>
        </w:rPr>
        <w:t xml:space="preserve"> מאכלים מסוג זה.</w:t>
      </w:r>
    </w:p>
    <w:p w:rsidR="0001521D" w:rsidRPr="00CF1B5F" w:rsidRDefault="007D0C2B" w:rsidP="007D0C2B">
      <w:pPr>
        <w:widowControl w:val="0"/>
        <w:autoSpaceDE w:val="0"/>
        <w:autoSpaceDN w:val="0"/>
        <w:adjustRightInd w:val="0"/>
        <w:spacing w:line="360" w:lineRule="auto"/>
        <w:ind w:firstLine="0"/>
        <w:rPr>
          <w:rFonts w:hint="cs"/>
          <w:sz w:val="22"/>
          <w:szCs w:val="22"/>
          <w:rtl/>
        </w:rPr>
      </w:pPr>
      <w:r w:rsidRPr="00CF1B5F">
        <w:rPr>
          <w:rFonts w:hint="cs"/>
          <w:sz w:val="22"/>
          <w:szCs w:val="22"/>
          <w:rtl/>
        </w:rPr>
        <w:t>•</w:t>
      </w:r>
      <w:r w:rsidR="00967715" w:rsidRPr="00CF1B5F">
        <w:rPr>
          <w:rFonts w:hint="cs"/>
          <w:b/>
          <w:bCs/>
          <w:sz w:val="22"/>
          <w:szCs w:val="22"/>
          <w:rtl/>
        </w:rPr>
        <w:t xml:space="preserve"> </w:t>
      </w:r>
      <w:r w:rsidR="0001521D" w:rsidRPr="00CF1B5F">
        <w:rPr>
          <w:rFonts w:hint="cs"/>
          <w:b/>
          <w:bCs/>
          <w:sz w:val="22"/>
          <w:szCs w:val="22"/>
          <w:rtl/>
        </w:rPr>
        <w:t>כלל</w:t>
      </w:r>
      <w:r w:rsidR="00B109CA" w:rsidRPr="00CF1B5F">
        <w:rPr>
          <w:rFonts w:hint="cs"/>
          <w:b/>
          <w:bCs/>
          <w:sz w:val="22"/>
          <w:szCs w:val="22"/>
          <w:rtl/>
        </w:rPr>
        <w:t>י דין</w:t>
      </w:r>
      <w:r w:rsidR="0001521D" w:rsidRPr="00CF1B5F">
        <w:rPr>
          <w:rFonts w:hint="cs"/>
          <w:b/>
          <w:bCs/>
          <w:sz w:val="22"/>
          <w:szCs w:val="22"/>
          <w:rtl/>
        </w:rPr>
        <w:t xml:space="preserve"> "ספק ברכות להקל</w:t>
      </w:r>
      <w:r w:rsidR="00B109CA" w:rsidRPr="00CF1B5F">
        <w:rPr>
          <w:rFonts w:hint="cs"/>
          <w:b/>
          <w:bCs/>
          <w:sz w:val="22"/>
          <w:szCs w:val="22"/>
          <w:rtl/>
        </w:rPr>
        <w:t>"</w:t>
      </w:r>
      <w:r w:rsidR="0001521D" w:rsidRPr="007D0C2B">
        <w:rPr>
          <w:rFonts w:hint="cs"/>
          <w:szCs w:val="20"/>
          <w:rtl/>
        </w:rPr>
        <w:t xml:space="preserve"> </w:t>
      </w:r>
      <w:r w:rsidRPr="007D0C2B">
        <w:rPr>
          <w:rFonts w:hint="cs"/>
          <w:szCs w:val="20"/>
          <w:rtl/>
        </w:rPr>
        <w:t>[</w:t>
      </w:r>
      <w:r w:rsidR="0001521D" w:rsidRPr="007D0C2B">
        <w:rPr>
          <w:rFonts w:hint="cs"/>
          <w:szCs w:val="20"/>
          <w:rtl/>
        </w:rPr>
        <w:t xml:space="preserve">במקום שמרן </w:t>
      </w:r>
      <w:proofErr w:type="spellStart"/>
      <w:r w:rsidR="0001521D" w:rsidRPr="007D0C2B">
        <w:rPr>
          <w:rFonts w:hint="cs"/>
          <w:szCs w:val="20"/>
          <w:rtl/>
        </w:rPr>
        <w:t>השו"ע</w:t>
      </w:r>
      <w:proofErr w:type="spellEnd"/>
      <w:r w:rsidR="0001521D" w:rsidRPr="007D0C2B">
        <w:rPr>
          <w:rFonts w:hint="cs"/>
          <w:szCs w:val="20"/>
          <w:rtl/>
        </w:rPr>
        <w:t xml:space="preserve"> הכריע לברך ובכתבי </w:t>
      </w:r>
      <w:proofErr w:type="spellStart"/>
      <w:r w:rsidR="0001521D" w:rsidRPr="007D0C2B">
        <w:rPr>
          <w:rFonts w:hint="cs"/>
          <w:szCs w:val="20"/>
          <w:rtl/>
        </w:rPr>
        <w:t>אריז"ל</w:t>
      </w:r>
      <w:proofErr w:type="spellEnd"/>
      <w:r w:rsidR="0001521D" w:rsidRPr="007D0C2B">
        <w:rPr>
          <w:rFonts w:hint="cs"/>
          <w:szCs w:val="20"/>
          <w:rtl/>
        </w:rPr>
        <w:t xml:space="preserve"> מובא </w:t>
      </w:r>
      <w:r w:rsidR="003F0633" w:rsidRPr="007D0C2B">
        <w:rPr>
          <w:rFonts w:hint="cs"/>
          <w:szCs w:val="20"/>
          <w:rtl/>
        </w:rPr>
        <w:t xml:space="preserve">שלא </w:t>
      </w:r>
      <w:r w:rsidR="0001521D" w:rsidRPr="007D0C2B">
        <w:rPr>
          <w:rFonts w:hint="cs"/>
          <w:szCs w:val="20"/>
          <w:rtl/>
        </w:rPr>
        <w:t>לברך</w:t>
      </w:r>
      <w:r>
        <w:rPr>
          <w:rFonts w:hint="cs"/>
          <w:szCs w:val="20"/>
          <w:rtl/>
        </w:rPr>
        <w:t xml:space="preserve">, </w:t>
      </w:r>
      <w:r w:rsidR="0001521D" w:rsidRPr="007D0C2B">
        <w:rPr>
          <w:rFonts w:hint="cs"/>
          <w:szCs w:val="20"/>
          <w:rtl/>
        </w:rPr>
        <w:t xml:space="preserve">בספק </w:t>
      </w:r>
      <w:proofErr w:type="spellStart"/>
      <w:r w:rsidR="0001521D" w:rsidRPr="007D0C2B">
        <w:rPr>
          <w:rFonts w:hint="cs"/>
          <w:szCs w:val="20"/>
          <w:rtl/>
        </w:rPr>
        <w:t>ספיקא</w:t>
      </w:r>
      <w:proofErr w:type="spellEnd"/>
      <w:r w:rsidR="0001521D" w:rsidRPr="007D0C2B">
        <w:rPr>
          <w:rFonts w:hint="cs"/>
          <w:szCs w:val="20"/>
          <w:rtl/>
        </w:rPr>
        <w:t xml:space="preserve"> </w:t>
      </w:r>
      <w:r>
        <w:rPr>
          <w:rFonts w:hint="cs"/>
          <w:szCs w:val="20"/>
          <w:rtl/>
        </w:rPr>
        <w:t xml:space="preserve">או </w:t>
      </w:r>
      <w:r w:rsidR="0001521D" w:rsidRPr="007D0C2B">
        <w:rPr>
          <w:rFonts w:hint="cs"/>
          <w:szCs w:val="20"/>
          <w:rtl/>
        </w:rPr>
        <w:t>במחלוקות הפוסקים שאחר</w:t>
      </w:r>
      <w:r w:rsidR="00367A25" w:rsidRPr="007D0C2B">
        <w:rPr>
          <w:rFonts w:hint="cs"/>
          <w:szCs w:val="20"/>
          <w:rtl/>
        </w:rPr>
        <w:t>י</w:t>
      </w:r>
      <w:r w:rsidR="0001521D" w:rsidRPr="007D0C2B">
        <w:rPr>
          <w:rFonts w:hint="cs"/>
          <w:szCs w:val="20"/>
          <w:rtl/>
        </w:rPr>
        <w:t xml:space="preserve"> זמן מרן </w:t>
      </w:r>
      <w:proofErr w:type="spellStart"/>
      <w:r w:rsidR="0001521D" w:rsidRPr="007D0C2B">
        <w:rPr>
          <w:rFonts w:hint="cs"/>
          <w:szCs w:val="20"/>
          <w:rtl/>
        </w:rPr>
        <w:t>השו"ע</w:t>
      </w:r>
      <w:proofErr w:type="spellEnd"/>
      <w:r w:rsidRPr="007D0C2B">
        <w:rPr>
          <w:rFonts w:hint="cs"/>
          <w:szCs w:val="20"/>
          <w:rtl/>
        </w:rPr>
        <w:t>]</w:t>
      </w:r>
      <w:r>
        <w:rPr>
          <w:rFonts w:hint="cs"/>
          <w:sz w:val="22"/>
          <w:szCs w:val="22"/>
          <w:rtl/>
        </w:rPr>
        <w:t xml:space="preserve"> - פסקי תשובות </w:t>
      </w:r>
      <w:r w:rsidRPr="007D0C2B">
        <w:rPr>
          <w:rFonts w:hint="cs"/>
          <w:szCs w:val="20"/>
          <w:rtl/>
        </w:rPr>
        <w:t xml:space="preserve">(13) אות </w:t>
      </w:r>
      <w:r>
        <w:rPr>
          <w:rFonts w:hint="cs"/>
          <w:szCs w:val="20"/>
          <w:rtl/>
        </w:rPr>
        <w:t>ה</w:t>
      </w:r>
      <w:r w:rsidRPr="007D0C2B">
        <w:rPr>
          <w:rFonts w:hint="cs"/>
          <w:szCs w:val="20"/>
          <w:rtl/>
        </w:rPr>
        <w:t>).</w:t>
      </w:r>
    </w:p>
    <w:p w:rsidR="007D0C2B" w:rsidRDefault="007D0C2B" w:rsidP="007D0C2B">
      <w:pPr>
        <w:widowControl w:val="0"/>
        <w:autoSpaceDE w:val="0"/>
        <w:autoSpaceDN w:val="0"/>
        <w:adjustRightInd w:val="0"/>
        <w:spacing w:line="360" w:lineRule="auto"/>
        <w:ind w:firstLine="0"/>
        <w:rPr>
          <w:rFonts w:hint="cs"/>
          <w:sz w:val="22"/>
          <w:szCs w:val="22"/>
          <w:rtl/>
        </w:rPr>
      </w:pPr>
      <w:r w:rsidRPr="007D0C2B">
        <w:rPr>
          <w:rFonts w:hint="cs"/>
          <w:b/>
          <w:bCs/>
          <w:sz w:val="22"/>
          <w:szCs w:val="22"/>
          <w:rtl/>
        </w:rPr>
        <w:t xml:space="preserve">• </w:t>
      </w:r>
      <w:r w:rsidR="0001521D" w:rsidRPr="007D0C2B">
        <w:rPr>
          <w:rFonts w:hint="cs"/>
          <w:b/>
          <w:bCs/>
          <w:sz w:val="22"/>
          <w:szCs w:val="22"/>
          <w:rtl/>
        </w:rPr>
        <w:t>סיכום ההנהגה למעשה כשמסתפק אם בירך ברכה ראשונה או אחרונה</w:t>
      </w:r>
      <w:r w:rsidRPr="007D0C2B">
        <w:rPr>
          <w:rFonts w:hint="cs"/>
          <w:b/>
          <w:bCs/>
          <w:sz w:val="22"/>
          <w:szCs w:val="22"/>
          <w:rtl/>
        </w:rPr>
        <w:t xml:space="preserve"> - </w:t>
      </w:r>
      <w:r>
        <w:rPr>
          <w:rFonts w:hint="cs"/>
          <w:sz w:val="22"/>
          <w:szCs w:val="22"/>
          <w:rtl/>
        </w:rPr>
        <w:t>וזאת הברכה (10) פסקי תשובות (12).</w:t>
      </w:r>
    </w:p>
    <w:p w:rsidR="0011656B" w:rsidRDefault="007D0C2B" w:rsidP="00A86E7C">
      <w:pPr>
        <w:widowControl w:val="0"/>
        <w:autoSpaceDE w:val="0"/>
        <w:autoSpaceDN w:val="0"/>
        <w:adjustRightInd w:val="0"/>
        <w:spacing w:line="360" w:lineRule="auto"/>
        <w:ind w:firstLine="0"/>
        <w:rPr>
          <w:sz w:val="22"/>
          <w:szCs w:val="22"/>
          <w:rtl/>
        </w:rPr>
      </w:pPr>
      <w:r w:rsidRPr="007D0C2B">
        <w:rPr>
          <w:rFonts w:hint="cs"/>
          <w:b/>
          <w:bCs/>
          <w:sz w:val="22"/>
          <w:szCs w:val="22"/>
          <w:rtl/>
        </w:rPr>
        <w:t xml:space="preserve">• </w:t>
      </w:r>
      <w:r w:rsidR="0001521D" w:rsidRPr="007D0C2B">
        <w:rPr>
          <w:rFonts w:hint="cs"/>
          <w:b/>
          <w:bCs/>
          <w:sz w:val="22"/>
          <w:szCs w:val="22"/>
          <w:rtl/>
        </w:rPr>
        <w:t>עצות שונות איך להודות להקב"ה כ</w:t>
      </w:r>
      <w:r w:rsidR="003F0633" w:rsidRPr="007D0C2B">
        <w:rPr>
          <w:rFonts w:hint="cs"/>
          <w:b/>
          <w:bCs/>
          <w:sz w:val="22"/>
          <w:szCs w:val="22"/>
          <w:rtl/>
        </w:rPr>
        <w:t xml:space="preserve">אשר </w:t>
      </w:r>
      <w:r w:rsidR="0001521D" w:rsidRPr="007D0C2B">
        <w:rPr>
          <w:rFonts w:hint="cs"/>
          <w:b/>
          <w:bCs/>
          <w:sz w:val="22"/>
          <w:szCs w:val="22"/>
          <w:rtl/>
        </w:rPr>
        <w:t>מנוע מלברך עקב ספק ברכה</w:t>
      </w:r>
      <w:r w:rsidRPr="007D0C2B">
        <w:rPr>
          <w:rFonts w:hint="cs"/>
          <w:b/>
          <w:bCs/>
          <w:sz w:val="22"/>
          <w:szCs w:val="22"/>
          <w:rtl/>
        </w:rPr>
        <w:t xml:space="preserve"> - </w:t>
      </w:r>
      <w:r>
        <w:rPr>
          <w:rFonts w:hint="cs"/>
          <w:sz w:val="22"/>
          <w:szCs w:val="22"/>
          <w:rtl/>
        </w:rPr>
        <w:t xml:space="preserve">בשו"ת חתם סופר (8) מבואר שבמקום ספק יאמר בדרך קריאה "ויברך דוד וגו' ברוך אתה ה' </w:t>
      </w:r>
      <w:proofErr w:type="spellStart"/>
      <w:r>
        <w:rPr>
          <w:rFonts w:hint="cs"/>
          <w:sz w:val="22"/>
          <w:szCs w:val="22"/>
          <w:rtl/>
        </w:rPr>
        <w:t>אלקי</w:t>
      </w:r>
      <w:proofErr w:type="spellEnd"/>
      <w:r>
        <w:rPr>
          <w:rFonts w:hint="cs"/>
          <w:sz w:val="22"/>
          <w:szCs w:val="22"/>
          <w:rtl/>
        </w:rPr>
        <w:t xml:space="preserve"> ישראל מהעולם ועד העולם, ויסיים </w:t>
      </w:r>
      <w:proofErr w:type="spellStart"/>
      <w:r>
        <w:rPr>
          <w:rFonts w:hint="cs"/>
          <w:sz w:val="22"/>
          <w:szCs w:val="22"/>
          <w:rtl/>
        </w:rPr>
        <w:t>מענין</w:t>
      </w:r>
      <w:proofErr w:type="spellEnd"/>
      <w:r>
        <w:rPr>
          <w:rFonts w:hint="cs"/>
          <w:sz w:val="22"/>
          <w:szCs w:val="22"/>
          <w:rtl/>
        </w:rPr>
        <w:t xml:space="preserve"> הברכה"</w:t>
      </w:r>
      <w:r w:rsidR="0001521D" w:rsidRPr="00CF1B5F">
        <w:rPr>
          <w:rFonts w:hint="cs"/>
          <w:sz w:val="22"/>
          <w:szCs w:val="22"/>
          <w:rtl/>
        </w:rPr>
        <w:t>.</w:t>
      </w:r>
      <w:r>
        <w:rPr>
          <w:rFonts w:hint="cs"/>
          <w:sz w:val="22"/>
          <w:szCs w:val="22"/>
          <w:rtl/>
        </w:rPr>
        <w:t xml:space="preserve"> וראה </w:t>
      </w:r>
      <w:proofErr w:type="spellStart"/>
      <w:r>
        <w:rPr>
          <w:rFonts w:hint="cs"/>
          <w:sz w:val="22"/>
          <w:szCs w:val="22"/>
          <w:rtl/>
        </w:rPr>
        <w:t>במש"כ</w:t>
      </w:r>
      <w:proofErr w:type="spellEnd"/>
      <w:r>
        <w:rPr>
          <w:rFonts w:hint="cs"/>
          <w:sz w:val="22"/>
          <w:szCs w:val="22"/>
          <w:rtl/>
        </w:rPr>
        <w:t xml:space="preserve"> בנדון זה </w:t>
      </w:r>
      <w:proofErr w:type="spellStart"/>
      <w:r>
        <w:rPr>
          <w:rFonts w:hint="cs"/>
          <w:sz w:val="22"/>
          <w:szCs w:val="22"/>
          <w:rtl/>
        </w:rPr>
        <w:t>הגרש"ז</w:t>
      </w:r>
      <w:proofErr w:type="spellEnd"/>
      <w:r>
        <w:rPr>
          <w:rFonts w:hint="cs"/>
          <w:sz w:val="22"/>
          <w:szCs w:val="22"/>
          <w:rtl/>
        </w:rPr>
        <w:t xml:space="preserve"> </w:t>
      </w:r>
      <w:proofErr w:type="spellStart"/>
      <w:r>
        <w:rPr>
          <w:rFonts w:hint="cs"/>
          <w:sz w:val="22"/>
          <w:szCs w:val="22"/>
          <w:rtl/>
        </w:rPr>
        <w:t>אויערבך</w:t>
      </w:r>
      <w:proofErr w:type="spellEnd"/>
      <w:r>
        <w:rPr>
          <w:rFonts w:hint="cs"/>
          <w:sz w:val="22"/>
          <w:szCs w:val="22"/>
          <w:rtl/>
        </w:rPr>
        <w:t xml:space="preserve"> בספר הליכות שלמה (8), וסיכום הדברים בפסקי תשובות </w:t>
      </w:r>
      <w:r w:rsidRPr="007D0C2B">
        <w:rPr>
          <w:rFonts w:hint="cs"/>
          <w:szCs w:val="20"/>
          <w:rtl/>
        </w:rPr>
        <w:t>(13) אות ז).</w:t>
      </w:r>
    </w:p>
    <w:p w:rsidR="0011656B" w:rsidRDefault="0011656B" w:rsidP="0011656B">
      <w:pPr>
        <w:pStyle w:val="a3"/>
        <w:spacing w:line="240" w:lineRule="exact"/>
        <w:ind w:firstLine="0"/>
        <w:rPr>
          <w:rFonts w:cs="Keren" w:hint="cs"/>
          <w:sz w:val="36"/>
          <w:szCs w:val="36"/>
          <w:rtl/>
        </w:rPr>
      </w:pPr>
      <w:r>
        <w:rPr>
          <w:sz w:val="22"/>
          <w:szCs w:val="22"/>
          <w:rtl/>
        </w:rPr>
        <w:br w:type="page"/>
      </w:r>
    </w:p>
    <w:p w:rsidR="0011656B" w:rsidRDefault="0011656B" w:rsidP="0011656B">
      <w:pPr>
        <w:pStyle w:val="a3"/>
        <w:spacing w:line="240" w:lineRule="auto"/>
        <w:ind w:firstLine="0"/>
        <w:rPr>
          <w:rFonts w:cs="Keren" w:hint="cs"/>
          <w:sz w:val="36"/>
          <w:szCs w:val="36"/>
          <w:rtl/>
        </w:rPr>
      </w:pPr>
      <w:r>
        <w:rPr>
          <w:rFonts w:cs="Keren" w:hint="cs"/>
          <w:sz w:val="36"/>
          <w:szCs w:val="36"/>
          <w:rtl/>
        </w:rPr>
        <w:lastRenderedPageBreak/>
        <w:t xml:space="preserve">הנאה כמחייב בברכות </w:t>
      </w:r>
      <w:proofErr w:type="spellStart"/>
      <w:r>
        <w:rPr>
          <w:rFonts w:cs="Keren" w:hint="cs"/>
          <w:sz w:val="36"/>
          <w:szCs w:val="36"/>
          <w:rtl/>
        </w:rPr>
        <w:t>הנהנין</w:t>
      </w:r>
      <w:proofErr w:type="spellEnd"/>
    </w:p>
    <w:p w:rsidR="0011656B" w:rsidRPr="001853C7" w:rsidRDefault="0011656B" w:rsidP="0011656B">
      <w:pPr>
        <w:pStyle w:val="a3"/>
        <w:spacing w:line="240" w:lineRule="auto"/>
        <w:ind w:firstLine="0"/>
        <w:rPr>
          <w:rFonts w:cs="Keren" w:hint="cs"/>
          <w:sz w:val="28"/>
          <w:szCs w:val="28"/>
          <w:rtl/>
        </w:rPr>
      </w:pPr>
      <w:r w:rsidRPr="001853C7">
        <w:rPr>
          <w:rFonts w:cs="Keren" w:hint="cs"/>
          <w:sz w:val="28"/>
          <w:szCs w:val="28"/>
          <w:rtl/>
        </w:rPr>
        <w:t xml:space="preserve">ברכה על אכילה ושתיה </w:t>
      </w:r>
      <w:r>
        <w:rPr>
          <w:rFonts w:cs="Keren" w:hint="cs"/>
          <w:sz w:val="28"/>
          <w:szCs w:val="28"/>
          <w:rtl/>
        </w:rPr>
        <w:t xml:space="preserve">ללא </w:t>
      </w:r>
      <w:r w:rsidRPr="001853C7">
        <w:rPr>
          <w:rFonts w:cs="Keren" w:hint="cs"/>
          <w:sz w:val="28"/>
          <w:szCs w:val="28"/>
          <w:rtl/>
        </w:rPr>
        <w:t>הנאה, אכילה שלא כדרך, תרופות וויטמינים</w:t>
      </w:r>
    </w:p>
    <w:p w:rsidR="0011656B" w:rsidRDefault="0011656B" w:rsidP="0011656B">
      <w:pPr>
        <w:pStyle w:val="a7"/>
        <w:spacing w:after="0" w:line="360" w:lineRule="auto"/>
        <w:ind w:left="567" w:right="567"/>
        <w:jc w:val="both"/>
        <w:rPr>
          <w:rFonts w:cs="Miriam" w:hint="cs"/>
          <w:sz w:val="20"/>
          <w:szCs w:val="20"/>
          <w:rtl/>
        </w:rPr>
      </w:pPr>
    </w:p>
    <w:p w:rsidR="0011656B" w:rsidRDefault="0011656B" w:rsidP="0011656B">
      <w:pPr>
        <w:pStyle w:val="a7"/>
        <w:spacing w:after="0" w:line="360" w:lineRule="auto"/>
        <w:ind w:left="567" w:right="567"/>
        <w:jc w:val="both"/>
        <w:rPr>
          <w:rFonts w:cs="Miriam" w:hint="cs"/>
          <w:sz w:val="20"/>
          <w:szCs w:val="20"/>
          <w:rtl/>
        </w:rPr>
      </w:pPr>
    </w:p>
    <w:p w:rsidR="0011656B" w:rsidRPr="005A5868" w:rsidRDefault="0011656B" w:rsidP="0011656B">
      <w:pPr>
        <w:pStyle w:val="a7"/>
        <w:spacing w:after="0" w:line="360" w:lineRule="auto"/>
        <w:ind w:left="567" w:right="567"/>
        <w:jc w:val="both"/>
        <w:rPr>
          <w:rFonts w:cs="Miriam" w:hint="cs"/>
          <w:sz w:val="20"/>
          <w:szCs w:val="20"/>
          <w:rtl/>
        </w:rPr>
      </w:pPr>
      <w:r w:rsidRPr="005A5868">
        <w:rPr>
          <w:rFonts w:cs="Miriam" w:hint="cs"/>
          <w:sz w:val="20"/>
          <w:szCs w:val="20"/>
          <w:rtl/>
        </w:rPr>
        <w:t>ברכות "</w:t>
      </w:r>
      <w:proofErr w:type="spellStart"/>
      <w:r w:rsidRPr="005A5868">
        <w:rPr>
          <w:rFonts w:cs="Miriam" w:hint="cs"/>
          <w:sz w:val="20"/>
          <w:szCs w:val="20"/>
          <w:rtl/>
        </w:rPr>
        <w:t>הנהנין</w:t>
      </w:r>
      <w:proofErr w:type="spellEnd"/>
      <w:r w:rsidRPr="005A5868">
        <w:rPr>
          <w:rFonts w:cs="Miriam" w:hint="cs"/>
          <w:sz w:val="20"/>
          <w:szCs w:val="20"/>
          <w:rtl/>
        </w:rPr>
        <w:t xml:space="preserve">", כפי שהן נקראות, נאמרות כאשר יש הנאה, והנאה זו מחייבת ברכה. אולם עדיין יש להסתפק, האם יש חיוב לברך כאשר מלבד ההנאה יש באכילה או </w:t>
      </w:r>
      <w:proofErr w:type="spellStart"/>
      <w:r w:rsidRPr="005A5868">
        <w:rPr>
          <w:rFonts w:cs="Miriam" w:hint="cs"/>
          <w:sz w:val="20"/>
          <w:szCs w:val="20"/>
          <w:rtl/>
        </w:rPr>
        <w:t>בשתיה</w:t>
      </w:r>
      <w:proofErr w:type="spellEnd"/>
      <w:r w:rsidRPr="005A5868">
        <w:rPr>
          <w:rFonts w:cs="Miriam" w:hint="cs"/>
          <w:sz w:val="20"/>
          <w:szCs w:val="20"/>
          <w:rtl/>
        </w:rPr>
        <w:t xml:space="preserve"> נזק. </w:t>
      </w:r>
    </w:p>
    <w:p w:rsidR="0011656B" w:rsidRPr="005A5868" w:rsidRDefault="0011656B" w:rsidP="0011656B">
      <w:pPr>
        <w:pStyle w:val="a7"/>
        <w:spacing w:after="0" w:line="360" w:lineRule="auto"/>
        <w:ind w:left="567" w:right="567"/>
        <w:jc w:val="both"/>
        <w:rPr>
          <w:rFonts w:cs="Miriam" w:hint="cs"/>
          <w:sz w:val="20"/>
          <w:szCs w:val="20"/>
          <w:rtl/>
        </w:rPr>
      </w:pPr>
      <w:r w:rsidRPr="005A5868">
        <w:rPr>
          <w:rFonts w:cs="Miriam" w:hint="cs"/>
          <w:sz w:val="20"/>
          <w:szCs w:val="20"/>
          <w:rtl/>
        </w:rPr>
        <w:t>עוד יש לשאול, האם מברכים על שתיה ללא צימאון: לדוגמא, כדי לבלוע גלולה. או בערב תענית, כאשר שותה רק כדי שלא יצמא בתענית.</w:t>
      </w:r>
    </w:p>
    <w:p w:rsidR="0011656B" w:rsidRDefault="0011656B" w:rsidP="0011656B">
      <w:pPr>
        <w:pStyle w:val="NormalWeb"/>
        <w:bidi/>
        <w:spacing w:before="0" w:beforeAutospacing="0" w:after="0" w:afterAutospacing="0" w:line="360" w:lineRule="auto"/>
        <w:jc w:val="both"/>
        <w:rPr>
          <w:rFonts w:cs="David" w:hint="cs"/>
          <w:b/>
          <w:bCs/>
          <w:sz w:val="22"/>
          <w:szCs w:val="22"/>
          <w:rtl/>
        </w:rPr>
      </w:pPr>
    </w:p>
    <w:p w:rsidR="0011656B" w:rsidRPr="005A5868" w:rsidRDefault="0011656B" w:rsidP="0011656B">
      <w:pPr>
        <w:pStyle w:val="NormalWeb"/>
        <w:bidi/>
        <w:spacing w:before="0" w:beforeAutospacing="0" w:after="0" w:afterAutospacing="0" w:line="360" w:lineRule="auto"/>
        <w:jc w:val="both"/>
        <w:rPr>
          <w:rFonts w:cs="David" w:hint="cs"/>
          <w:b/>
          <w:bCs/>
          <w:sz w:val="22"/>
          <w:szCs w:val="22"/>
          <w:rtl/>
        </w:rPr>
      </w:pPr>
      <w:r w:rsidRPr="005A5868">
        <w:rPr>
          <w:rFonts w:cs="David" w:hint="cs"/>
          <w:b/>
          <w:bCs/>
          <w:sz w:val="22"/>
          <w:szCs w:val="22"/>
          <w:rtl/>
        </w:rPr>
        <w:t xml:space="preserve">א. </w:t>
      </w:r>
      <w:r w:rsidRPr="005A5868">
        <w:rPr>
          <w:rFonts w:cs="David" w:hint="cs"/>
          <w:sz w:val="22"/>
          <w:szCs w:val="22"/>
          <w:rtl/>
        </w:rPr>
        <w:t xml:space="preserve">בסוגיית הגמרא </w:t>
      </w:r>
      <w:r>
        <w:rPr>
          <w:rFonts w:cs="David" w:hint="cs"/>
          <w:sz w:val="22"/>
          <w:szCs w:val="22"/>
          <w:rtl/>
        </w:rPr>
        <w:t>במסכת ברכות</w:t>
      </w:r>
      <w:r w:rsidRPr="005A5868">
        <w:rPr>
          <w:rFonts w:cs="David" w:hint="cs"/>
          <w:sz w:val="20"/>
          <w:szCs w:val="20"/>
          <w:rtl/>
        </w:rPr>
        <w:t xml:space="preserve"> (1) לה, ב) </w:t>
      </w:r>
      <w:r w:rsidRPr="005A5868">
        <w:rPr>
          <w:rFonts w:cs="David" w:hint="cs"/>
          <w:sz w:val="22"/>
          <w:szCs w:val="22"/>
          <w:rtl/>
        </w:rPr>
        <w:t xml:space="preserve">מבואר שאין מברכים על שתיית שמן זית בורא פרי העץ, מכיוון שהוא </w:t>
      </w:r>
      <w:r w:rsidRPr="005A5868">
        <w:rPr>
          <w:rFonts w:cs="David" w:hint="cs"/>
          <w:b/>
          <w:bCs/>
          <w:sz w:val="22"/>
          <w:szCs w:val="22"/>
          <w:rtl/>
        </w:rPr>
        <w:t>מזיק</w:t>
      </w:r>
      <w:r w:rsidRPr="005A5868">
        <w:rPr>
          <w:rFonts w:cs="David" w:hint="cs"/>
          <w:sz w:val="22"/>
          <w:szCs w:val="22"/>
          <w:rtl/>
        </w:rPr>
        <w:t xml:space="preserve">, ורק כאשר השמן מעורב </w:t>
      </w:r>
      <w:proofErr w:type="spellStart"/>
      <w:r w:rsidRPr="005A5868">
        <w:rPr>
          <w:rFonts w:cs="David" w:hint="cs"/>
          <w:sz w:val="22"/>
          <w:szCs w:val="22"/>
          <w:rtl/>
        </w:rPr>
        <w:t>ב"אניגרון</w:t>
      </w:r>
      <w:proofErr w:type="spellEnd"/>
      <w:r w:rsidRPr="005A5868">
        <w:rPr>
          <w:rFonts w:cs="David" w:hint="cs"/>
          <w:sz w:val="22"/>
          <w:szCs w:val="22"/>
          <w:rtl/>
        </w:rPr>
        <w:t xml:space="preserve">" </w:t>
      </w:r>
      <w:r w:rsidRPr="005A5868">
        <w:rPr>
          <w:rFonts w:cs="David" w:hint="cs"/>
          <w:sz w:val="20"/>
          <w:szCs w:val="20"/>
          <w:rtl/>
        </w:rPr>
        <w:t xml:space="preserve">[מים ששלקו בהם תרד], </w:t>
      </w:r>
      <w:r w:rsidRPr="005A5868">
        <w:rPr>
          <w:rFonts w:cs="David" w:hint="cs"/>
          <w:sz w:val="22"/>
          <w:szCs w:val="22"/>
          <w:rtl/>
        </w:rPr>
        <w:t xml:space="preserve">מברך, כי </w:t>
      </w:r>
      <w:r w:rsidRPr="005A5868">
        <w:rPr>
          <w:rFonts w:cs="David" w:hint="cs"/>
          <w:b/>
          <w:bCs/>
          <w:sz w:val="22"/>
          <w:szCs w:val="22"/>
          <w:rtl/>
        </w:rPr>
        <w:t>נהנה</w:t>
      </w:r>
      <w:r w:rsidRPr="005A5868">
        <w:rPr>
          <w:rFonts w:cs="David" w:hint="cs"/>
          <w:sz w:val="22"/>
          <w:szCs w:val="22"/>
          <w:rtl/>
        </w:rPr>
        <w:t xml:space="preserve"> </w:t>
      </w:r>
      <w:r w:rsidRPr="006C6B94">
        <w:rPr>
          <w:rFonts w:cs="David" w:hint="cs"/>
          <w:sz w:val="20"/>
          <w:szCs w:val="20"/>
          <w:rtl/>
        </w:rPr>
        <w:t xml:space="preserve">[ויש לעיין </w:t>
      </w:r>
      <w:r w:rsidRPr="006C6B94">
        <w:rPr>
          <w:rFonts w:cs="David" w:hint="cs"/>
          <w:b/>
          <w:bCs/>
          <w:sz w:val="20"/>
          <w:szCs w:val="20"/>
          <w:rtl/>
        </w:rPr>
        <w:t xml:space="preserve">מה ניזוק </w:t>
      </w:r>
      <w:r w:rsidRPr="006C6B94">
        <w:rPr>
          <w:rFonts w:cs="David" w:hint="cs"/>
          <w:sz w:val="20"/>
          <w:szCs w:val="20"/>
          <w:rtl/>
        </w:rPr>
        <w:t xml:space="preserve">בשתיית שמן זית, ומדוע זו </w:t>
      </w:r>
      <w:r w:rsidRPr="006C6B94">
        <w:rPr>
          <w:rFonts w:cs="David" w:hint="cs"/>
          <w:b/>
          <w:bCs/>
          <w:sz w:val="20"/>
          <w:szCs w:val="20"/>
          <w:rtl/>
        </w:rPr>
        <w:t>סיבה לא לברך</w:t>
      </w:r>
      <w:r w:rsidRPr="006C6B94">
        <w:rPr>
          <w:rFonts w:cs="David" w:hint="cs"/>
          <w:sz w:val="20"/>
          <w:szCs w:val="20"/>
          <w:rtl/>
        </w:rPr>
        <w:t xml:space="preserve">, </w:t>
      </w:r>
      <w:proofErr w:type="spellStart"/>
      <w:r w:rsidRPr="006C6B94">
        <w:rPr>
          <w:rFonts w:cs="David" w:hint="cs"/>
          <w:sz w:val="20"/>
          <w:szCs w:val="20"/>
          <w:rtl/>
        </w:rPr>
        <w:t>יעו</w:t>
      </w:r>
      <w:proofErr w:type="spellEnd"/>
      <w:r w:rsidRPr="006C6B94">
        <w:rPr>
          <w:rFonts w:cs="David" w:hint="cs"/>
          <w:sz w:val="20"/>
          <w:szCs w:val="20"/>
          <w:rtl/>
        </w:rPr>
        <w:t xml:space="preserve">' ברש"י שם </w:t>
      </w:r>
      <w:proofErr w:type="spellStart"/>
      <w:r w:rsidRPr="006C6B94">
        <w:rPr>
          <w:rFonts w:cs="David" w:hint="cs"/>
          <w:sz w:val="20"/>
          <w:szCs w:val="20"/>
          <w:rtl/>
        </w:rPr>
        <w:t>ובריטב"א</w:t>
      </w:r>
      <w:proofErr w:type="spellEnd"/>
      <w:r w:rsidRPr="006C6B94">
        <w:rPr>
          <w:rFonts w:cs="David" w:hint="cs"/>
          <w:sz w:val="20"/>
          <w:szCs w:val="20"/>
          <w:rtl/>
        </w:rPr>
        <w:t xml:space="preserve"> (3)]. </w:t>
      </w:r>
      <w:r>
        <w:rPr>
          <w:rFonts w:cs="David" w:hint="cs"/>
          <w:sz w:val="22"/>
          <w:szCs w:val="22"/>
          <w:rtl/>
        </w:rPr>
        <w:t xml:space="preserve">וכן יש לעיין </w:t>
      </w:r>
      <w:r w:rsidRPr="005A5868">
        <w:rPr>
          <w:rFonts w:cs="David" w:hint="cs"/>
          <w:sz w:val="22"/>
          <w:szCs w:val="22"/>
          <w:rtl/>
        </w:rPr>
        <w:t xml:space="preserve">על איזה </w:t>
      </w:r>
      <w:r w:rsidRPr="005A5868">
        <w:rPr>
          <w:rFonts w:cs="David" w:hint="cs"/>
          <w:b/>
          <w:bCs/>
          <w:sz w:val="22"/>
          <w:szCs w:val="22"/>
          <w:rtl/>
        </w:rPr>
        <w:t xml:space="preserve">הנאה </w:t>
      </w:r>
      <w:r w:rsidRPr="005A5868">
        <w:rPr>
          <w:rFonts w:cs="David" w:hint="cs"/>
          <w:sz w:val="22"/>
          <w:szCs w:val="22"/>
          <w:rtl/>
        </w:rPr>
        <w:t xml:space="preserve">מברך בשתיית שמן זית </w:t>
      </w:r>
      <w:proofErr w:type="spellStart"/>
      <w:r w:rsidRPr="005A5868">
        <w:rPr>
          <w:rFonts w:cs="David" w:hint="cs"/>
          <w:sz w:val="22"/>
          <w:szCs w:val="22"/>
          <w:rtl/>
        </w:rPr>
        <w:t>ב"אניגרון</w:t>
      </w:r>
      <w:proofErr w:type="spellEnd"/>
      <w:r w:rsidRPr="005A5868">
        <w:rPr>
          <w:rFonts w:cs="David" w:hint="cs"/>
          <w:sz w:val="22"/>
          <w:szCs w:val="22"/>
          <w:rtl/>
        </w:rPr>
        <w:t>"</w:t>
      </w:r>
      <w:r w:rsidRPr="005A5868">
        <w:rPr>
          <w:rFonts w:cs="David" w:hint="cs"/>
          <w:b/>
          <w:bCs/>
          <w:sz w:val="22"/>
          <w:szCs w:val="22"/>
          <w:rtl/>
        </w:rPr>
        <w:t>.</w:t>
      </w:r>
    </w:p>
    <w:p w:rsidR="0011656B" w:rsidRPr="005A5868" w:rsidRDefault="0011656B" w:rsidP="0011656B">
      <w:pPr>
        <w:spacing w:line="360" w:lineRule="auto"/>
        <w:rPr>
          <w:rFonts w:hint="cs"/>
          <w:sz w:val="22"/>
          <w:szCs w:val="22"/>
          <w:rtl/>
        </w:rPr>
      </w:pPr>
      <w:r w:rsidRPr="005A5868">
        <w:rPr>
          <w:rFonts w:hint="cs"/>
          <w:sz w:val="22"/>
          <w:szCs w:val="22"/>
          <w:rtl/>
        </w:rPr>
        <w:t xml:space="preserve">עוד מבואר </w:t>
      </w:r>
      <w:proofErr w:type="spellStart"/>
      <w:r w:rsidRPr="005A5868">
        <w:rPr>
          <w:rFonts w:hint="cs"/>
          <w:sz w:val="22"/>
          <w:szCs w:val="22"/>
          <w:rtl/>
        </w:rPr>
        <w:t>בסוגיא</w:t>
      </w:r>
      <w:proofErr w:type="spellEnd"/>
      <w:r w:rsidRPr="005A5868">
        <w:rPr>
          <w:rFonts w:hint="cs"/>
          <w:sz w:val="22"/>
          <w:szCs w:val="22"/>
          <w:rtl/>
        </w:rPr>
        <w:t xml:space="preserve"> </w:t>
      </w:r>
      <w:r w:rsidRPr="005A5868">
        <w:rPr>
          <w:rFonts w:hint="cs"/>
          <w:szCs w:val="20"/>
          <w:rtl/>
        </w:rPr>
        <w:t xml:space="preserve">(1) לו, א) </w:t>
      </w:r>
      <w:r w:rsidRPr="005A5868">
        <w:rPr>
          <w:rFonts w:hint="cs"/>
          <w:sz w:val="22"/>
          <w:szCs w:val="22"/>
          <w:rtl/>
        </w:rPr>
        <w:t xml:space="preserve">שמברכים על אכילת קמח שעורים, למרות שהוא "קשה </w:t>
      </w:r>
      <w:proofErr w:type="spellStart"/>
      <w:r w:rsidRPr="005A5868">
        <w:rPr>
          <w:rFonts w:hint="cs"/>
          <w:sz w:val="22"/>
          <w:szCs w:val="22"/>
          <w:rtl/>
        </w:rPr>
        <w:t>לקוקיאני</w:t>
      </w:r>
      <w:proofErr w:type="spellEnd"/>
      <w:r w:rsidRPr="005A5868">
        <w:rPr>
          <w:rFonts w:hint="cs"/>
          <w:sz w:val="22"/>
          <w:szCs w:val="22"/>
          <w:rtl/>
        </w:rPr>
        <w:t xml:space="preserve">" </w:t>
      </w:r>
      <w:r w:rsidRPr="005A5868">
        <w:rPr>
          <w:rFonts w:hint="cs"/>
          <w:szCs w:val="20"/>
          <w:rtl/>
        </w:rPr>
        <w:t xml:space="preserve">[תולעים שבמעיים] </w:t>
      </w:r>
      <w:r w:rsidRPr="005A5868">
        <w:rPr>
          <w:rFonts w:hint="cs"/>
          <w:sz w:val="22"/>
          <w:szCs w:val="22"/>
          <w:rtl/>
        </w:rPr>
        <w:t xml:space="preserve">בגלל שסוף כל סוף </w:t>
      </w:r>
      <w:r w:rsidRPr="005A5868">
        <w:rPr>
          <w:rFonts w:hint="cs"/>
          <w:b/>
          <w:bCs/>
          <w:sz w:val="22"/>
          <w:szCs w:val="22"/>
          <w:rtl/>
        </w:rPr>
        <w:t>נהנה</w:t>
      </w:r>
      <w:r w:rsidRPr="005A5868">
        <w:rPr>
          <w:rFonts w:hint="cs"/>
          <w:sz w:val="22"/>
          <w:szCs w:val="22"/>
          <w:rtl/>
        </w:rPr>
        <w:t xml:space="preserve"> בשעת האכילה. וכתבו התוספות </w:t>
      </w:r>
      <w:r>
        <w:rPr>
          <w:rFonts w:hint="cs"/>
          <w:sz w:val="22"/>
          <w:szCs w:val="22"/>
          <w:rtl/>
        </w:rPr>
        <w:t xml:space="preserve">(1) לו, א </w:t>
      </w:r>
      <w:r w:rsidRPr="005A5868">
        <w:rPr>
          <w:rFonts w:hint="cs"/>
          <w:sz w:val="22"/>
          <w:szCs w:val="22"/>
          <w:rtl/>
        </w:rPr>
        <w:t>ד"ה כיון</w:t>
      </w:r>
      <w:r>
        <w:rPr>
          <w:rFonts w:hint="cs"/>
          <w:sz w:val="22"/>
          <w:szCs w:val="22"/>
          <w:rtl/>
        </w:rPr>
        <w:t>) "</w:t>
      </w:r>
      <w:r w:rsidRPr="005A5868">
        <w:rPr>
          <w:rFonts w:hint="cs"/>
          <w:sz w:val="22"/>
          <w:szCs w:val="22"/>
          <w:rtl/>
        </w:rPr>
        <w:t xml:space="preserve">כיון דאית ליה הנאה מיניה בעי ברוכי, </w:t>
      </w:r>
      <w:proofErr w:type="spellStart"/>
      <w:r w:rsidRPr="005A5868">
        <w:rPr>
          <w:rFonts w:hint="cs"/>
          <w:sz w:val="22"/>
          <w:szCs w:val="22"/>
          <w:rtl/>
        </w:rPr>
        <w:t>ונראין</w:t>
      </w:r>
      <w:proofErr w:type="spellEnd"/>
      <w:r w:rsidRPr="005A5868">
        <w:rPr>
          <w:rFonts w:hint="cs"/>
          <w:sz w:val="22"/>
          <w:szCs w:val="22"/>
          <w:rtl/>
        </w:rPr>
        <w:t xml:space="preserve"> הדברים </w:t>
      </w:r>
      <w:proofErr w:type="spellStart"/>
      <w:r w:rsidRPr="005A5868">
        <w:rPr>
          <w:rFonts w:hint="cs"/>
          <w:sz w:val="22"/>
          <w:szCs w:val="22"/>
          <w:rtl/>
        </w:rPr>
        <w:t>דאם</w:t>
      </w:r>
      <w:proofErr w:type="spellEnd"/>
      <w:r w:rsidRPr="005A5868">
        <w:rPr>
          <w:rFonts w:hint="cs"/>
          <w:sz w:val="22"/>
          <w:szCs w:val="22"/>
          <w:rtl/>
        </w:rPr>
        <w:t xml:space="preserve"> אדם שותה משקין </w:t>
      </w:r>
      <w:r w:rsidRPr="006C6B94">
        <w:rPr>
          <w:rFonts w:hint="cs"/>
          <w:szCs w:val="20"/>
          <w:rtl/>
        </w:rPr>
        <w:t xml:space="preserve">[לרפואה, עי' </w:t>
      </w:r>
      <w:proofErr w:type="spellStart"/>
      <w:r w:rsidRPr="006C6B94">
        <w:rPr>
          <w:rFonts w:hint="cs"/>
          <w:szCs w:val="20"/>
          <w:rtl/>
        </w:rPr>
        <w:t>מהרש"א</w:t>
      </w:r>
      <w:proofErr w:type="spellEnd"/>
      <w:r w:rsidRPr="006C6B94">
        <w:rPr>
          <w:rFonts w:hint="cs"/>
          <w:szCs w:val="20"/>
          <w:rtl/>
        </w:rPr>
        <w:t xml:space="preserve">] </w:t>
      </w:r>
      <w:r w:rsidRPr="005A5868">
        <w:rPr>
          <w:rFonts w:hint="cs"/>
          <w:sz w:val="22"/>
          <w:szCs w:val="22"/>
          <w:rtl/>
        </w:rPr>
        <w:t xml:space="preserve">אם </w:t>
      </w:r>
      <w:proofErr w:type="spellStart"/>
      <w:r w:rsidRPr="005A5868">
        <w:rPr>
          <w:rFonts w:hint="cs"/>
          <w:sz w:val="22"/>
          <w:szCs w:val="22"/>
          <w:rtl/>
        </w:rPr>
        <w:t>המשקין</w:t>
      </w:r>
      <w:proofErr w:type="spellEnd"/>
      <w:r w:rsidRPr="005A5868">
        <w:rPr>
          <w:rFonts w:hint="cs"/>
          <w:sz w:val="22"/>
          <w:szCs w:val="22"/>
          <w:rtl/>
        </w:rPr>
        <w:t xml:space="preserve"> רעים לשתות דלית ליה הנאה מיניה לא בעי ברוכי, ואי </w:t>
      </w:r>
      <w:proofErr w:type="spellStart"/>
      <w:r w:rsidRPr="005A5868">
        <w:rPr>
          <w:rFonts w:hint="cs"/>
          <w:sz w:val="22"/>
          <w:szCs w:val="22"/>
          <w:rtl/>
        </w:rPr>
        <w:t>אית</w:t>
      </w:r>
      <w:proofErr w:type="spellEnd"/>
      <w:r w:rsidRPr="005A5868">
        <w:rPr>
          <w:rFonts w:hint="cs"/>
          <w:sz w:val="22"/>
          <w:szCs w:val="22"/>
          <w:rtl/>
        </w:rPr>
        <w:t xml:space="preserve"> ליה הנאה מיניה בלא הרפואה בעי ברוכי</w:t>
      </w:r>
      <w:r>
        <w:rPr>
          <w:rFonts w:hint="cs"/>
          <w:sz w:val="22"/>
          <w:szCs w:val="22"/>
          <w:rtl/>
        </w:rPr>
        <w:t>"</w:t>
      </w:r>
      <w:r w:rsidRPr="005A5868">
        <w:rPr>
          <w:rFonts w:hint="cs"/>
          <w:sz w:val="22"/>
          <w:szCs w:val="22"/>
          <w:rtl/>
        </w:rPr>
        <w:t>.</w:t>
      </w:r>
    </w:p>
    <w:p w:rsidR="0011656B" w:rsidRPr="005A5868" w:rsidRDefault="0011656B" w:rsidP="0011656B">
      <w:pPr>
        <w:spacing w:line="360" w:lineRule="auto"/>
        <w:rPr>
          <w:rFonts w:hint="cs"/>
          <w:sz w:val="22"/>
          <w:szCs w:val="22"/>
          <w:rtl/>
        </w:rPr>
      </w:pPr>
      <w:r w:rsidRPr="005A5868">
        <w:rPr>
          <w:rFonts w:hint="cs"/>
          <w:sz w:val="22"/>
          <w:szCs w:val="22"/>
          <w:rtl/>
        </w:rPr>
        <w:t xml:space="preserve">וכן מבואר בסוגיה </w:t>
      </w:r>
      <w:r w:rsidRPr="005A5868">
        <w:rPr>
          <w:rFonts w:hint="cs"/>
          <w:szCs w:val="20"/>
          <w:rtl/>
        </w:rPr>
        <w:t xml:space="preserve">(2) לח, א) </w:t>
      </w:r>
      <w:r w:rsidRPr="005A5868">
        <w:rPr>
          <w:rFonts w:hint="cs"/>
          <w:sz w:val="22"/>
          <w:szCs w:val="22"/>
          <w:rtl/>
        </w:rPr>
        <w:t xml:space="preserve">לגבי </w:t>
      </w:r>
      <w:proofErr w:type="spellStart"/>
      <w:r w:rsidRPr="005A5868">
        <w:rPr>
          <w:rFonts w:hint="cs"/>
          <w:sz w:val="22"/>
          <w:szCs w:val="22"/>
          <w:rtl/>
        </w:rPr>
        <w:t>שתיתא</w:t>
      </w:r>
      <w:proofErr w:type="spellEnd"/>
      <w:r w:rsidRPr="005A5868">
        <w:rPr>
          <w:rFonts w:hint="cs"/>
          <w:sz w:val="22"/>
          <w:szCs w:val="22"/>
          <w:rtl/>
        </w:rPr>
        <w:t xml:space="preserve"> [</w:t>
      </w:r>
      <w:r w:rsidRPr="005A5868">
        <w:rPr>
          <w:rFonts w:hint="cs"/>
          <w:szCs w:val="20"/>
          <w:rtl/>
        </w:rPr>
        <w:t xml:space="preserve">מאכל העשוי מקמח קליות </w:t>
      </w:r>
      <w:proofErr w:type="spellStart"/>
      <w:r w:rsidRPr="005A5868">
        <w:rPr>
          <w:rFonts w:hint="cs"/>
          <w:szCs w:val="20"/>
          <w:rtl/>
        </w:rPr>
        <w:t>שנתייבשו</w:t>
      </w:r>
      <w:proofErr w:type="spellEnd"/>
      <w:r w:rsidRPr="005A5868">
        <w:rPr>
          <w:rFonts w:hint="cs"/>
          <w:szCs w:val="20"/>
          <w:rtl/>
        </w:rPr>
        <w:t xml:space="preserve"> בתנור בעוד שהשבלים לחים] </w:t>
      </w:r>
      <w:r w:rsidRPr="005A5868">
        <w:rPr>
          <w:rFonts w:hint="cs"/>
          <w:sz w:val="22"/>
          <w:szCs w:val="22"/>
          <w:rtl/>
        </w:rPr>
        <w:t xml:space="preserve">שמברך </w:t>
      </w:r>
      <w:proofErr w:type="spellStart"/>
      <w:r w:rsidRPr="005A5868">
        <w:rPr>
          <w:rFonts w:hint="cs"/>
          <w:sz w:val="22"/>
          <w:szCs w:val="22"/>
          <w:rtl/>
        </w:rPr>
        <w:t>שהכל</w:t>
      </w:r>
      <w:proofErr w:type="spellEnd"/>
      <w:r w:rsidRPr="005A5868">
        <w:rPr>
          <w:rFonts w:hint="cs"/>
          <w:sz w:val="22"/>
          <w:szCs w:val="22"/>
          <w:rtl/>
        </w:rPr>
        <w:t xml:space="preserve"> נהיה בדברו</w:t>
      </w:r>
      <w:r>
        <w:rPr>
          <w:rFonts w:hint="cs"/>
          <w:sz w:val="22"/>
          <w:szCs w:val="22"/>
          <w:rtl/>
        </w:rPr>
        <w:t>, והחידוש הוא:</w:t>
      </w:r>
      <w:r w:rsidRPr="005A5868">
        <w:rPr>
          <w:rFonts w:hint="cs"/>
          <w:sz w:val="22"/>
          <w:szCs w:val="22"/>
          <w:rtl/>
        </w:rPr>
        <w:t xml:space="preserve"> </w:t>
      </w:r>
      <w:r>
        <w:rPr>
          <w:rFonts w:hint="cs"/>
          <w:sz w:val="22"/>
          <w:szCs w:val="22"/>
          <w:rtl/>
        </w:rPr>
        <w:t>"</w:t>
      </w:r>
      <w:r w:rsidRPr="005A5868">
        <w:rPr>
          <w:rFonts w:hint="cs"/>
          <w:sz w:val="22"/>
          <w:szCs w:val="22"/>
          <w:rtl/>
        </w:rPr>
        <w:t xml:space="preserve">כיון </w:t>
      </w:r>
      <w:proofErr w:type="spellStart"/>
      <w:r w:rsidRPr="005A5868">
        <w:rPr>
          <w:rFonts w:hint="cs"/>
          <w:sz w:val="22"/>
          <w:szCs w:val="22"/>
          <w:rtl/>
        </w:rPr>
        <w:t>דלכתח</w:t>
      </w:r>
      <w:r>
        <w:rPr>
          <w:rFonts w:hint="cs"/>
          <w:sz w:val="22"/>
          <w:szCs w:val="22"/>
          <w:rtl/>
        </w:rPr>
        <w:t>י</w:t>
      </w:r>
      <w:r w:rsidRPr="005A5868">
        <w:rPr>
          <w:rFonts w:hint="cs"/>
          <w:sz w:val="22"/>
          <w:szCs w:val="22"/>
          <w:rtl/>
        </w:rPr>
        <w:t>לה</w:t>
      </w:r>
      <w:proofErr w:type="spellEnd"/>
      <w:r w:rsidRPr="005A5868">
        <w:rPr>
          <w:rFonts w:hint="cs"/>
          <w:sz w:val="22"/>
          <w:szCs w:val="22"/>
          <w:rtl/>
        </w:rPr>
        <w:t xml:space="preserve"> לרפואה </w:t>
      </w:r>
      <w:proofErr w:type="spellStart"/>
      <w:r w:rsidRPr="005A5868">
        <w:rPr>
          <w:rFonts w:hint="cs"/>
          <w:sz w:val="22"/>
          <w:szCs w:val="22"/>
          <w:rtl/>
        </w:rPr>
        <w:t>קא</w:t>
      </w:r>
      <w:proofErr w:type="spellEnd"/>
      <w:r w:rsidRPr="005A5868">
        <w:rPr>
          <w:rFonts w:hint="cs"/>
          <w:sz w:val="22"/>
          <w:szCs w:val="22"/>
          <w:rtl/>
        </w:rPr>
        <w:t xml:space="preserve"> </w:t>
      </w:r>
      <w:proofErr w:type="spellStart"/>
      <w:r w:rsidRPr="005A5868">
        <w:rPr>
          <w:rFonts w:hint="cs"/>
          <w:sz w:val="22"/>
          <w:szCs w:val="22"/>
          <w:rtl/>
        </w:rPr>
        <w:t>מכוין</w:t>
      </w:r>
      <w:proofErr w:type="spellEnd"/>
      <w:r w:rsidRPr="005A5868">
        <w:rPr>
          <w:rFonts w:hint="cs"/>
          <w:sz w:val="22"/>
          <w:szCs w:val="22"/>
          <w:rtl/>
        </w:rPr>
        <w:t xml:space="preserve"> לא </w:t>
      </w:r>
      <w:proofErr w:type="spellStart"/>
      <w:r w:rsidRPr="005A5868">
        <w:rPr>
          <w:rFonts w:hint="cs"/>
          <w:sz w:val="22"/>
          <w:szCs w:val="22"/>
          <w:rtl/>
        </w:rPr>
        <w:t>לבריך</w:t>
      </w:r>
      <w:proofErr w:type="spellEnd"/>
      <w:r w:rsidRPr="005A5868">
        <w:rPr>
          <w:rFonts w:hint="cs"/>
          <w:sz w:val="22"/>
          <w:szCs w:val="22"/>
          <w:rtl/>
        </w:rPr>
        <w:t xml:space="preserve"> </w:t>
      </w:r>
      <w:proofErr w:type="spellStart"/>
      <w:r w:rsidRPr="005A5868">
        <w:rPr>
          <w:rFonts w:hint="cs"/>
          <w:sz w:val="22"/>
          <w:szCs w:val="22"/>
          <w:rtl/>
        </w:rPr>
        <w:t>עלויה</w:t>
      </w:r>
      <w:proofErr w:type="spellEnd"/>
      <w:r w:rsidRPr="005A5868">
        <w:rPr>
          <w:rFonts w:hint="cs"/>
          <w:sz w:val="22"/>
          <w:szCs w:val="22"/>
          <w:rtl/>
        </w:rPr>
        <w:t xml:space="preserve"> כלל </w:t>
      </w:r>
      <w:proofErr w:type="spellStart"/>
      <w:r w:rsidRPr="005A5868">
        <w:rPr>
          <w:rFonts w:hint="cs"/>
          <w:b/>
          <w:bCs/>
          <w:sz w:val="22"/>
          <w:szCs w:val="22"/>
          <w:rtl/>
        </w:rPr>
        <w:t>קמשמע</w:t>
      </w:r>
      <w:proofErr w:type="spellEnd"/>
      <w:r w:rsidRPr="005A5868">
        <w:rPr>
          <w:rFonts w:hint="cs"/>
          <w:b/>
          <w:bCs/>
          <w:sz w:val="22"/>
          <w:szCs w:val="22"/>
          <w:rtl/>
        </w:rPr>
        <w:t xml:space="preserve"> לן כיון דאית ליה הנאה מיניה בעי ברוכי</w:t>
      </w:r>
      <w:r>
        <w:rPr>
          <w:rFonts w:hint="cs"/>
          <w:sz w:val="22"/>
          <w:szCs w:val="22"/>
          <w:rtl/>
        </w:rPr>
        <w:t>"</w:t>
      </w:r>
      <w:r w:rsidRPr="005A5868">
        <w:rPr>
          <w:rFonts w:hint="cs"/>
          <w:sz w:val="22"/>
          <w:szCs w:val="22"/>
          <w:rtl/>
        </w:rPr>
        <w:t xml:space="preserve">. </w:t>
      </w:r>
    </w:p>
    <w:p w:rsidR="0011656B" w:rsidRPr="005A5868" w:rsidRDefault="0011656B" w:rsidP="0011656B">
      <w:pPr>
        <w:spacing w:line="360" w:lineRule="auto"/>
        <w:rPr>
          <w:rFonts w:hint="cs"/>
          <w:sz w:val="22"/>
          <w:szCs w:val="22"/>
          <w:rtl/>
        </w:rPr>
      </w:pPr>
      <w:r w:rsidRPr="005A5868">
        <w:rPr>
          <w:rFonts w:hint="cs"/>
          <w:sz w:val="22"/>
          <w:szCs w:val="22"/>
          <w:rtl/>
        </w:rPr>
        <w:t xml:space="preserve">וכאשר שותה </w:t>
      </w:r>
      <w:r w:rsidRPr="005A5868">
        <w:rPr>
          <w:rFonts w:hint="cs"/>
          <w:b/>
          <w:bCs/>
          <w:sz w:val="22"/>
          <w:szCs w:val="22"/>
          <w:rtl/>
        </w:rPr>
        <w:t>מים</w:t>
      </w:r>
      <w:r w:rsidRPr="005A5868">
        <w:rPr>
          <w:rFonts w:hint="cs"/>
          <w:sz w:val="22"/>
          <w:szCs w:val="22"/>
          <w:rtl/>
        </w:rPr>
        <w:t xml:space="preserve"> בגלל ש"חנקתיה </w:t>
      </w:r>
      <w:proofErr w:type="spellStart"/>
      <w:r w:rsidRPr="005A5868">
        <w:rPr>
          <w:rFonts w:hint="cs"/>
          <w:sz w:val="22"/>
          <w:szCs w:val="22"/>
          <w:rtl/>
        </w:rPr>
        <w:t>אומצא</w:t>
      </w:r>
      <w:proofErr w:type="spellEnd"/>
      <w:r w:rsidRPr="005A5868">
        <w:rPr>
          <w:rFonts w:hint="cs"/>
          <w:sz w:val="22"/>
          <w:szCs w:val="22"/>
          <w:rtl/>
        </w:rPr>
        <w:t xml:space="preserve">" </w:t>
      </w:r>
      <w:r w:rsidRPr="005A5868">
        <w:rPr>
          <w:rFonts w:hint="cs"/>
          <w:szCs w:val="20"/>
          <w:rtl/>
        </w:rPr>
        <w:t xml:space="preserve">[נחנק מפאת אכילת בשר] </w:t>
      </w:r>
      <w:r w:rsidRPr="005A5868">
        <w:rPr>
          <w:rFonts w:hint="cs"/>
          <w:sz w:val="22"/>
          <w:szCs w:val="22"/>
          <w:rtl/>
        </w:rPr>
        <w:t xml:space="preserve">אינו מברך בגלל </w:t>
      </w:r>
      <w:r w:rsidRPr="005A5868">
        <w:rPr>
          <w:rFonts w:hint="cs"/>
          <w:b/>
          <w:bCs/>
          <w:sz w:val="22"/>
          <w:szCs w:val="22"/>
          <w:rtl/>
        </w:rPr>
        <w:t>שאינו נהנה</w:t>
      </w:r>
      <w:r w:rsidRPr="005A5868">
        <w:rPr>
          <w:rFonts w:hint="cs"/>
          <w:sz w:val="22"/>
          <w:szCs w:val="22"/>
          <w:rtl/>
        </w:rPr>
        <w:t xml:space="preserve"> </w:t>
      </w:r>
      <w:proofErr w:type="spellStart"/>
      <w:r w:rsidRPr="005A5868">
        <w:rPr>
          <w:rFonts w:hint="cs"/>
          <w:sz w:val="22"/>
          <w:szCs w:val="22"/>
          <w:rtl/>
        </w:rPr>
        <w:t>בשתיה</w:t>
      </w:r>
      <w:proofErr w:type="spellEnd"/>
      <w:r>
        <w:rPr>
          <w:rFonts w:hint="cs"/>
          <w:sz w:val="22"/>
          <w:szCs w:val="22"/>
          <w:rtl/>
        </w:rPr>
        <w:t xml:space="preserve">, כפי שנתבאר </w:t>
      </w:r>
      <w:proofErr w:type="spellStart"/>
      <w:r>
        <w:rPr>
          <w:rFonts w:hint="cs"/>
          <w:sz w:val="22"/>
          <w:szCs w:val="22"/>
          <w:rtl/>
        </w:rPr>
        <w:t>בסוגיא</w:t>
      </w:r>
      <w:proofErr w:type="spellEnd"/>
      <w:r>
        <w:rPr>
          <w:rFonts w:hint="cs"/>
          <w:sz w:val="22"/>
          <w:szCs w:val="22"/>
          <w:rtl/>
        </w:rPr>
        <w:t xml:space="preserve"> אחרת בפרק כיצד </w:t>
      </w:r>
      <w:proofErr w:type="spellStart"/>
      <w:r>
        <w:rPr>
          <w:rFonts w:hint="cs"/>
          <w:sz w:val="22"/>
          <w:szCs w:val="22"/>
          <w:rtl/>
        </w:rPr>
        <w:t>מברכין</w:t>
      </w:r>
      <w:proofErr w:type="spellEnd"/>
      <w:r>
        <w:rPr>
          <w:rFonts w:hint="cs"/>
          <w:sz w:val="22"/>
          <w:szCs w:val="22"/>
          <w:rtl/>
        </w:rPr>
        <w:t xml:space="preserve"> שם</w:t>
      </w:r>
      <w:r w:rsidRPr="005A5868">
        <w:rPr>
          <w:rFonts w:hint="cs"/>
          <w:szCs w:val="20"/>
          <w:rtl/>
        </w:rPr>
        <w:t xml:space="preserve"> (1) מד, ב). </w:t>
      </w:r>
      <w:r w:rsidRPr="006C6B94">
        <w:rPr>
          <w:rFonts w:hint="cs"/>
          <w:sz w:val="22"/>
          <w:szCs w:val="22"/>
          <w:rtl/>
        </w:rPr>
        <w:t xml:space="preserve">וכתבו התוספות </w:t>
      </w:r>
      <w:r w:rsidRPr="006C6B94">
        <w:rPr>
          <w:rFonts w:hint="cs"/>
          <w:szCs w:val="20"/>
          <w:rtl/>
        </w:rPr>
        <w:t xml:space="preserve">(שם ד"ה </w:t>
      </w:r>
      <w:proofErr w:type="spellStart"/>
      <w:r w:rsidRPr="006C6B94">
        <w:rPr>
          <w:rFonts w:hint="cs"/>
          <w:szCs w:val="20"/>
          <w:rtl/>
        </w:rPr>
        <w:t>דחנקתיה</w:t>
      </w:r>
      <w:proofErr w:type="spellEnd"/>
      <w:r w:rsidRPr="006C6B94">
        <w:rPr>
          <w:rFonts w:hint="cs"/>
          <w:szCs w:val="20"/>
          <w:rtl/>
        </w:rPr>
        <w:t xml:space="preserve">) </w:t>
      </w:r>
      <w:r>
        <w:rPr>
          <w:rFonts w:hint="cs"/>
          <w:sz w:val="22"/>
          <w:szCs w:val="22"/>
          <w:rtl/>
        </w:rPr>
        <w:t>"</w:t>
      </w:r>
      <w:r w:rsidRPr="006C6B94">
        <w:rPr>
          <w:rFonts w:hint="cs"/>
          <w:sz w:val="22"/>
          <w:szCs w:val="22"/>
          <w:rtl/>
        </w:rPr>
        <w:t>וד</w:t>
      </w:r>
      <w:r>
        <w:rPr>
          <w:rFonts w:hint="cs"/>
          <w:sz w:val="22"/>
          <w:szCs w:val="22"/>
          <w:rtl/>
        </w:rPr>
        <w:t>ו</w:t>
      </w:r>
      <w:r w:rsidRPr="006C6B94">
        <w:rPr>
          <w:rFonts w:hint="cs"/>
          <w:sz w:val="22"/>
          <w:szCs w:val="22"/>
          <w:rtl/>
        </w:rPr>
        <w:t xml:space="preserve">וקא מים שאין לו הנאה כי אם לשתות מים </w:t>
      </w:r>
      <w:proofErr w:type="spellStart"/>
      <w:r w:rsidRPr="006C6B94">
        <w:rPr>
          <w:rFonts w:hint="cs"/>
          <w:sz w:val="22"/>
          <w:szCs w:val="22"/>
          <w:rtl/>
        </w:rPr>
        <w:t>לצמאו</w:t>
      </w:r>
      <w:proofErr w:type="spellEnd"/>
      <w:r w:rsidRPr="006C6B94">
        <w:rPr>
          <w:rFonts w:hint="cs"/>
          <w:sz w:val="22"/>
          <w:szCs w:val="22"/>
          <w:rtl/>
        </w:rPr>
        <w:t>, והנאה</w:t>
      </w:r>
      <w:r w:rsidRPr="005A5868">
        <w:rPr>
          <w:rFonts w:hint="cs"/>
          <w:sz w:val="22"/>
          <w:szCs w:val="22"/>
          <w:rtl/>
        </w:rPr>
        <w:t xml:space="preserve"> </w:t>
      </w:r>
      <w:proofErr w:type="spellStart"/>
      <w:r w:rsidRPr="005A5868">
        <w:rPr>
          <w:rFonts w:hint="cs"/>
          <w:sz w:val="22"/>
          <w:szCs w:val="22"/>
          <w:rtl/>
        </w:rPr>
        <w:t>דחנקתיה</w:t>
      </w:r>
      <w:proofErr w:type="spellEnd"/>
      <w:r w:rsidRPr="005A5868">
        <w:rPr>
          <w:rFonts w:hint="cs"/>
          <w:sz w:val="22"/>
          <w:szCs w:val="22"/>
          <w:rtl/>
        </w:rPr>
        <w:t xml:space="preserve"> </w:t>
      </w:r>
      <w:proofErr w:type="spellStart"/>
      <w:r w:rsidRPr="005A5868">
        <w:rPr>
          <w:rFonts w:hint="cs"/>
          <w:sz w:val="22"/>
          <w:szCs w:val="22"/>
          <w:rtl/>
        </w:rPr>
        <w:t>אומצא</w:t>
      </w:r>
      <w:proofErr w:type="spellEnd"/>
      <w:r w:rsidRPr="005A5868">
        <w:rPr>
          <w:rFonts w:hint="cs"/>
          <w:sz w:val="22"/>
          <w:szCs w:val="22"/>
          <w:rtl/>
        </w:rPr>
        <w:t xml:space="preserve"> אין זה נחשב הנאה. אבל שאר משקים שלעולם הגוף נהנה מהן בכל ענין מברך, ואפילו חנקתיה </w:t>
      </w:r>
      <w:proofErr w:type="spellStart"/>
      <w:r w:rsidRPr="005A5868">
        <w:rPr>
          <w:rFonts w:hint="cs"/>
          <w:sz w:val="22"/>
          <w:szCs w:val="22"/>
          <w:rtl/>
        </w:rPr>
        <w:t>אומצא</w:t>
      </w:r>
      <w:proofErr w:type="spellEnd"/>
      <w:r w:rsidRPr="005A5868">
        <w:rPr>
          <w:rFonts w:hint="cs"/>
          <w:sz w:val="22"/>
          <w:szCs w:val="22"/>
          <w:rtl/>
        </w:rPr>
        <w:t xml:space="preserve">, </w:t>
      </w:r>
      <w:proofErr w:type="spellStart"/>
      <w:r w:rsidRPr="005A5868">
        <w:rPr>
          <w:rFonts w:hint="cs"/>
          <w:sz w:val="22"/>
          <w:szCs w:val="22"/>
          <w:rtl/>
        </w:rPr>
        <w:t>כדאמרינן</w:t>
      </w:r>
      <w:proofErr w:type="spellEnd"/>
      <w:r w:rsidRPr="005A5868">
        <w:rPr>
          <w:rFonts w:hint="cs"/>
          <w:sz w:val="22"/>
          <w:szCs w:val="22"/>
          <w:rtl/>
        </w:rPr>
        <w:t xml:space="preserve"> לעיל </w:t>
      </w:r>
      <w:r w:rsidRPr="006C6B94">
        <w:rPr>
          <w:rFonts w:hint="cs"/>
          <w:szCs w:val="20"/>
          <w:rtl/>
        </w:rPr>
        <w:t xml:space="preserve">[לו, א] </w:t>
      </w:r>
      <w:r w:rsidRPr="005A5868">
        <w:rPr>
          <w:rFonts w:hint="cs"/>
          <w:sz w:val="22"/>
          <w:szCs w:val="22"/>
          <w:rtl/>
        </w:rPr>
        <w:t xml:space="preserve">ואף על גב </w:t>
      </w:r>
      <w:proofErr w:type="spellStart"/>
      <w:r w:rsidRPr="005A5868">
        <w:rPr>
          <w:rFonts w:hint="cs"/>
          <w:sz w:val="22"/>
          <w:szCs w:val="22"/>
          <w:rtl/>
        </w:rPr>
        <w:t>דלרפואה</w:t>
      </w:r>
      <w:proofErr w:type="spellEnd"/>
      <w:r w:rsidRPr="005A5868">
        <w:rPr>
          <w:rFonts w:hint="cs"/>
          <w:sz w:val="22"/>
          <w:szCs w:val="22"/>
          <w:rtl/>
        </w:rPr>
        <w:t xml:space="preserve"> אתי בעי ברוכי</w:t>
      </w:r>
      <w:r>
        <w:rPr>
          <w:rFonts w:hint="cs"/>
          <w:sz w:val="22"/>
          <w:szCs w:val="22"/>
          <w:rtl/>
        </w:rPr>
        <w:t>".</w:t>
      </w:r>
    </w:p>
    <w:p w:rsidR="0011656B" w:rsidRPr="006C6B94" w:rsidRDefault="0011656B" w:rsidP="0011656B">
      <w:pPr>
        <w:spacing w:line="360" w:lineRule="auto"/>
        <w:rPr>
          <w:rFonts w:hint="cs"/>
          <w:sz w:val="22"/>
          <w:szCs w:val="22"/>
          <w:rtl/>
        </w:rPr>
      </w:pPr>
      <w:r>
        <w:rPr>
          <w:rFonts w:hint="cs"/>
          <w:sz w:val="22"/>
          <w:szCs w:val="22"/>
          <w:rtl/>
        </w:rPr>
        <w:t xml:space="preserve">הדינים העולים מסוגיות אלו, נפסקו להלכה בשלחן ערוך: </w:t>
      </w:r>
      <w:r>
        <w:rPr>
          <w:rFonts w:hint="cs"/>
          <w:b/>
          <w:bCs/>
          <w:sz w:val="22"/>
          <w:szCs w:val="22"/>
          <w:rtl/>
        </w:rPr>
        <w:t xml:space="preserve">שתיית שמן זית </w:t>
      </w:r>
      <w:r w:rsidRPr="006C6B94">
        <w:rPr>
          <w:rFonts w:hint="cs"/>
          <w:sz w:val="22"/>
          <w:szCs w:val="22"/>
          <w:rtl/>
        </w:rPr>
        <w:t>- בסי' רב סע' ד (4).</w:t>
      </w:r>
      <w:r>
        <w:rPr>
          <w:rFonts w:hint="cs"/>
          <w:b/>
          <w:bCs/>
          <w:sz w:val="22"/>
          <w:szCs w:val="22"/>
          <w:rtl/>
        </w:rPr>
        <w:t xml:space="preserve"> שתיית מים ושאר משקין </w:t>
      </w:r>
      <w:r w:rsidRPr="006C6B94">
        <w:rPr>
          <w:rFonts w:hint="cs"/>
          <w:sz w:val="22"/>
          <w:szCs w:val="22"/>
          <w:rtl/>
        </w:rPr>
        <w:t>- בסי' רד סע' ז (4).</w:t>
      </w:r>
      <w:r>
        <w:rPr>
          <w:rFonts w:hint="cs"/>
          <w:b/>
          <w:bCs/>
          <w:sz w:val="22"/>
          <w:szCs w:val="22"/>
          <w:rtl/>
        </w:rPr>
        <w:t xml:space="preserve"> אכילת ושתיית משקין לרפואה </w:t>
      </w:r>
      <w:r w:rsidRPr="006C6B94">
        <w:rPr>
          <w:rFonts w:hint="cs"/>
          <w:sz w:val="22"/>
          <w:szCs w:val="22"/>
          <w:rtl/>
        </w:rPr>
        <w:t>- בסי' רד סע' ח (4)-(5).</w:t>
      </w:r>
    </w:p>
    <w:p w:rsidR="0011656B" w:rsidRDefault="0011656B" w:rsidP="0011656B">
      <w:pPr>
        <w:spacing w:line="360" w:lineRule="auto"/>
        <w:rPr>
          <w:rFonts w:hint="cs"/>
          <w:sz w:val="22"/>
          <w:szCs w:val="22"/>
          <w:rtl/>
        </w:rPr>
      </w:pPr>
      <w:r w:rsidRPr="005A5868">
        <w:rPr>
          <w:rFonts w:hint="cs"/>
          <w:sz w:val="22"/>
          <w:szCs w:val="22"/>
          <w:rtl/>
        </w:rPr>
        <w:t xml:space="preserve">וצ"ע מה </w:t>
      </w:r>
      <w:r w:rsidRPr="005A5868">
        <w:rPr>
          <w:rFonts w:hint="cs"/>
          <w:b/>
          <w:bCs/>
          <w:sz w:val="22"/>
          <w:szCs w:val="22"/>
          <w:rtl/>
        </w:rPr>
        <w:t>הגדר</w:t>
      </w:r>
      <w:r w:rsidRPr="005A5868">
        <w:rPr>
          <w:rFonts w:hint="cs"/>
          <w:sz w:val="22"/>
          <w:szCs w:val="22"/>
          <w:rtl/>
        </w:rPr>
        <w:t xml:space="preserve"> בחיוב הברכה בנדונים אלו</w:t>
      </w:r>
      <w:r>
        <w:rPr>
          <w:rFonts w:hint="cs"/>
          <w:sz w:val="22"/>
          <w:szCs w:val="22"/>
          <w:rtl/>
        </w:rPr>
        <w:t>.</w:t>
      </w:r>
    </w:p>
    <w:p w:rsidR="0011656B" w:rsidRPr="005A5868" w:rsidRDefault="0011656B" w:rsidP="0011656B">
      <w:pPr>
        <w:rPr>
          <w:rFonts w:hint="cs"/>
          <w:b/>
          <w:bCs/>
          <w:sz w:val="22"/>
          <w:szCs w:val="22"/>
          <w:rtl/>
        </w:rPr>
      </w:pPr>
    </w:p>
    <w:p w:rsidR="0011656B" w:rsidRDefault="0011656B" w:rsidP="0011656B">
      <w:pPr>
        <w:pStyle w:val="2"/>
        <w:spacing w:line="360" w:lineRule="auto"/>
        <w:rPr>
          <w:rFonts w:hint="cs"/>
          <w:sz w:val="22"/>
          <w:szCs w:val="22"/>
          <w:rtl/>
        </w:rPr>
      </w:pPr>
      <w:r w:rsidRPr="005A5868">
        <w:rPr>
          <w:rFonts w:hint="cs"/>
          <w:sz w:val="22"/>
          <w:szCs w:val="22"/>
          <w:rtl/>
        </w:rPr>
        <w:t xml:space="preserve">מה המחייב בברכת </w:t>
      </w:r>
      <w:proofErr w:type="spellStart"/>
      <w:r w:rsidRPr="005A5868">
        <w:rPr>
          <w:rFonts w:hint="cs"/>
          <w:sz w:val="22"/>
          <w:szCs w:val="22"/>
          <w:rtl/>
        </w:rPr>
        <w:t>הנהנין</w:t>
      </w:r>
      <w:proofErr w:type="spellEnd"/>
      <w:r w:rsidRPr="005A5868">
        <w:rPr>
          <w:rFonts w:hint="cs"/>
          <w:sz w:val="22"/>
          <w:szCs w:val="22"/>
          <w:rtl/>
        </w:rPr>
        <w:t xml:space="preserve"> - הנאת גרונו או הנאת מעיו </w:t>
      </w:r>
    </w:p>
    <w:p w:rsidR="0011656B" w:rsidRPr="006C6B94" w:rsidRDefault="0011656B" w:rsidP="0011656B">
      <w:pPr>
        <w:pStyle w:val="2"/>
        <w:spacing w:line="360" w:lineRule="auto"/>
        <w:rPr>
          <w:rFonts w:hint="cs"/>
          <w:b w:val="0"/>
          <w:bCs w:val="0"/>
          <w:sz w:val="22"/>
          <w:szCs w:val="22"/>
          <w:rtl/>
        </w:rPr>
      </w:pPr>
      <w:r>
        <w:rPr>
          <w:rFonts w:hint="cs"/>
          <w:sz w:val="22"/>
          <w:szCs w:val="22"/>
          <w:rtl/>
        </w:rPr>
        <w:t xml:space="preserve">ב. </w:t>
      </w:r>
      <w:r w:rsidRPr="006C6B94">
        <w:rPr>
          <w:rFonts w:hint="cs"/>
          <w:b w:val="0"/>
          <w:bCs w:val="0"/>
          <w:sz w:val="22"/>
          <w:szCs w:val="22"/>
          <w:rtl/>
        </w:rPr>
        <w:t>ב</w:t>
      </w:r>
      <w:r>
        <w:rPr>
          <w:rFonts w:hint="cs"/>
          <w:b w:val="0"/>
          <w:bCs w:val="0"/>
          <w:sz w:val="22"/>
          <w:szCs w:val="22"/>
          <w:rtl/>
        </w:rPr>
        <w:t xml:space="preserve">מסכת </w:t>
      </w:r>
      <w:r w:rsidRPr="006C6B94">
        <w:rPr>
          <w:rFonts w:hint="cs"/>
          <w:b w:val="0"/>
          <w:bCs w:val="0"/>
          <w:sz w:val="22"/>
          <w:szCs w:val="22"/>
          <w:rtl/>
        </w:rPr>
        <w:t xml:space="preserve">חולין </w:t>
      </w:r>
      <w:r>
        <w:rPr>
          <w:rFonts w:hint="cs"/>
          <w:b w:val="0"/>
          <w:bCs w:val="0"/>
          <w:sz w:val="22"/>
          <w:szCs w:val="22"/>
          <w:rtl/>
        </w:rPr>
        <w:t xml:space="preserve">(2) </w:t>
      </w:r>
      <w:r w:rsidRPr="006C6B94">
        <w:rPr>
          <w:rFonts w:hint="cs"/>
          <w:b w:val="0"/>
          <w:bCs w:val="0"/>
          <w:sz w:val="22"/>
          <w:szCs w:val="22"/>
          <w:rtl/>
        </w:rPr>
        <w:t xml:space="preserve">נחלקו ר' יוחנן וריש לקיש אם </w:t>
      </w:r>
      <w:r w:rsidRPr="006C6B94">
        <w:rPr>
          <w:rFonts w:hint="cs"/>
          <w:sz w:val="22"/>
          <w:szCs w:val="22"/>
          <w:rtl/>
        </w:rPr>
        <w:t>החיוב בכל אכילת איסור</w:t>
      </w:r>
      <w:r w:rsidRPr="006C6B94">
        <w:rPr>
          <w:rFonts w:hint="cs"/>
          <w:b w:val="0"/>
          <w:bCs w:val="0"/>
          <w:sz w:val="22"/>
          <w:szCs w:val="22"/>
          <w:rtl/>
        </w:rPr>
        <w:t xml:space="preserve"> הוא על הנאת גרונו </w:t>
      </w:r>
      <w:r>
        <w:rPr>
          <w:rFonts w:hint="cs"/>
          <w:b w:val="0"/>
          <w:bCs w:val="0"/>
          <w:sz w:val="22"/>
          <w:szCs w:val="22"/>
          <w:rtl/>
        </w:rPr>
        <w:t xml:space="preserve">[ר' יוחנן] </w:t>
      </w:r>
      <w:r w:rsidRPr="006C6B94">
        <w:rPr>
          <w:rFonts w:hint="cs"/>
          <w:b w:val="0"/>
          <w:bCs w:val="0"/>
          <w:sz w:val="22"/>
          <w:szCs w:val="22"/>
          <w:rtl/>
        </w:rPr>
        <w:t>או על הנאת מעיו</w:t>
      </w:r>
      <w:r>
        <w:rPr>
          <w:rFonts w:hint="cs"/>
          <w:b w:val="0"/>
          <w:bCs w:val="0"/>
          <w:sz w:val="22"/>
          <w:szCs w:val="22"/>
          <w:rtl/>
        </w:rPr>
        <w:t xml:space="preserve"> [ריש לקיש]</w:t>
      </w:r>
      <w:r w:rsidRPr="006C6B94">
        <w:rPr>
          <w:rFonts w:hint="cs"/>
          <w:b w:val="0"/>
          <w:bCs w:val="0"/>
          <w:sz w:val="22"/>
          <w:szCs w:val="22"/>
          <w:rtl/>
        </w:rPr>
        <w:t xml:space="preserve"> ופסק הרמב"ם </w:t>
      </w:r>
      <w:r>
        <w:rPr>
          <w:rFonts w:hint="cs"/>
          <w:b w:val="0"/>
          <w:bCs w:val="0"/>
          <w:sz w:val="22"/>
          <w:szCs w:val="22"/>
          <w:rtl/>
        </w:rPr>
        <w:t>ב</w:t>
      </w:r>
      <w:r w:rsidRPr="006C6B94">
        <w:rPr>
          <w:rFonts w:hint="cs"/>
          <w:b w:val="0"/>
          <w:bCs w:val="0"/>
          <w:sz w:val="22"/>
          <w:szCs w:val="22"/>
          <w:rtl/>
        </w:rPr>
        <w:t xml:space="preserve">הלכות מאכלות אסורות </w:t>
      </w:r>
      <w:r>
        <w:rPr>
          <w:rFonts w:hint="cs"/>
          <w:b w:val="0"/>
          <w:bCs w:val="0"/>
          <w:sz w:val="22"/>
          <w:szCs w:val="22"/>
          <w:rtl/>
        </w:rPr>
        <w:t>(3)</w:t>
      </w:r>
      <w:r w:rsidRPr="006C6B94">
        <w:rPr>
          <w:rFonts w:hint="cs"/>
          <w:b w:val="0"/>
          <w:bCs w:val="0"/>
          <w:sz w:val="22"/>
          <w:szCs w:val="22"/>
          <w:rtl/>
        </w:rPr>
        <w:t xml:space="preserve"> כר' יוחנן שהחיוב הוא על הנאת גרונו, אע"פ שאין הנאת מעיו.</w:t>
      </w:r>
      <w:r>
        <w:rPr>
          <w:rFonts w:hint="cs"/>
          <w:b w:val="0"/>
          <w:bCs w:val="0"/>
          <w:sz w:val="22"/>
          <w:szCs w:val="22"/>
          <w:rtl/>
        </w:rPr>
        <w:t xml:space="preserve"> </w:t>
      </w:r>
      <w:proofErr w:type="spellStart"/>
      <w:r w:rsidRPr="006C6B94">
        <w:rPr>
          <w:rFonts w:hint="cs"/>
          <w:sz w:val="22"/>
          <w:szCs w:val="22"/>
          <w:rtl/>
        </w:rPr>
        <w:t>ולענין</w:t>
      </w:r>
      <w:proofErr w:type="spellEnd"/>
      <w:r w:rsidRPr="006C6B94">
        <w:rPr>
          <w:rFonts w:hint="cs"/>
          <w:sz w:val="22"/>
          <w:szCs w:val="22"/>
          <w:rtl/>
        </w:rPr>
        <w:t xml:space="preserve"> ברכה,</w:t>
      </w:r>
      <w:r w:rsidRPr="006C6B94">
        <w:rPr>
          <w:rFonts w:hint="cs"/>
          <w:b w:val="0"/>
          <w:bCs w:val="0"/>
          <w:sz w:val="22"/>
          <w:szCs w:val="22"/>
          <w:rtl/>
        </w:rPr>
        <w:t xml:space="preserve"> מצינו דעות בין האחרונים, האם המחייב הוא הנאת גרונו או הנאת מעיו, והנידון הוא בין </w:t>
      </w:r>
      <w:proofErr w:type="spellStart"/>
      <w:r w:rsidRPr="006C6B94">
        <w:rPr>
          <w:rFonts w:hint="cs"/>
          <w:b w:val="0"/>
          <w:bCs w:val="0"/>
          <w:sz w:val="22"/>
          <w:szCs w:val="22"/>
          <w:rtl/>
        </w:rPr>
        <w:t>לענין</w:t>
      </w:r>
      <w:proofErr w:type="spellEnd"/>
      <w:r w:rsidRPr="006C6B94">
        <w:rPr>
          <w:rFonts w:hint="cs"/>
          <w:b w:val="0"/>
          <w:bCs w:val="0"/>
          <w:sz w:val="22"/>
          <w:szCs w:val="22"/>
          <w:rtl/>
        </w:rPr>
        <w:t xml:space="preserve"> ברכה ראשונה ובין </w:t>
      </w:r>
      <w:proofErr w:type="spellStart"/>
      <w:r w:rsidRPr="006C6B94">
        <w:rPr>
          <w:rFonts w:hint="cs"/>
          <w:b w:val="0"/>
          <w:bCs w:val="0"/>
          <w:sz w:val="22"/>
          <w:szCs w:val="22"/>
          <w:rtl/>
        </w:rPr>
        <w:t>לענין</w:t>
      </w:r>
      <w:proofErr w:type="spellEnd"/>
      <w:r w:rsidRPr="006C6B94">
        <w:rPr>
          <w:rFonts w:hint="cs"/>
          <w:b w:val="0"/>
          <w:bCs w:val="0"/>
          <w:sz w:val="22"/>
          <w:szCs w:val="22"/>
          <w:rtl/>
        </w:rPr>
        <w:t xml:space="preserve"> ברכה אחרונה. </w:t>
      </w:r>
    </w:p>
    <w:p w:rsidR="0011656B" w:rsidRPr="005A5868" w:rsidRDefault="0011656B" w:rsidP="0011656B">
      <w:pPr>
        <w:spacing w:line="360" w:lineRule="auto"/>
        <w:rPr>
          <w:rFonts w:hint="cs"/>
          <w:sz w:val="22"/>
          <w:szCs w:val="22"/>
          <w:rtl/>
        </w:rPr>
      </w:pPr>
      <w:r w:rsidRPr="006C6B94">
        <w:rPr>
          <w:rFonts w:hint="cs"/>
          <w:b/>
          <w:bCs/>
          <w:sz w:val="22"/>
          <w:szCs w:val="22"/>
          <w:rtl/>
        </w:rPr>
        <w:t>• הסוברים שחיוב ברכה על הנאת מעיו</w:t>
      </w:r>
      <w:r>
        <w:rPr>
          <w:rFonts w:hint="cs"/>
          <w:b/>
          <w:bCs/>
          <w:sz w:val="22"/>
          <w:szCs w:val="22"/>
          <w:rtl/>
        </w:rPr>
        <w:t xml:space="preserve"> </w:t>
      </w:r>
      <w:r>
        <w:rPr>
          <w:rFonts w:hint="cs"/>
          <w:sz w:val="22"/>
          <w:szCs w:val="22"/>
          <w:rtl/>
        </w:rPr>
        <w:t xml:space="preserve">- </w:t>
      </w:r>
      <w:proofErr w:type="spellStart"/>
      <w:r>
        <w:rPr>
          <w:rFonts w:hint="cs"/>
          <w:sz w:val="22"/>
          <w:szCs w:val="22"/>
          <w:rtl/>
        </w:rPr>
        <w:t>ב</w:t>
      </w:r>
      <w:r w:rsidRPr="005A5868">
        <w:rPr>
          <w:rFonts w:hint="cs"/>
          <w:sz w:val="22"/>
          <w:szCs w:val="22"/>
          <w:rtl/>
        </w:rPr>
        <w:t>שו"ת</w:t>
      </w:r>
      <w:proofErr w:type="spellEnd"/>
      <w:r w:rsidRPr="005A5868">
        <w:rPr>
          <w:rFonts w:hint="cs"/>
          <w:sz w:val="22"/>
          <w:szCs w:val="22"/>
          <w:rtl/>
        </w:rPr>
        <w:t xml:space="preserve"> </w:t>
      </w:r>
      <w:r w:rsidRPr="00807293">
        <w:rPr>
          <w:rFonts w:hint="cs"/>
          <w:b/>
          <w:bCs/>
          <w:sz w:val="22"/>
          <w:szCs w:val="22"/>
          <w:rtl/>
        </w:rPr>
        <w:t>פנים מאירות</w:t>
      </w:r>
      <w:r w:rsidRPr="005A5868">
        <w:rPr>
          <w:rFonts w:hint="cs"/>
          <w:sz w:val="22"/>
          <w:szCs w:val="22"/>
          <w:rtl/>
        </w:rPr>
        <w:t xml:space="preserve"> </w:t>
      </w:r>
      <w:r>
        <w:rPr>
          <w:rFonts w:hint="cs"/>
          <w:sz w:val="22"/>
          <w:szCs w:val="22"/>
          <w:rtl/>
        </w:rPr>
        <w:t xml:space="preserve">(6) </w:t>
      </w:r>
      <w:r w:rsidRPr="005A5868">
        <w:rPr>
          <w:rFonts w:hint="cs"/>
          <w:sz w:val="22"/>
          <w:szCs w:val="22"/>
          <w:rtl/>
        </w:rPr>
        <w:t xml:space="preserve">כתב שיש לחלק בין אכילת איסורים שהקובע הוא הנאת גרונו כדעת ר' יוחנן, לבין חיוב ברכה [שאם אכל חצי זית והקיאו וחזר ואכל אותו חצי זית שהקיא אינו חייב לברך ברכה אחרונה, הגם </w:t>
      </w:r>
      <w:proofErr w:type="spellStart"/>
      <w:r w:rsidRPr="005A5868">
        <w:rPr>
          <w:rFonts w:hint="cs"/>
          <w:sz w:val="22"/>
          <w:szCs w:val="22"/>
          <w:rtl/>
        </w:rPr>
        <w:t>שלענין</w:t>
      </w:r>
      <w:proofErr w:type="spellEnd"/>
      <w:r w:rsidRPr="005A5868">
        <w:rPr>
          <w:rFonts w:hint="cs"/>
          <w:sz w:val="22"/>
          <w:szCs w:val="22"/>
          <w:rtl/>
        </w:rPr>
        <w:t xml:space="preserve"> חיוב במאכלות אסורות מבואר בסוגי' בחולין שחייב כיון </w:t>
      </w:r>
      <w:proofErr w:type="spellStart"/>
      <w:r w:rsidRPr="005A5868">
        <w:rPr>
          <w:rFonts w:hint="cs"/>
          <w:sz w:val="22"/>
          <w:szCs w:val="22"/>
          <w:rtl/>
        </w:rPr>
        <w:t>דאיכא</w:t>
      </w:r>
      <w:proofErr w:type="spellEnd"/>
      <w:r w:rsidRPr="005A5868">
        <w:rPr>
          <w:rFonts w:hint="cs"/>
          <w:sz w:val="22"/>
          <w:szCs w:val="22"/>
          <w:rtl/>
        </w:rPr>
        <w:t xml:space="preserve"> הנאת גרונו], כיון שחיוב ברכה </w:t>
      </w:r>
      <w:proofErr w:type="spellStart"/>
      <w:r w:rsidRPr="005A5868">
        <w:rPr>
          <w:rFonts w:hint="cs"/>
          <w:sz w:val="22"/>
          <w:szCs w:val="22"/>
          <w:rtl/>
        </w:rPr>
        <w:t>סמכוהו</w:t>
      </w:r>
      <w:proofErr w:type="spellEnd"/>
      <w:r w:rsidRPr="005A5868">
        <w:rPr>
          <w:rFonts w:hint="cs"/>
          <w:sz w:val="22"/>
          <w:szCs w:val="22"/>
          <w:rtl/>
        </w:rPr>
        <w:t xml:space="preserve"> רבנן על הכתוב "ואכלת ושבעת" ולכן צריך אכילה שיש בה </w:t>
      </w:r>
      <w:r w:rsidRPr="00807293">
        <w:rPr>
          <w:rFonts w:hint="cs"/>
          <w:b/>
          <w:bCs/>
          <w:sz w:val="22"/>
          <w:szCs w:val="22"/>
          <w:rtl/>
        </w:rPr>
        <w:t>שביעה</w:t>
      </w:r>
      <w:r>
        <w:rPr>
          <w:rFonts w:hint="cs"/>
          <w:sz w:val="22"/>
          <w:szCs w:val="22"/>
          <w:rtl/>
        </w:rPr>
        <w:t>,</w:t>
      </w:r>
      <w:r w:rsidRPr="005A5868">
        <w:rPr>
          <w:rFonts w:hint="cs"/>
          <w:sz w:val="22"/>
          <w:szCs w:val="22"/>
          <w:rtl/>
        </w:rPr>
        <w:t xml:space="preserve"> </w:t>
      </w:r>
      <w:r>
        <w:rPr>
          <w:rFonts w:hint="cs"/>
          <w:sz w:val="22"/>
          <w:szCs w:val="22"/>
          <w:rtl/>
        </w:rPr>
        <w:t>דהיינו הנאת מעיו.</w:t>
      </w:r>
    </w:p>
    <w:p w:rsidR="0011656B" w:rsidRPr="005A5868" w:rsidRDefault="0011656B" w:rsidP="0011656B">
      <w:pPr>
        <w:spacing w:line="360" w:lineRule="auto"/>
        <w:rPr>
          <w:rFonts w:hint="cs"/>
          <w:sz w:val="22"/>
          <w:szCs w:val="22"/>
          <w:rtl/>
        </w:rPr>
      </w:pPr>
      <w:r w:rsidRPr="005A5868">
        <w:rPr>
          <w:rFonts w:hint="cs"/>
          <w:b/>
          <w:bCs/>
          <w:sz w:val="22"/>
          <w:szCs w:val="22"/>
          <w:rtl/>
        </w:rPr>
        <w:t>ובבית יוסף</w:t>
      </w:r>
      <w:r w:rsidRPr="005A5868">
        <w:rPr>
          <w:rFonts w:hint="cs"/>
          <w:sz w:val="22"/>
          <w:szCs w:val="22"/>
          <w:rtl/>
        </w:rPr>
        <w:t xml:space="preserve"> </w:t>
      </w:r>
      <w:r>
        <w:rPr>
          <w:rFonts w:hint="cs"/>
          <w:sz w:val="22"/>
          <w:szCs w:val="22"/>
          <w:rtl/>
        </w:rPr>
        <w:t>(3)</w:t>
      </w:r>
      <w:r w:rsidRPr="005A5868">
        <w:rPr>
          <w:rFonts w:hint="cs"/>
          <w:sz w:val="22"/>
          <w:szCs w:val="22"/>
          <w:rtl/>
        </w:rPr>
        <w:t xml:space="preserve"> הביא דעת ספר אהל מועד שטעימה בשיעור רביעית צריך ברכה, הואיל </w:t>
      </w:r>
      <w:proofErr w:type="spellStart"/>
      <w:r w:rsidRPr="005A5868">
        <w:rPr>
          <w:rFonts w:hint="cs"/>
          <w:sz w:val="22"/>
          <w:szCs w:val="22"/>
          <w:rtl/>
        </w:rPr>
        <w:t>והחיך</w:t>
      </w:r>
      <w:proofErr w:type="spellEnd"/>
      <w:r w:rsidRPr="005A5868">
        <w:rPr>
          <w:rFonts w:hint="cs"/>
          <w:sz w:val="22"/>
          <w:szCs w:val="22"/>
          <w:rtl/>
        </w:rPr>
        <w:t xml:space="preserve"> טועם. וכתב הבי</w:t>
      </w:r>
      <w:r>
        <w:rPr>
          <w:rFonts w:hint="cs"/>
          <w:sz w:val="22"/>
          <w:szCs w:val="22"/>
          <w:rtl/>
        </w:rPr>
        <w:t xml:space="preserve">ת יוסף </w:t>
      </w:r>
      <w:r w:rsidRPr="005A5868">
        <w:rPr>
          <w:rFonts w:hint="cs"/>
          <w:sz w:val="22"/>
          <w:szCs w:val="22"/>
          <w:rtl/>
        </w:rPr>
        <w:t xml:space="preserve"> על דבריו: ולי נראה </w:t>
      </w:r>
      <w:proofErr w:type="spellStart"/>
      <w:r w:rsidRPr="005A5868">
        <w:rPr>
          <w:rFonts w:hint="cs"/>
          <w:sz w:val="22"/>
          <w:szCs w:val="22"/>
          <w:rtl/>
        </w:rPr>
        <w:t>דברכה</w:t>
      </w:r>
      <w:proofErr w:type="spellEnd"/>
      <w:r w:rsidRPr="005A5868">
        <w:rPr>
          <w:rFonts w:hint="cs"/>
          <w:sz w:val="22"/>
          <w:szCs w:val="22"/>
          <w:rtl/>
        </w:rPr>
        <w:t xml:space="preserve"> לא בטעימת </w:t>
      </w:r>
      <w:proofErr w:type="spellStart"/>
      <w:r w:rsidRPr="005A5868">
        <w:rPr>
          <w:rFonts w:hint="cs"/>
          <w:sz w:val="22"/>
          <w:szCs w:val="22"/>
          <w:rtl/>
        </w:rPr>
        <w:t>חיך</w:t>
      </w:r>
      <w:proofErr w:type="spellEnd"/>
      <w:r w:rsidRPr="005A5868">
        <w:rPr>
          <w:rFonts w:hint="cs"/>
          <w:sz w:val="22"/>
          <w:szCs w:val="22"/>
          <w:rtl/>
        </w:rPr>
        <w:t xml:space="preserve"> </w:t>
      </w:r>
      <w:proofErr w:type="spellStart"/>
      <w:r w:rsidRPr="005A5868">
        <w:rPr>
          <w:rFonts w:hint="cs"/>
          <w:sz w:val="22"/>
          <w:szCs w:val="22"/>
          <w:rtl/>
        </w:rPr>
        <w:t>תליא</w:t>
      </w:r>
      <w:proofErr w:type="spellEnd"/>
      <w:r w:rsidRPr="005A5868">
        <w:rPr>
          <w:rFonts w:hint="cs"/>
          <w:sz w:val="22"/>
          <w:szCs w:val="22"/>
          <w:rtl/>
        </w:rPr>
        <w:t xml:space="preserve"> אלא באכילה </w:t>
      </w:r>
      <w:proofErr w:type="spellStart"/>
      <w:r w:rsidRPr="005A5868">
        <w:rPr>
          <w:rFonts w:hint="cs"/>
          <w:sz w:val="22"/>
          <w:szCs w:val="22"/>
          <w:rtl/>
        </w:rPr>
        <w:t>תליא</w:t>
      </w:r>
      <w:proofErr w:type="spellEnd"/>
      <w:r w:rsidRPr="005A5868">
        <w:rPr>
          <w:rFonts w:hint="cs"/>
          <w:sz w:val="22"/>
          <w:szCs w:val="22"/>
          <w:rtl/>
        </w:rPr>
        <w:t xml:space="preserve"> </w:t>
      </w:r>
      <w:proofErr w:type="spellStart"/>
      <w:r w:rsidRPr="005A5868">
        <w:rPr>
          <w:rFonts w:hint="cs"/>
          <w:sz w:val="22"/>
          <w:szCs w:val="22"/>
          <w:rtl/>
        </w:rPr>
        <w:t>כדכתיב</w:t>
      </w:r>
      <w:proofErr w:type="spellEnd"/>
      <w:r w:rsidRPr="005A5868">
        <w:rPr>
          <w:rFonts w:hint="cs"/>
          <w:sz w:val="22"/>
          <w:szCs w:val="22"/>
          <w:rtl/>
        </w:rPr>
        <w:t xml:space="preserve"> ואכלת וברכת, ואכילה היינו הנאת מעיים כדברי </w:t>
      </w:r>
      <w:proofErr w:type="spellStart"/>
      <w:r w:rsidRPr="005A5868">
        <w:rPr>
          <w:rFonts w:hint="cs"/>
          <w:sz w:val="22"/>
          <w:szCs w:val="22"/>
          <w:rtl/>
        </w:rPr>
        <w:t>הרא"ש</w:t>
      </w:r>
      <w:proofErr w:type="spellEnd"/>
      <w:r w:rsidRPr="005A5868">
        <w:rPr>
          <w:rFonts w:hint="cs"/>
          <w:sz w:val="22"/>
          <w:szCs w:val="22"/>
          <w:rtl/>
        </w:rPr>
        <w:t>.</w:t>
      </w:r>
      <w:r>
        <w:rPr>
          <w:rFonts w:hint="cs"/>
          <w:sz w:val="22"/>
          <w:szCs w:val="22"/>
          <w:rtl/>
        </w:rPr>
        <w:t xml:space="preserve"> </w:t>
      </w:r>
      <w:r w:rsidRPr="005A5868">
        <w:rPr>
          <w:rFonts w:hint="cs"/>
          <w:sz w:val="22"/>
          <w:szCs w:val="22"/>
          <w:rtl/>
        </w:rPr>
        <w:t xml:space="preserve">וכן מבואר בספר </w:t>
      </w:r>
      <w:r w:rsidRPr="005A5868">
        <w:rPr>
          <w:rFonts w:hint="cs"/>
          <w:b/>
          <w:bCs/>
          <w:sz w:val="22"/>
          <w:szCs w:val="22"/>
          <w:rtl/>
        </w:rPr>
        <w:t>אגלי טל</w:t>
      </w:r>
      <w:r w:rsidRPr="005A5868">
        <w:rPr>
          <w:rFonts w:hint="cs"/>
          <w:sz w:val="22"/>
          <w:szCs w:val="22"/>
          <w:rtl/>
        </w:rPr>
        <w:t xml:space="preserve"> </w:t>
      </w:r>
      <w:r>
        <w:rPr>
          <w:rFonts w:hint="cs"/>
          <w:sz w:val="22"/>
          <w:szCs w:val="22"/>
          <w:rtl/>
        </w:rPr>
        <w:t xml:space="preserve">(5) </w:t>
      </w:r>
      <w:proofErr w:type="spellStart"/>
      <w:r>
        <w:rPr>
          <w:rFonts w:hint="cs"/>
          <w:sz w:val="22"/>
          <w:szCs w:val="22"/>
          <w:rtl/>
        </w:rPr>
        <w:t>ש</w:t>
      </w:r>
      <w:r w:rsidRPr="005A5868">
        <w:rPr>
          <w:rFonts w:hint="cs"/>
          <w:sz w:val="22"/>
          <w:szCs w:val="22"/>
          <w:rtl/>
        </w:rPr>
        <w:t>לענין</w:t>
      </w:r>
      <w:proofErr w:type="spellEnd"/>
      <w:r w:rsidRPr="005A5868">
        <w:rPr>
          <w:rFonts w:hint="cs"/>
          <w:sz w:val="22"/>
          <w:szCs w:val="22"/>
          <w:rtl/>
        </w:rPr>
        <w:t xml:space="preserve"> ברכת המזון </w:t>
      </w:r>
      <w:proofErr w:type="spellStart"/>
      <w:r w:rsidRPr="005A5868">
        <w:rPr>
          <w:rFonts w:hint="cs"/>
          <w:sz w:val="22"/>
          <w:szCs w:val="22"/>
          <w:rtl/>
        </w:rPr>
        <w:t>דכתיב</w:t>
      </w:r>
      <w:proofErr w:type="spellEnd"/>
      <w:r w:rsidRPr="005A5868">
        <w:rPr>
          <w:rFonts w:hint="cs"/>
          <w:sz w:val="22"/>
          <w:szCs w:val="22"/>
          <w:rtl/>
        </w:rPr>
        <w:t xml:space="preserve"> ושבעת תלוי בהנאת מעיו. </w:t>
      </w:r>
    </w:p>
    <w:p w:rsidR="0011656B" w:rsidRPr="005A5868" w:rsidRDefault="0011656B" w:rsidP="0011656B">
      <w:pPr>
        <w:pStyle w:val="2"/>
        <w:spacing w:line="360" w:lineRule="auto"/>
        <w:rPr>
          <w:rFonts w:hint="cs"/>
          <w:b w:val="0"/>
          <w:bCs w:val="0"/>
          <w:sz w:val="22"/>
          <w:szCs w:val="22"/>
          <w:rtl/>
        </w:rPr>
      </w:pPr>
      <w:r w:rsidRPr="006C6B94">
        <w:rPr>
          <w:rFonts w:hint="cs"/>
          <w:b w:val="0"/>
          <w:bCs w:val="0"/>
          <w:sz w:val="22"/>
          <w:szCs w:val="22"/>
          <w:rtl/>
        </w:rPr>
        <w:t xml:space="preserve">• </w:t>
      </w:r>
      <w:r w:rsidRPr="005A5868">
        <w:rPr>
          <w:rFonts w:hint="cs"/>
          <w:sz w:val="22"/>
          <w:szCs w:val="22"/>
          <w:rtl/>
        </w:rPr>
        <w:t>הסוברים שחיוב ברכה על הנאת גרונו</w:t>
      </w:r>
      <w:r>
        <w:rPr>
          <w:rFonts w:hint="cs"/>
          <w:sz w:val="22"/>
          <w:szCs w:val="22"/>
          <w:rtl/>
        </w:rPr>
        <w:t xml:space="preserve"> - </w:t>
      </w:r>
      <w:r w:rsidRPr="00807293">
        <w:rPr>
          <w:rFonts w:hint="cs"/>
          <w:b w:val="0"/>
          <w:bCs w:val="0"/>
          <w:sz w:val="22"/>
          <w:szCs w:val="22"/>
          <w:rtl/>
        </w:rPr>
        <w:t>בספר</w:t>
      </w:r>
      <w:r>
        <w:rPr>
          <w:rFonts w:hint="cs"/>
          <w:sz w:val="22"/>
          <w:szCs w:val="22"/>
          <w:rtl/>
        </w:rPr>
        <w:t xml:space="preserve"> </w:t>
      </w:r>
      <w:r w:rsidRPr="005A5868">
        <w:rPr>
          <w:rFonts w:hint="cs"/>
          <w:sz w:val="22"/>
          <w:szCs w:val="22"/>
          <w:rtl/>
        </w:rPr>
        <w:t xml:space="preserve">אהל מועד </w:t>
      </w:r>
      <w:r w:rsidRPr="00807293">
        <w:rPr>
          <w:rFonts w:hint="cs"/>
          <w:b w:val="0"/>
          <w:bCs w:val="0"/>
          <w:sz w:val="20"/>
          <w:szCs w:val="20"/>
          <w:rtl/>
        </w:rPr>
        <w:t xml:space="preserve">[המובא בבית יוסף  (3) הנ"ל]. </w:t>
      </w:r>
      <w:r w:rsidRPr="005A5868">
        <w:rPr>
          <w:rFonts w:hint="cs"/>
          <w:b w:val="0"/>
          <w:bCs w:val="0"/>
          <w:sz w:val="22"/>
          <w:szCs w:val="22"/>
          <w:rtl/>
        </w:rPr>
        <w:t xml:space="preserve">וכן דעת </w:t>
      </w:r>
      <w:r w:rsidRPr="005A5868">
        <w:rPr>
          <w:rFonts w:hint="cs"/>
          <w:sz w:val="22"/>
          <w:szCs w:val="22"/>
          <w:rtl/>
        </w:rPr>
        <w:t>החלקת יעקב</w:t>
      </w:r>
      <w:r w:rsidRPr="00807293">
        <w:rPr>
          <w:rFonts w:hint="cs"/>
          <w:b w:val="0"/>
          <w:bCs w:val="0"/>
          <w:sz w:val="22"/>
          <w:szCs w:val="22"/>
          <w:rtl/>
        </w:rPr>
        <w:t xml:space="preserve"> (8)  </w:t>
      </w:r>
      <w:r w:rsidRPr="005A5868">
        <w:rPr>
          <w:rFonts w:hint="cs"/>
          <w:b w:val="0"/>
          <w:bCs w:val="0"/>
          <w:sz w:val="22"/>
          <w:szCs w:val="22"/>
          <w:rtl/>
        </w:rPr>
        <w:t xml:space="preserve">שחיוב ברכה תלוי בהנאת גרונו, וכשאין גרונו נהנה פטור מברכה. והוכיח כן </w:t>
      </w:r>
      <w:proofErr w:type="spellStart"/>
      <w:r w:rsidRPr="005A5868">
        <w:rPr>
          <w:rFonts w:hint="cs"/>
          <w:b w:val="0"/>
          <w:bCs w:val="0"/>
          <w:sz w:val="22"/>
          <w:szCs w:val="22"/>
          <w:rtl/>
        </w:rPr>
        <w:t>ממש"כ</w:t>
      </w:r>
      <w:proofErr w:type="spellEnd"/>
      <w:r w:rsidRPr="005A5868">
        <w:rPr>
          <w:rFonts w:hint="cs"/>
          <w:b w:val="0"/>
          <w:bCs w:val="0"/>
          <w:sz w:val="22"/>
          <w:szCs w:val="22"/>
          <w:rtl/>
        </w:rPr>
        <w:t xml:space="preserve"> התוס</w:t>
      </w:r>
      <w:r>
        <w:rPr>
          <w:rFonts w:hint="cs"/>
          <w:b w:val="0"/>
          <w:bCs w:val="0"/>
          <w:sz w:val="22"/>
          <w:szCs w:val="22"/>
          <w:rtl/>
        </w:rPr>
        <w:t>פות</w:t>
      </w:r>
      <w:r w:rsidRPr="00807293">
        <w:rPr>
          <w:rFonts w:hint="cs"/>
          <w:b w:val="0"/>
          <w:bCs w:val="0"/>
          <w:sz w:val="20"/>
          <w:szCs w:val="20"/>
          <w:rtl/>
        </w:rPr>
        <w:t xml:space="preserve"> (1) לו, א) </w:t>
      </w:r>
      <w:r w:rsidRPr="005A5868">
        <w:rPr>
          <w:rFonts w:hint="cs"/>
          <w:b w:val="0"/>
          <w:bCs w:val="0"/>
          <w:sz w:val="22"/>
          <w:szCs w:val="22"/>
          <w:rtl/>
        </w:rPr>
        <w:t xml:space="preserve">שאם שותה משקה שאינו נהנה </w:t>
      </w:r>
      <w:r w:rsidRPr="005A5868">
        <w:rPr>
          <w:rFonts w:hint="cs"/>
          <w:b w:val="0"/>
          <w:bCs w:val="0"/>
          <w:sz w:val="22"/>
          <w:szCs w:val="22"/>
          <w:rtl/>
        </w:rPr>
        <w:lastRenderedPageBreak/>
        <w:t xml:space="preserve">בגרונו </w:t>
      </w:r>
      <w:r w:rsidRPr="00807293">
        <w:rPr>
          <w:rFonts w:hint="cs"/>
          <w:b w:val="0"/>
          <w:bCs w:val="0"/>
          <w:sz w:val="20"/>
          <w:szCs w:val="20"/>
          <w:rtl/>
        </w:rPr>
        <w:t xml:space="preserve">[דהיינו משקין הרעים], </w:t>
      </w:r>
      <w:r w:rsidRPr="005A5868">
        <w:rPr>
          <w:rFonts w:hint="cs"/>
          <w:b w:val="0"/>
          <w:bCs w:val="0"/>
          <w:sz w:val="22"/>
          <w:szCs w:val="22"/>
          <w:rtl/>
        </w:rPr>
        <w:t xml:space="preserve">אינו מברך ואע"פ שבוודאי </w:t>
      </w:r>
      <w:proofErr w:type="spellStart"/>
      <w:r w:rsidRPr="005A5868">
        <w:rPr>
          <w:rFonts w:hint="cs"/>
          <w:b w:val="0"/>
          <w:bCs w:val="0"/>
          <w:sz w:val="22"/>
          <w:szCs w:val="22"/>
          <w:rtl/>
        </w:rPr>
        <w:t>מרווהו</w:t>
      </w:r>
      <w:proofErr w:type="spellEnd"/>
      <w:r w:rsidRPr="005A5868">
        <w:rPr>
          <w:rFonts w:hint="cs"/>
          <w:b w:val="0"/>
          <w:bCs w:val="0"/>
          <w:sz w:val="22"/>
          <w:szCs w:val="22"/>
          <w:rtl/>
        </w:rPr>
        <w:t xml:space="preserve"> ונהנה במעיו, וכן האוכל מאכל לרפואה </w:t>
      </w:r>
      <w:r w:rsidRPr="00807293">
        <w:rPr>
          <w:rFonts w:hint="cs"/>
          <w:b w:val="0"/>
          <w:bCs w:val="0"/>
          <w:sz w:val="20"/>
          <w:szCs w:val="20"/>
          <w:rtl/>
        </w:rPr>
        <w:t xml:space="preserve">[כגון </w:t>
      </w:r>
      <w:proofErr w:type="spellStart"/>
      <w:r w:rsidRPr="00807293">
        <w:rPr>
          <w:rFonts w:hint="cs"/>
          <w:b w:val="0"/>
          <w:bCs w:val="0"/>
          <w:sz w:val="20"/>
          <w:szCs w:val="20"/>
          <w:rtl/>
        </w:rPr>
        <w:t>דחנקתיה</w:t>
      </w:r>
      <w:proofErr w:type="spellEnd"/>
      <w:r w:rsidRPr="00807293">
        <w:rPr>
          <w:rFonts w:hint="cs"/>
          <w:b w:val="0"/>
          <w:bCs w:val="0"/>
          <w:sz w:val="20"/>
          <w:szCs w:val="20"/>
          <w:rtl/>
        </w:rPr>
        <w:t xml:space="preserve"> </w:t>
      </w:r>
      <w:proofErr w:type="spellStart"/>
      <w:r w:rsidRPr="00807293">
        <w:rPr>
          <w:rFonts w:hint="cs"/>
          <w:b w:val="0"/>
          <w:bCs w:val="0"/>
          <w:sz w:val="20"/>
          <w:szCs w:val="20"/>
          <w:rtl/>
        </w:rPr>
        <w:t>אומצא</w:t>
      </w:r>
      <w:proofErr w:type="spellEnd"/>
      <w:r w:rsidRPr="00807293">
        <w:rPr>
          <w:rFonts w:hint="cs"/>
          <w:b w:val="0"/>
          <w:bCs w:val="0"/>
          <w:sz w:val="20"/>
          <w:szCs w:val="20"/>
          <w:rtl/>
        </w:rPr>
        <w:t xml:space="preserve"> </w:t>
      </w:r>
      <w:r w:rsidRPr="00807293">
        <w:rPr>
          <w:b w:val="0"/>
          <w:bCs w:val="0"/>
          <w:sz w:val="20"/>
          <w:szCs w:val="20"/>
          <w:rtl/>
        </w:rPr>
        <w:t>–</w:t>
      </w:r>
      <w:r w:rsidRPr="00807293">
        <w:rPr>
          <w:rFonts w:hint="cs"/>
          <w:b w:val="0"/>
          <w:bCs w:val="0"/>
          <w:sz w:val="20"/>
          <w:szCs w:val="20"/>
          <w:rtl/>
        </w:rPr>
        <w:t xml:space="preserve"> כנ"ל], </w:t>
      </w:r>
      <w:r w:rsidRPr="005A5868">
        <w:rPr>
          <w:rFonts w:hint="cs"/>
          <w:b w:val="0"/>
          <w:bCs w:val="0"/>
          <w:sz w:val="22"/>
          <w:szCs w:val="22"/>
          <w:rtl/>
        </w:rPr>
        <w:t xml:space="preserve">אע"פ שניזון מהמאכל במעיו, אינו מברך, כיון שלא נהנה בגרונו. </w:t>
      </w:r>
    </w:p>
    <w:p w:rsidR="0011656B" w:rsidRDefault="0011656B" w:rsidP="0011656B">
      <w:pPr>
        <w:pStyle w:val="2"/>
        <w:spacing w:line="360" w:lineRule="auto"/>
        <w:rPr>
          <w:rFonts w:hint="cs"/>
          <w:b w:val="0"/>
          <w:bCs w:val="0"/>
          <w:sz w:val="22"/>
          <w:szCs w:val="22"/>
          <w:rtl/>
        </w:rPr>
      </w:pPr>
      <w:r w:rsidRPr="006C6B94">
        <w:rPr>
          <w:rFonts w:hint="cs"/>
          <w:b w:val="0"/>
          <w:bCs w:val="0"/>
          <w:sz w:val="22"/>
          <w:szCs w:val="22"/>
          <w:rtl/>
        </w:rPr>
        <w:t xml:space="preserve">• </w:t>
      </w:r>
      <w:r>
        <w:rPr>
          <w:rFonts w:hint="cs"/>
          <w:sz w:val="22"/>
          <w:szCs w:val="22"/>
          <w:rtl/>
        </w:rPr>
        <w:t xml:space="preserve"> </w:t>
      </w:r>
      <w:r w:rsidRPr="005A5868">
        <w:rPr>
          <w:rFonts w:hint="cs"/>
          <w:sz w:val="22"/>
          <w:szCs w:val="22"/>
          <w:rtl/>
        </w:rPr>
        <w:t>הסוברים שלחיוב ברכה צריך שניהם, הנאת גרונו ומעיו</w:t>
      </w:r>
      <w:r>
        <w:rPr>
          <w:rFonts w:hint="cs"/>
          <w:sz w:val="22"/>
          <w:szCs w:val="22"/>
          <w:rtl/>
        </w:rPr>
        <w:t xml:space="preserve"> - </w:t>
      </w:r>
      <w:r w:rsidRPr="00807293">
        <w:rPr>
          <w:rFonts w:hint="cs"/>
          <w:b w:val="0"/>
          <w:bCs w:val="0"/>
          <w:sz w:val="22"/>
          <w:szCs w:val="22"/>
          <w:rtl/>
        </w:rPr>
        <w:t xml:space="preserve">כן נקט </w:t>
      </w:r>
      <w:r w:rsidRPr="00807293">
        <w:rPr>
          <w:rFonts w:hint="cs"/>
          <w:sz w:val="22"/>
          <w:szCs w:val="22"/>
          <w:rtl/>
        </w:rPr>
        <w:t>ה</w:t>
      </w:r>
      <w:r w:rsidRPr="005A5868">
        <w:rPr>
          <w:rFonts w:hint="cs"/>
          <w:sz w:val="22"/>
          <w:szCs w:val="22"/>
          <w:rtl/>
        </w:rPr>
        <w:t xml:space="preserve">מנחת חינוך </w:t>
      </w:r>
      <w:r>
        <w:rPr>
          <w:rFonts w:hint="cs"/>
          <w:b w:val="0"/>
          <w:bCs w:val="0"/>
          <w:sz w:val="22"/>
          <w:szCs w:val="22"/>
          <w:rtl/>
        </w:rPr>
        <w:t>(7).</w:t>
      </w:r>
    </w:p>
    <w:p w:rsidR="0011656B" w:rsidRDefault="0011656B" w:rsidP="0011656B">
      <w:pPr>
        <w:pStyle w:val="2"/>
        <w:rPr>
          <w:rFonts w:hint="cs"/>
          <w:b w:val="0"/>
          <w:bCs w:val="0"/>
          <w:sz w:val="22"/>
          <w:szCs w:val="22"/>
          <w:rtl/>
        </w:rPr>
      </w:pPr>
    </w:p>
    <w:p w:rsidR="0011656B" w:rsidRPr="00807293" w:rsidRDefault="0011656B" w:rsidP="0011656B">
      <w:pPr>
        <w:pStyle w:val="2"/>
        <w:spacing w:line="360" w:lineRule="auto"/>
        <w:rPr>
          <w:rFonts w:hint="cs"/>
          <w:b w:val="0"/>
          <w:bCs w:val="0"/>
          <w:sz w:val="22"/>
          <w:szCs w:val="22"/>
          <w:rtl/>
        </w:rPr>
      </w:pPr>
      <w:r w:rsidRPr="009E312C">
        <w:rPr>
          <w:rFonts w:hint="cs"/>
          <w:sz w:val="22"/>
          <w:szCs w:val="22"/>
          <w:rtl/>
        </w:rPr>
        <w:t xml:space="preserve">ג. </w:t>
      </w:r>
      <w:r w:rsidRPr="00807293">
        <w:rPr>
          <w:rFonts w:hint="cs"/>
          <w:b w:val="0"/>
          <w:bCs w:val="0"/>
          <w:sz w:val="22"/>
          <w:szCs w:val="22"/>
          <w:rtl/>
        </w:rPr>
        <w:t>ומכאן נבוא לדון להלכה ולמעשה בנדונים דלקמן:</w:t>
      </w:r>
    </w:p>
    <w:p w:rsidR="0011656B" w:rsidRDefault="0011656B" w:rsidP="0011656B">
      <w:pPr>
        <w:pStyle w:val="2"/>
        <w:spacing w:line="360" w:lineRule="auto"/>
        <w:rPr>
          <w:rFonts w:hint="cs"/>
          <w:b w:val="0"/>
          <w:bCs w:val="0"/>
          <w:sz w:val="22"/>
          <w:szCs w:val="22"/>
          <w:rtl/>
        </w:rPr>
      </w:pPr>
      <w:r w:rsidRPr="006C6B94">
        <w:rPr>
          <w:rFonts w:hint="cs"/>
          <w:b w:val="0"/>
          <w:bCs w:val="0"/>
          <w:sz w:val="22"/>
          <w:szCs w:val="22"/>
          <w:rtl/>
        </w:rPr>
        <w:t xml:space="preserve">• </w:t>
      </w:r>
      <w:r>
        <w:rPr>
          <w:rFonts w:hint="cs"/>
          <w:sz w:val="22"/>
          <w:szCs w:val="22"/>
          <w:rtl/>
        </w:rPr>
        <w:t>ג</w:t>
      </w:r>
      <w:r w:rsidRPr="005A5868">
        <w:rPr>
          <w:rFonts w:hint="cs"/>
          <w:sz w:val="22"/>
          <w:szCs w:val="22"/>
          <w:rtl/>
        </w:rPr>
        <w:t xml:space="preserve">ומע ביצה חיה לצחצוח הקול </w:t>
      </w:r>
      <w:r w:rsidRPr="009E312C">
        <w:rPr>
          <w:rFonts w:hint="cs"/>
          <w:b w:val="0"/>
          <w:bCs w:val="0"/>
          <w:sz w:val="22"/>
          <w:szCs w:val="22"/>
          <w:rtl/>
        </w:rPr>
        <w:t xml:space="preserve">- בשערי תשובה </w:t>
      </w:r>
      <w:r w:rsidRPr="00C823FE">
        <w:rPr>
          <w:rFonts w:hint="cs"/>
          <w:b w:val="0"/>
          <w:bCs w:val="0"/>
          <w:sz w:val="20"/>
          <w:szCs w:val="20"/>
          <w:rtl/>
        </w:rPr>
        <w:t xml:space="preserve">(5) סי' רד </w:t>
      </w:r>
      <w:proofErr w:type="spellStart"/>
      <w:r w:rsidRPr="00C823FE">
        <w:rPr>
          <w:rFonts w:hint="cs"/>
          <w:b w:val="0"/>
          <w:bCs w:val="0"/>
          <w:sz w:val="20"/>
          <w:szCs w:val="20"/>
          <w:rtl/>
        </w:rPr>
        <w:t>ס"ק</w:t>
      </w:r>
      <w:proofErr w:type="spellEnd"/>
      <w:r w:rsidRPr="00C823FE">
        <w:rPr>
          <w:rFonts w:hint="cs"/>
          <w:b w:val="0"/>
          <w:bCs w:val="0"/>
          <w:sz w:val="20"/>
          <w:szCs w:val="20"/>
          <w:rtl/>
        </w:rPr>
        <w:t xml:space="preserve"> ז) </w:t>
      </w:r>
      <w:r w:rsidRPr="009E312C">
        <w:rPr>
          <w:rFonts w:hint="cs"/>
          <w:b w:val="0"/>
          <w:bCs w:val="0"/>
          <w:sz w:val="22"/>
          <w:szCs w:val="22"/>
          <w:rtl/>
        </w:rPr>
        <w:t xml:space="preserve">בשם המחזיק ברכה, שמברך </w:t>
      </w:r>
      <w:proofErr w:type="spellStart"/>
      <w:r w:rsidRPr="009E312C">
        <w:rPr>
          <w:rFonts w:hint="cs"/>
          <w:b w:val="0"/>
          <w:bCs w:val="0"/>
          <w:sz w:val="22"/>
          <w:szCs w:val="22"/>
          <w:rtl/>
        </w:rPr>
        <w:t>שהכל</w:t>
      </w:r>
      <w:proofErr w:type="spellEnd"/>
      <w:r w:rsidRPr="009E312C">
        <w:rPr>
          <w:rFonts w:hint="cs"/>
          <w:b w:val="0"/>
          <w:bCs w:val="0"/>
          <w:sz w:val="22"/>
          <w:szCs w:val="22"/>
          <w:rtl/>
        </w:rPr>
        <w:t xml:space="preserve">. ברם </w:t>
      </w:r>
      <w:proofErr w:type="spellStart"/>
      <w:r w:rsidRPr="009E312C">
        <w:rPr>
          <w:rFonts w:hint="cs"/>
          <w:b w:val="0"/>
          <w:bCs w:val="0"/>
          <w:sz w:val="22"/>
          <w:szCs w:val="22"/>
          <w:rtl/>
        </w:rPr>
        <w:t>המהרש"ם</w:t>
      </w:r>
      <w:proofErr w:type="spellEnd"/>
      <w:r w:rsidRPr="009E312C">
        <w:rPr>
          <w:rFonts w:hint="cs"/>
          <w:b w:val="0"/>
          <w:bCs w:val="0"/>
          <w:sz w:val="22"/>
          <w:szCs w:val="22"/>
          <w:rtl/>
        </w:rPr>
        <w:t xml:space="preserve"> </w:t>
      </w:r>
      <w:r w:rsidRPr="00C823FE">
        <w:rPr>
          <w:rFonts w:hint="cs"/>
          <w:b w:val="0"/>
          <w:bCs w:val="0"/>
          <w:sz w:val="20"/>
          <w:szCs w:val="20"/>
          <w:rtl/>
        </w:rPr>
        <w:t xml:space="preserve">[דעת תורה סי' רד] </w:t>
      </w:r>
      <w:r w:rsidRPr="009E312C">
        <w:rPr>
          <w:rFonts w:hint="cs"/>
          <w:b w:val="0"/>
          <w:bCs w:val="0"/>
          <w:sz w:val="22"/>
          <w:szCs w:val="22"/>
          <w:rtl/>
        </w:rPr>
        <w:t xml:space="preserve">הביא </w:t>
      </w:r>
      <w:proofErr w:type="spellStart"/>
      <w:r w:rsidRPr="009E312C">
        <w:rPr>
          <w:rFonts w:hint="cs"/>
          <w:b w:val="0"/>
          <w:bCs w:val="0"/>
          <w:sz w:val="22"/>
          <w:szCs w:val="22"/>
          <w:rtl/>
        </w:rPr>
        <w:t>דזה</w:t>
      </w:r>
      <w:proofErr w:type="spellEnd"/>
      <w:r w:rsidRPr="009E312C">
        <w:rPr>
          <w:rFonts w:hint="cs"/>
          <w:b w:val="0"/>
          <w:bCs w:val="0"/>
          <w:sz w:val="22"/>
          <w:szCs w:val="22"/>
          <w:rtl/>
        </w:rPr>
        <w:t xml:space="preserve"> דלא </w:t>
      </w:r>
      <w:proofErr w:type="spellStart"/>
      <w:r w:rsidRPr="009E312C">
        <w:rPr>
          <w:rFonts w:hint="cs"/>
          <w:b w:val="0"/>
          <w:bCs w:val="0"/>
          <w:sz w:val="22"/>
          <w:szCs w:val="22"/>
          <w:rtl/>
        </w:rPr>
        <w:t>כמש"כ</w:t>
      </w:r>
      <w:proofErr w:type="spellEnd"/>
      <w:r w:rsidRPr="009E312C">
        <w:rPr>
          <w:rFonts w:hint="cs"/>
          <w:b w:val="0"/>
          <w:bCs w:val="0"/>
          <w:sz w:val="22"/>
          <w:szCs w:val="22"/>
          <w:rtl/>
        </w:rPr>
        <w:t xml:space="preserve"> בספר החיים </w:t>
      </w:r>
      <w:r w:rsidRPr="00C823FE">
        <w:rPr>
          <w:rFonts w:hint="cs"/>
          <w:b w:val="0"/>
          <w:bCs w:val="0"/>
          <w:sz w:val="20"/>
          <w:szCs w:val="20"/>
          <w:rtl/>
        </w:rPr>
        <w:t>[</w:t>
      </w:r>
      <w:proofErr w:type="spellStart"/>
      <w:r w:rsidRPr="00C823FE">
        <w:rPr>
          <w:rFonts w:hint="cs"/>
          <w:b w:val="0"/>
          <w:bCs w:val="0"/>
          <w:sz w:val="20"/>
          <w:szCs w:val="20"/>
          <w:rtl/>
        </w:rPr>
        <w:t>להגר"ש</w:t>
      </w:r>
      <w:proofErr w:type="spellEnd"/>
      <w:r w:rsidRPr="00C823FE">
        <w:rPr>
          <w:rFonts w:hint="cs"/>
          <w:b w:val="0"/>
          <w:bCs w:val="0"/>
          <w:sz w:val="20"/>
          <w:szCs w:val="20"/>
          <w:rtl/>
        </w:rPr>
        <w:t xml:space="preserve"> </w:t>
      </w:r>
      <w:proofErr w:type="spellStart"/>
      <w:r w:rsidRPr="00C823FE">
        <w:rPr>
          <w:rFonts w:hint="cs"/>
          <w:b w:val="0"/>
          <w:bCs w:val="0"/>
          <w:sz w:val="20"/>
          <w:szCs w:val="20"/>
          <w:rtl/>
        </w:rPr>
        <w:t>קלוגר</w:t>
      </w:r>
      <w:proofErr w:type="spellEnd"/>
      <w:r w:rsidRPr="00C823FE">
        <w:rPr>
          <w:rFonts w:hint="cs"/>
          <w:b w:val="0"/>
          <w:bCs w:val="0"/>
          <w:sz w:val="20"/>
          <w:szCs w:val="20"/>
          <w:rtl/>
        </w:rPr>
        <w:t xml:space="preserve">] </w:t>
      </w:r>
      <w:r w:rsidRPr="009E312C">
        <w:rPr>
          <w:rFonts w:hint="cs"/>
          <w:b w:val="0"/>
          <w:bCs w:val="0"/>
          <w:sz w:val="22"/>
          <w:szCs w:val="22"/>
          <w:rtl/>
        </w:rPr>
        <w:t>שפטור מברכה לגמרי, כיון שאין ד</w:t>
      </w:r>
      <w:r w:rsidRPr="005A5868">
        <w:rPr>
          <w:rFonts w:hint="cs"/>
          <w:b w:val="0"/>
          <w:bCs w:val="0"/>
          <w:sz w:val="22"/>
          <w:szCs w:val="22"/>
          <w:rtl/>
        </w:rPr>
        <w:t xml:space="preserve">רך אכילה בכך. וביאר  בטעם המחזיק ברכה: "אף שאינו נהנה בטעם אכילתו, הוא נהנה במזונו". </w:t>
      </w:r>
    </w:p>
    <w:p w:rsidR="0011656B" w:rsidRPr="009E312C" w:rsidRDefault="0011656B" w:rsidP="0011656B">
      <w:pPr>
        <w:pStyle w:val="2"/>
        <w:spacing w:line="360" w:lineRule="auto"/>
        <w:rPr>
          <w:rFonts w:hint="cs"/>
          <w:b w:val="0"/>
          <w:bCs w:val="0"/>
          <w:sz w:val="22"/>
          <w:szCs w:val="22"/>
          <w:rtl/>
        </w:rPr>
      </w:pPr>
      <w:r>
        <w:rPr>
          <w:rFonts w:hint="cs"/>
          <w:b w:val="0"/>
          <w:bCs w:val="0"/>
          <w:sz w:val="22"/>
          <w:szCs w:val="22"/>
          <w:rtl/>
        </w:rPr>
        <w:t xml:space="preserve">והנה לדעת הסוברים </w:t>
      </w:r>
      <w:r w:rsidRPr="005A5868">
        <w:rPr>
          <w:rFonts w:hint="cs"/>
          <w:b w:val="0"/>
          <w:bCs w:val="0"/>
          <w:sz w:val="22"/>
          <w:szCs w:val="22"/>
          <w:rtl/>
        </w:rPr>
        <w:t>שחיוב ברכה הוא על הנאת מעיו ואין צריך הנאת גרונו, מובן החיוב לברך על גמיעת ביצה. אולם ל</w:t>
      </w:r>
      <w:r>
        <w:rPr>
          <w:rFonts w:hint="cs"/>
          <w:b w:val="0"/>
          <w:bCs w:val="0"/>
          <w:sz w:val="22"/>
          <w:szCs w:val="22"/>
          <w:rtl/>
        </w:rPr>
        <w:t xml:space="preserve">דעת </w:t>
      </w:r>
      <w:r w:rsidRPr="005A5868">
        <w:rPr>
          <w:rFonts w:hint="cs"/>
          <w:b w:val="0"/>
          <w:bCs w:val="0"/>
          <w:sz w:val="22"/>
          <w:szCs w:val="22"/>
          <w:rtl/>
        </w:rPr>
        <w:t xml:space="preserve">הסוברים שצריך גם הנאת גרונו, צ"ע אם יש בגומע ביצה הנאת גרונו. ומכל מקום יתכן שדין ביצה חיה כמאכלים העומדים לרפואה שלפי המבואר </w:t>
      </w:r>
      <w:proofErr w:type="spellStart"/>
      <w:r w:rsidRPr="005A5868">
        <w:rPr>
          <w:rFonts w:hint="cs"/>
          <w:b w:val="0"/>
          <w:bCs w:val="0"/>
          <w:sz w:val="22"/>
          <w:szCs w:val="22"/>
          <w:rtl/>
        </w:rPr>
        <w:t>ברמ"א</w:t>
      </w:r>
      <w:proofErr w:type="spellEnd"/>
      <w:r w:rsidRPr="005A5868">
        <w:rPr>
          <w:rFonts w:hint="cs"/>
          <w:b w:val="0"/>
          <w:bCs w:val="0"/>
          <w:sz w:val="22"/>
          <w:szCs w:val="22"/>
          <w:rtl/>
        </w:rPr>
        <w:t xml:space="preserve"> </w:t>
      </w:r>
      <w:r w:rsidRPr="00C823FE">
        <w:rPr>
          <w:rFonts w:hint="cs"/>
          <w:b w:val="0"/>
          <w:bCs w:val="0"/>
          <w:sz w:val="20"/>
          <w:szCs w:val="20"/>
          <w:rtl/>
        </w:rPr>
        <w:t xml:space="preserve">[סי' רד סע' יא] </w:t>
      </w:r>
      <w:proofErr w:type="spellStart"/>
      <w:r w:rsidRPr="005A5868">
        <w:rPr>
          <w:rFonts w:hint="cs"/>
          <w:b w:val="0"/>
          <w:bCs w:val="0"/>
          <w:sz w:val="22"/>
          <w:szCs w:val="22"/>
          <w:rtl/>
        </w:rPr>
        <w:t>והמשנ"ב</w:t>
      </w:r>
      <w:proofErr w:type="spellEnd"/>
      <w:r w:rsidRPr="005A5868">
        <w:rPr>
          <w:rFonts w:hint="cs"/>
          <w:b w:val="0"/>
          <w:bCs w:val="0"/>
          <w:sz w:val="22"/>
          <w:szCs w:val="22"/>
          <w:rtl/>
        </w:rPr>
        <w:t xml:space="preserve"> שם, אין טעמם רע הגם שאינם כל כך טובים, מברך עליהם. </w:t>
      </w:r>
      <w:r>
        <w:rPr>
          <w:rFonts w:hint="cs"/>
          <w:b w:val="0"/>
          <w:bCs w:val="0"/>
          <w:sz w:val="22"/>
          <w:szCs w:val="22"/>
          <w:rtl/>
        </w:rPr>
        <w:t xml:space="preserve">וראה סיכום </w:t>
      </w:r>
      <w:r w:rsidRPr="009E312C">
        <w:rPr>
          <w:rFonts w:hint="cs"/>
          <w:b w:val="0"/>
          <w:bCs w:val="0"/>
          <w:sz w:val="22"/>
          <w:szCs w:val="22"/>
          <w:rtl/>
        </w:rPr>
        <w:t xml:space="preserve">בספר פני </w:t>
      </w:r>
      <w:proofErr w:type="spellStart"/>
      <w:r w:rsidRPr="009E312C">
        <w:rPr>
          <w:rFonts w:hint="cs"/>
          <w:b w:val="0"/>
          <w:bCs w:val="0"/>
          <w:sz w:val="22"/>
          <w:szCs w:val="22"/>
          <w:rtl/>
        </w:rPr>
        <w:t>השלחן</w:t>
      </w:r>
      <w:proofErr w:type="spellEnd"/>
      <w:r w:rsidRPr="009E312C">
        <w:rPr>
          <w:rFonts w:hint="cs"/>
          <w:b w:val="0"/>
          <w:bCs w:val="0"/>
          <w:sz w:val="22"/>
          <w:szCs w:val="22"/>
          <w:rtl/>
        </w:rPr>
        <w:t xml:space="preserve"> (11).</w:t>
      </w:r>
    </w:p>
    <w:p w:rsidR="0011656B" w:rsidRPr="005A5868" w:rsidRDefault="0011656B" w:rsidP="0011656B">
      <w:pPr>
        <w:pStyle w:val="2"/>
        <w:spacing w:line="360" w:lineRule="auto"/>
        <w:rPr>
          <w:rFonts w:hint="cs"/>
          <w:b w:val="0"/>
          <w:bCs w:val="0"/>
          <w:sz w:val="22"/>
          <w:szCs w:val="22"/>
          <w:rtl/>
        </w:rPr>
      </w:pPr>
      <w:r w:rsidRPr="006C6B94">
        <w:rPr>
          <w:rFonts w:hint="cs"/>
          <w:b w:val="0"/>
          <w:bCs w:val="0"/>
          <w:sz w:val="22"/>
          <w:szCs w:val="22"/>
          <w:rtl/>
        </w:rPr>
        <w:t>•</w:t>
      </w:r>
      <w:r>
        <w:rPr>
          <w:rFonts w:hint="cs"/>
          <w:rtl/>
        </w:rPr>
        <w:t xml:space="preserve"> </w:t>
      </w:r>
      <w:r w:rsidRPr="005A5868">
        <w:rPr>
          <w:rFonts w:hint="cs"/>
          <w:sz w:val="22"/>
          <w:szCs w:val="22"/>
          <w:rtl/>
        </w:rPr>
        <w:t xml:space="preserve">מאכל עטוף בנייר [וכן קפסולה] </w:t>
      </w:r>
      <w:r>
        <w:rPr>
          <w:rFonts w:hint="cs"/>
          <w:sz w:val="22"/>
          <w:szCs w:val="22"/>
          <w:rtl/>
        </w:rPr>
        <w:t>-</w:t>
      </w:r>
      <w:r w:rsidRPr="005A5868">
        <w:rPr>
          <w:rFonts w:hint="cs"/>
          <w:sz w:val="22"/>
          <w:szCs w:val="22"/>
          <w:rtl/>
        </w:rPr>
        <w:t xml:space="preserve"> </w:t>
      </w:r>
      <w:r w:rsidRPr="005A5868">
        <w:rPr>
          <w:rFonts w:hint="cs"/>
          <w:b w:val="0"/>
          <w:bCs w:val="0"/>
          <w:sz w:val="22"/>
          <w:szCs w:val="22"/>
          <w:rtl/>
        </w:rPr>
        <w:t xml:space="preserve">יהיה תלוי במחלוקת האחרונים האם המחייב בברכה הוא הנאת המעיים, ויש כאן, ולכן חייב. </w:t>
      </w:r>
      <w:proofErr w:type="spellStart"/>
      <w:r>
        <w:rPr>
          <w:rFonts w:hint="cs"/>
          <w:b w:val="0"/>
          <w:bCs w:val="0"/>
          <w:sz w:val="22"/>
          <w:szCs w:val="22"/>
          <w:rtl/>
        </w:rPr>
        <w:t>ו</w:t>
      </w:r>
      <w:r w:rsidRPr="005A5868">
        <w:rPr>
          <w:rFonts w:hint="cs"/>
          <w:sz w:val="22"/>
          <w:szCs w:val="22"/>
          <w:rtl/>
        </w:rPr>
        <w:t>לדינא</w:t>
      </w:r>
      <w:proofErr w:type="spellEnd"/>
      <w:r w:rsidRPr="005A5868">
        <w:rPr>
          <w:rFonts w:hint="cs"/>
          <w:sz w:val="22"/>
          <w:szCs w:val="22"/>
          <w:rtl/>
        </w:rPr>
        <w:t xml:space="preserve"> </w:t>
      </w:r>
      <w:r w:rsidRPr="005A5868">
        <w:rPr>
          <w:rFonts w:hint="cs"/>
          <w:b w:val="0"/>
          <w:bCs w:val="0"/>
          <w:sz w:val="22"/>
          <w:szCs w:val="22"/>
          <w:rtl/>
        </w:rPr>
        <w:t xml:space="preserve">כתב בספר </w:t>
      </w:r>
      <w:r w:rsidRPr="00C823FE">
        <w:rPr>
          <w:rFonts w:hint="cs"/>
          <w:b w:val="0"/>
          <w:bCs w:val="0"/>
          <w:sz w:val="22"/>
          <w:szCs w:val="22"/>
          <w:rtl/>
        </w:rPr>
        <w:t>וזאת הברכה</w:t>
      </w:r>
      <w:r w:rsidRPr="00C823FE">
        <w:rPr>
          <w:rFonts w:hint="cs"/>
          <w:b w:val="0"/>
          <w:bCs w:val="0"/>
          <w:sz w:val="20"/>
          <w:szCs w:val="20"/>
          <w:rtl/>
        </w:rPr>
        <w:t xml:space="preserve"> (13) סע' ו) </w:t>
      </w:r>
      <w:r w:rsidRPr="00C823FE">
        <w:rPr>
          <w:rFonts w:hint="cs"/>
          <w:b w:val="0"/>
          <w:bCs w:val="0"/>
          <w:sz w:val="22"/>
          <w:szCs w:val="22"/>
          <w:rtl/>
        </w:rPr>
        <w:t>ש</w:t>
      </w:r>
      <w:r w:rsidRPr="005A5868">
        <w:rPr>
          <w:rFonts w:hint="cs"/>
          <w:b w:val="0"/>
          <w:bCs w:val="0"/>
          <w:sz w:val="22"/>
          <w:szCs w:val="22"/>
          <w:rtl/>
        </w:rPr>
        <w:t xml:space="preserve">אין לברך מספק, אך טוב לפטור עצמו על ידי מאכל אחר כדי לחוש לדעת </w:t>
      </w:r>
      <w:r w:rsidRPr="005A5868">
        <w:rPr>
          <w:rFonts w:hint="cs"/>
          <w:b w:val="0"/>
          <w:bCs w:val="0"/>
          <w:sz w:val="22"/>
          <w:szCs w:val="22"/>
          <w:rtl/>
        </w:rPr>
        <w:lastRenderedPageBreak/>
        <w:t xml:space="preserve">הפוסקים המחייבים ברכה. וכשפוטרו על ידי מאכל אחר ישתדל לצאת בברכת </w:t>
      </w:r>
      <w:proofErr w:type="spellStart"/>
      <w:r w:rsidRPr="005A5868">
        <w:rPr>
          <w:rFonts w:hint="cs"/>
          <w:b w:val="0"/>
          <w:bCs w:val="0"/>
          <w:sz w:val="22"/>
          <w:szCs w:val="22"/>
          <w:rtl/>
        </w:rPr>
        <w:t>שהכל</w:t>
      </w:r>
      <w:proofErr w:type="spellEnd"/>
      <w:r w:rsidRPr="005A5868">
        <w:rPr>
          <w:rFonts w:hint="cs"/>
          <w:b w:val="0"/>
          <w:bCs w:val="0"/>
          <w:sz w:val="22"/>
          <w:szCs w:val="22"/>
          <w:rtl/>
        </w:rPr>
        <w:t xml:space="preserve"> ולא בברכה הראויה לאותו מאכל, כי אפילו הסוברים שמברך על הנאת מעיו נראה שהברכה </w:t>
      </w:r>
      <w:proofErr w:type="spellStart"/>
      <w:r w:rsidRPr="005A5868">
        <w:rPr>
          <w:rFonts w:hint="cs"/>
          <w:b w:val="0"/>
          <w:bCs w:val="0"/>
          <w:sz w:val="22"/>
          <w:szCs w:val="22"/>
          <w:rtl/>
        </w:rPr>
        <w:t>שהכל</w:t>
      </w:r>
      <w:proofErr w:type="spellEnd"/>
      <w:r w:rsidRPr="005A5868">
        <w:rPr>
          <w:rFonts w:hint="cs"/>
          <w:b w:val="0"/>
          <w:bCs w:val="0"/>
          <w:sz w:val="22"/>
          <w:szCs w:val="22"/>
          <w:rtl/>
        </w:rPr>
        <w:t xml:space="preserve"> כיון שלא אכלו כדרכו. </w:t>
      </w:r>
    </w:p>
    <w:p w:rsidR="0011656B" w:rsidRPr="005A5868" w:rsidRDefault="0011656B" w:rsidP="0011656B">
      <w:pPr>
        <w:pStyle w:val="2"/>
        <w:spacing w:line="360" w:lineRule="auto"/>
        <w:rPr>
          <w:rFonts w:hint="cs"/>
          <w:b w:val="0"/>
          <w:bCs w:val="0"/>
          <w:sz w:val="22"/>
          <w:szCs w:val="22"/>
          <w:rtl/>
        </w:rPr>
      </w:pPr>
      <w:r w:rsidRPr="005A5868">
        <w:rPr>
          <w:rFonts w:hint="cs"/>
          <w:b w:val="0"/>
          <w:bCs w:val="0"/>
          <w:sz w:val="22"/>
          <w:szCs w:val="22"/>
          <w:rtl/>
        </w:rPr>
        <w:t xml:space="preserve">ועוד כתב </w:t>
      </w:r>
      <w:r w:rsidRPr="005A5868">
        <w:rPr>
          <w:rFonts w:hint="cs"/>
          <w:sz w:val="22"/>
          <w:szCs w:val="22"/>
          <w:rtl/>
        </w:rPr>
        <w:t xml:space="preserve">בספר וזאת הברכה </w:t>
      </w:r>
      <w:r w:rsidRPr="005A5868">
        <w:rPr>
          <w:rFonts w:hint="cs"/>
          <w:b w:val="0"/>
          <w:bCs w:val="0"/>
          <w:sz w:val="22"/>
          <w:szCs w:val="22"/>
          <w:rtl/>
        </w:rPr>
        <w:t xml:space="preserve">שם </w:t>
      </w:r>
      <w:r w:rsidRPr="005A5868">
        <w:rPr>
          <w:b w:val="0"/>
          <w:bCs w:val="0"/>
          <w:sz w:val="22"/>
          <w:szCs w:val="22"/>
          <w:rtl/>
        </w:rPr>
        <w:t>–</w:t>
      </w:r>
      <w:r w:rsidRPr="005A5868">
        <w:rPr>
          <w:rFonts w:hint="cs"/>
          <w:b w:val="0"/>
          <w:bCs w:val="0"/>
          <w:sz w:val="22"/>
          <w:szCs w:val="22"/>
          <w:rtl/>
        </w:rPr>
        <w:t xml:space="preserve"> שאין לברך </w:t>
      </w:r>
      <w:r w:rsidRPr="005A5868">
        <w:rPr>
          <w:rFonts w:hint="cs"/>
          <w:sz w:val="22"/>
          <w:szCs w:val="22"/>
          <w:rtl/>
        </w:rPr>
        <w:t>על מאכל חם כל כך עד שיעור שנכווה בגרונו</w:t>
      </w:r>
      <w:r w:rsidRPr="005A5868">
        <w:rPr>
          <w:rFonts w:hint="cs"/>
          <w:b w:val="0"/>
          <w:bCs w:val="0"/>
          <w:sz w:val="22"/>
          <w:szCs w:val="22"/>
          <w:rtl/>
        </w:rPr>
        <w:t xml:space="preserve">, ולא על משקה קר  כל כך בשיעור שאינו נהנה כלל מחמת קרירותו. ויש להמתין עד שיהיה ראוי לאכילת והנאת גרונו, או </w:t>
      </w:r>
      <w:proofErr w:type="spellStart"/>
      <w:r w:rsidRPr="005A5868">
        <w:rPr>
          <w:rFonts w:hint="cs"/>
          <w:b w:val="0"/>
          <w:bCs w:val="0"/>
          <w:sz w:val="22"/>
          <w:szCs w:val="22"/>
          <w:rtl/>
        </w:rPr>
        <w:t>לפוטרו</w:t>
      </w:r>
      <w:proofErr w:type="spellEnd"/>
      <w:r w:rsidRPr="005A5868">
        <w:rPr>
          <w:rFonts w:hint="cs"/>
          <w:b w:val="0"/>
          <w:bCs w:val="0"/>
          <w:sz w:val="22"/>
          <w:szCs w:val="22"/>
          <w:rtl/>
        </w:rPr>
        <w:t xml:space="preserve"> על ידי ברכה שמברך על דבר אחר.</w:t>
      </w:r>
      <w:r w:rsidRPr="005A5868">
        <w:rPr>
          <w:rFonts w:hint="cs"/>
          <w:b w:val="0"/>
          <w:bCs w:val="0"/>
          <w:sz w:val="22"/>
          <w:szCs w:val="22"/>
          <w:rtl/>
        </w:rPr>
        <w:tab/>
      </w:r>
    </w:p>
    <w:p w:rsidR="0011656B" w:rsidRDefault="0011656B" w:rsidP="0011656B">
      <w:pPr>
        <w:pStyle w:val="2"/>
        <w:spacing w:line="360" w:lineRule="auto"/>
        <w:rPr>
          <w:rFonts w:hint="cs"/>
          <w:b w:val="0"/>
          <w:bCs w:val="0"/>
          <w:sz w:val="22"/>
          <w:szCs w:val="22"/>
          <w:rtl/>
        </w:rPr>
      </w:pPr>
      <w:r w:rsidRPr="005A5868">
        <w:rPr>
          <w:rFonts w:hint="cs"/>
          <w:b w:val="0"/>
          <w:bCs w:val="0"/>
          <w:sz w:val="22"/>
          <w:szCs w:val="22"/>
          <w:rtl/>
        </w:rPr>
        <w:t xml:space="preserve">וכן </w:t>
      </w:r>
      <w:r w:rsidRPr="005A5868">
        <w:rPr>
          <w:rFonts w:hint="cs"/>
          <w:sz w:val="22"/>
          <w:szCs w:val="22"/>
          <w:rtl/>
        </w:rPr>
        <w:t>שתיית שיכר שאינו נהנה מטעמו</w:t>
      </w:r>
      <w:r w:rsidRPr="005A5868">
        <w:rPr>
          <w:rFonts w:hint="cs"/>
          <w:b w:val="0"/>
          <w:bCs w:val="0"/>
          <w:sz w:val="22"/>
          <w:szCs w:val="22"/>
          <w:rtl/>
        </w:rPr>
        <w:t xml:space="preserve"> </w:t>
      </w:r>
      <w:r w:rsidRPr="00C823FE">
        <w:rPr>
          <w:rFonts w:hint="cs"/>
          <w:b w:val="0"/>
          <w:bCs w:val="0"/>
          <w:sz w:val="20"/>
          <w:szCs w:val="20"/>
          <w:rtl/>
        </w:rPr>
        <w:t xml:space="preserve">[כגון השותה רק להשתכר, ואינו נהנה מטעמו] </w:t>
      </w:r>
      <w:r w:rsidRPr="005A5868">
        <w:rPr>
          <w:b w:val="0"/>
          <w:bCs w:val="0"/>
          <w:sz w:val="22"/>
          <w:szCs w:val="22"/>
          <w:rtl/>
        </w:rPr>
        <w:t>–</w:t>
      </w:r>
      <w:r w:rsidRPr="005A5868">
        <w:rPr>
          <w:rFonts w:hint="cs"/>
          <w:b w:val="0"/>
          <w:bCs w:val="0"/>
          <w:sz w:val="22"/>
          <w:szCs w:val="22"/>
          <w:rtl/>
        </w:rPr>
        <w:t xml:space="preserve"> אם יודע שאינו נהנה כלל, דעת </w:t>
      </w:r>
      <w:proofErr w:type="spellStart"/>
      <w:r w:rsidRPr="005A5868">
        <w:rPr>
          <w:rFonts w:hint="cs"/>
          <w:sz w:val="22"/>
          <w:szCs w:val="22"/>
          <w:rtl/>
        </w:rPr>
        <w:t>הגריש"א</w:t>
      </w:r>
      <w:proofErr w:type="spellEnd"/>
      <w:r w:rsidRPr="005A5868">
        <w:rPr>
          <w:rFonts w:hint="cs"/>
          <w:b w:val="0"/>
          <w:bCs w:val="0"/>
          <w:sz w:val="22"/>
          <w:szCs w:val="22"/>
          <w:rtl/>
        </w:rPr>
        <w:t xml:space="preserve"> שאינו מברך. וז"ל </w:t>
      </w:r>
      <w:r w:rsidRPr="005A5868">
        <w:rPr>
          <w:rFonts w:hint="cs"/>
          <w:sz w:val="22"/>
          <w:szCs w:val="22"/>
          <w:rtl/>
        </w:rPr>
        <w:t xml:space="preserve">הבן איש חי </w:t>
      </w:r>
      <w:r w:rsidRPr="00C823FE">
        <w:rPr>
          <w:rFonts w:hint="cs"/>
          <w:b w:val="0"/>
          <w:bCs w:val="0"/>
          <w:sz w:val="20"/>
          <w:szCs w:val="20"/>
          <w:rtl/>
        </w:rPr>
        <w:t xml:space="preserve">[פרשת נשא ו] </w:t>
      </w:r>
      <w:r w:rsidRPr="00C823FE">
        <w:rPr>
          <w:b w:val="0"/>
          <w:bCs w:val="0"/>
          <w:sz w:val="20"/>
          <w:szCs w:val="20"/>
          <w:rtl/>
        </w:rPr>
        <w:t>–</w:t>
      </w:r>
      <w:r w:rsidRPr="00C823FE">
        <w:rPr>
          <w:rFonts w:hint="cs"/>
          <w:b w:val="0"/>
          <w:bCs w:val="0"/>
          <w:sz w:val="20"/>
          <w:szCs w:val="20"/>
          <w:rtl/>
        </w:rPr>
        <w:t xml:space="preserve"> </w:t>
      </w:r>
      <w:r w:rsidRPr="005A5868">
        <w:rPr>
          <w:rFonts w:hint="cs"/>
          <w:b w:val="0"/>
          <w:bCs w:val="0"/>
          <w:sz w:val="22"/>
          <w:szCs w:val="22"/>
          <w:rtl/>
        </w:rPr>
        <w:t xml:space="preserve">הברכה על שיכר אינה ברורה... כי הוא שורף הגרון... וטוב להיזהר לאכול דבר שברכתו </w:t>
      </w:r>
      <w:proofErr w:type="spellStart"/>
      <w:r w:rsidRPr="005A5868">
        <w:rPr>
          <w:rFonts w:hint="cs"/>
          <w:b w:val="0"/>
          <w:bCs w:val="0"/>
          <w:sz w:val="22"/>
          <w:szCs w:val="22"/>
          <w:rtl/>
        </w:rPr>
        <w:t>שהכל</w:t>
      </w:r>
      <w:proofErr w:type="spellEnd"/>
      <w:r w:rsidRPr="005A5868">
        <w:rPr>
          <w:rFonts w:hint="cs"/>
          <w:b w:val="0"/>
          <w:bCs w:val="0"/>
          <w:sz w:val="22"/>
          <w:szCs w:val="22"/>
          <w:rtl/>
        </w:rPr>
        <w:t xml:space="preserve"> </w:t>
      </w:r>
      <w:r w:rsidRPr="00C823FE">
        <w:rPr>
          <w:rFonts w:hint="cs"/>
          <w:b w:val="0"/>
          <w:bCs w:val="0"/>
          <w:sz w:val="20"/>
          <w:szCs w:val="20"/>
          <w:rtl/>
        </w:rPr>
        <w:t>[</w:t>
      </w:r>
      <w:proofErr w:type="spellStart"/>
      <w:r w:rsidRPr="00C823FE">
        <w:rPr>
          <w:rFonts w:hint="cs"/>
          <w:b w:val="0"/>
          <w:bCs w:val="0"/>
          <w:sz w:val="20"/>
          <w:szCs w:val="20"/>
          <w:rtl/>
        </w:rPr>
        <w:t>ולפוטרו</w:t>
      </w:r>
      <w:proofErr w:type="spellEnd"/>
      <w:r w:rsidRPr="00C823FE">
        <w:rPr>
          <w:rFonts w:hint="cs"/>
          <w:b w:val="0"/>
          <w:bCs w:val="0"/>
          <w:sz w:val="20"/>
          <w:szCs w:val="20"/>
          <w:rtl/>
        </w:rPr>
        <w:t xml:space="preserve">]. </w:t>
      </w:r>
      <w:r w:rsidRPr="005A5868">
        <w:rPr>
          <w:rFonts w:hint="cs"/>
          <w:b w:val="0"/>
          <w:bCs w:val="0"/>
          <w:sz w:val="22"/>
          <w:szCs w:val="22"/>
          <w:rtl/>
        </w:rPr>
        <w:t xml:space="preserve">ומכל מקום אם מסתמא גם נהנה קצת פשוט שמברך עליו </w:t>
      </w:r>
      <w:proofErr w:type="spellStart"/>
      <w:r w:rsidRPr="005A5868">
        <w:rPr>
          <w:rFonts w:hint="cs"/>
          <w:b w:val="0"/>
          <w:bCs w:val="0"/>
          <w:sz w:val="22"/>
          <w:szCs w:val="22"/>
          <w:rtl/>
        </w:rPr>
        <w:t>לכו"ע</w:t>
      </w:r>
      <w:proofErr w:type="spellEnd"/>
      <w:r w:rsidRPr="005A5868">
        <w:rPr>
          <w:rFonts w:hint="cs"/>
          <w:b w:val="0"/>
          <w:bCs w:val="0"/>
          <w:sz w:val="22"/>
          <w:szCs w:val="22"/>
          <w:rtl/>
        </w:rPr>
        <w:t>.</w:t>
      </w:r>
    </w:p>
    <w:p w:rsidR="0011656B" w:rsidRDefault="0011656B" w:rsidP="0011656B">
      <w:pPr>
        <w:pStyle w:val="2"/>
        <w:spacing w:line="360" w:lineRule="auto"/>
        <w:rPr>
          <w:rFonts w:hint="cs"/>
          <w:b w:val="0"/>
          <w:bCs w:val="0"/>
          <w:sz w:val="22"/>
          <w:szCs w:val="22"/>
          <w:rtl/>
        </w:rPr>
      </w:pPr>
      <w:r w:rsidRPr="006C6B94">
        <w:rPr>
          <w:rFonts w:hint="cs"/>
          <w:b w:val="0"/>
          <w:bCs w:val="0"/>
          <w:sz w:val="22"/>
          <w:szCs w:val="22"/>
          <w:rtl/>
        </w:rPr>
        <w:t>•</w:t>
      </w:r>
      <w:r>
        <w:rPr>
          <w:rFonts w:hint="cs"/>
          <w:b w:val="0"/>
          <w:bCs w:val="0"/>
          <w:sz w:val="22"/>
          <w:szCs w:val="22"/>
          <w:rtl/>
        </w:rPr>
        <w:t xml:space="preserve"> </w:t>
      </w:r>
      <w:r w:rsidRPr="005A5868">
        <w:rPr>
          <w:rFonts w:hint="cs"/>
          <w:sz w:val="22"/>
          <w:szCs w:val="22"/>
          <w:rtl/>
        </w:rPr>
        <w:t xml:space="preserve">אכילה שלא כדרך </w:t>
      </w:r>
      <w:r>
        <w:rPr>
          <w:rFonts w:hint="cs"/>
          <w:sz w:val="22"/>
          <w:szCs w:val="22"/>
          <w:rtl/>
        </w:rPr>
        <w:t xml:space="preserve">- </w:t>
      </w:r>
      <w:proofErr w:type="spellStart"/>
      <w:r w:rsidRPr="005A5868">
        <w:rPr>
          <w:rFonts w:hint="cs"/>
          <w:b w:val="0"/>
          <w:bCs w:val="0"/>
          <w:sz w:val="22"/>
          <w:szCs w:val="22"/>
          <w:rtl/>
        </w:rPr>
        <w:t>מכיון</w:t>
      </w:r>
      <w:proofErr w:type="spellEnd"/>
      <w:r w:rsidRPr="005A5868">
        <w:rPr>
          <w:rFonts w:hint="cs"/>
          <w:b w:val="0"/>
          <w:bCs w:val="0"/>
          <w:sz w:val="22"/>
          <w:szCs w:val="22"/>
          <w:rtl/>
        </w:rPr>
        <w:t xml:space="preserve"> שאין הנאת גרונו אלא רק הנאת מעיו, היה מקום לתלות במחלוקת דלעיל. </w:t>
      </w:r>
    </w:p>
    <w:p w:rsidR="0011656B" w:rsidRDefault="0011656B" w:rsidP="0011656B">
      <w:pPr>
        <w:pStyle w:val="2"/>
        <w:spacing w:line="360" w:lineRule="auto"/>
        <w:rPr>
          <w:rFonts w:hint="cs"/>
          <w:b w:val="0"/>
          <w:bCs w:val="0"/>
          <w:sz w:val="22"/>
          <w:szCs w:val="22"/>
          <w:rtl/>
        </w:rPr>
      </w:pPr>
      <w:r>
        <w:rPr>
          <w:rFonts w:hint="cs"/>
          <w:b w:val="0"/>
          <w:bCs w:val="0"/>
          <w:sz w:val="22"/>
          <w:szCs w:val="22"/>
          <w:rtl/>
        </w:rPr>
        <w:t xml:space="preserve">ובספר פני </w:t>
      </w:r>
      <w:proofErr w:type="spellStart"/>
      <w:r>
        <w:rPr>
          <w:rFonts w:hint="cs"/>
          <w:b w:val="0"/>
          <w:bCs w:val="0"/>
          <w:sz w:val="22"/>
          <w:szCs w:val="22"/>
          <w:rtl/>
        </w:rPr>
        <w:t>השלחן</w:t>
      </w:r>
      <w:proofErr w:type="spellEnd"/>
      <w:r>
        <w:rPr>
          <w:rFonts w:hint="cs"/>
          <w:b w:val="0"/>
          <w:bCs w:val="0"/>
          <w:sz w:val="22"/>
          <w:szCs w:val="22"/>
          <w:rtl/>
        </w:rPr>
        <w:t xml:space="preserve"> (11) אות י) הביא את דברי </w:t>
      </w:r>
      <w:proofErr w:type="spellStart"/>
      <w:r w:rsidRPr="00C823FE">
        <w:rPr>
          <w:rFonts w:hint="cs"/>
          <w:b w:val="0"/>
          <w:bCs w:val="0"/>
          <w:sz w:val="22"/>
          <w:szCs w:val="22"/>
          <w:rtl/>
        </w:rPr>
        <w:t>האחיעזר</w:t>
      </w:r>
      <w:proofErr w:type="spellEnd"/>
      <w:r w:rsidRPr="005A5868">
        <w:rPr>
          <w:rFonts w:hint="cs"/>
          <w:b w:val="0"/>
          <w:bCs w:val="0"/>
          <w:sz w:val="22"/>
          <w:szCs w:val="22"/>
          <w:rtl/>
        </w:rPr>
        <w:t xml:space="preserve">, שגם לסוברים שהמחייב רק הנאת מעיו, הכא גרע </w:t>
      </w:r>
      <w:r>
        <w:rPr>
          <w:rFonts w:hint="cs"/>
          <w:b w:val="0"/>
          <w:bCs w:val="0"/>
          <w:sz w:val="22"/>
          <w:szCs w:val="22"/>
          <w:rtl/>
        </w:rPr>
        <w:t xml:space="preserve">כי </w:t>
      </w:r>
      <w:r w:rsidRPr="005A5868">
        <w:rPr>
          <w:rFonts w:hint="cs"/>
          <w:b w:val="0"/>
          <w:bCs w:val="0"/>
          <w:sz w:val="22"/>
          <w:szCs w:val="22"/>
          <w:rtl/>
        </w:rPr>
        <w:t xml:space="preserve">אין זו דרך אכילה. וחיוב ברכת </w:t>
      </w:r>
      <w:proofErr w:type="spellStart"/>
      <w:r w:rsidRPr="005A5868">
        <w:rPr>
          <w:rFonts w:hint="cs"/>
          <w:b w:val="0"/>
          <w:bCs w:val="0"/>
          <w:sz w:val="22"/>
          <w:szCs w:val="22"/>
          <w:rtl/>
        </w:rPr>
        <w:t>הנהנין</w:t>
      </w:r>
      <w:proofErr w:type="spellEnd"/>
      <w:r w:rsidRPr="005A5868">
        <w:rPr>
          <w:rFonts w:hint="cs"/>
          <w:b w:val="0"/>
          <w:bCs w:val="0"/>
          <w:sz w:val="22"/>
          <w:szCs w:val="22"/>
          <w:rtl/>
        </w:rPr>
        <w:t xml:space="preserve"> הגם שהוא מדרבנן, תיקנוהו כעין דאורייתא, ובברכת המזון כתיב "ואכלת ושבעת", ולכן צריך שיהיה בדרך </w:t>
      </w:r>
      <w:r w:rsidRPr="00C823FE">
        <w:rPr>
          <w:rFonts w:hint="cs"/>
          <w:b w:val="0"/>
          <w:bCs w:val="0"/>
          <w:sz w:val="22"/>
          <w:szCs w:val="22"/>
          <w:rtl/>
        </w:rPr>
        <w:t xml:space="preserve">אכילה. </w:t>
      </w:r>
    </w:p>
    <w:p w:rsidR="0011656B" w:rsidRDefault="0011656B" w:rsidP="0011656B">
      <w:pPr>
        <w:pStyle w:val="2"/>
        <w:spacing w:line="360" w:lineRule="auto"/>
        <w:rPr>
          <w:rFonts w:hint="cs"/>
          <w:b w:val="0"/>
          <w:bCs w:val="0"/>
          <w:sz w:val="22"/>
          <w:szCs w:val="22"/>
          <w:rtl/>
        </w:rPr>
      </w:pPr>
      <w:r w:rsidRPr="00C823FE">
        <w:rPr>
          <w:rFonts w:hint="cs"/>
          <w:b w:val="0"/>
          <w:bCs w:val="0"/>
          <w:sz w:val="22"/>
          <w:szCs w:val="22"/>
          <w:rtl/>
        </w:rPr>
        <w:t xml:space="preserve">וכן דעת </w:t>
      </w:r>
      <w:proofErr w:type="spellStart"/>
      <w:r w:rsidRPr="00C823FE">
        <w:rPr>
          <w:rFonts w:hint="cs"/>
          <w:b w:val="0"/>
          <w:bCs w:val="0"/>
          <w:sz w:val="22"/>
          <w:szCs w:val="22"/>
          <w:rtl/>
        </w:rPr>
        <w:t>הגרי"ש</w:t>
      </w:r>
      <w:proofErr w:type="spellEnd"/>
      <w:r w:rsidRPr="00C823FE">
        <w:rPr>
          <w:rFonts w:hint="cs"/>
          <w:b w:val="0"/>
          <w:bCs w:val="0"/>
          <w:sz w:val="22"/>
          <w:szCs w:val="22"/>
          <w:rtl/>
        </w:rPr>
        <w:t xml:space="preserve"> אלישיב שאין בהזנה מלאכותי</w:t>
      </w:r>
      <w:r>
        <w:rPr>
          <w:rFonts w:hint="cs"/>
          <w:b w:val="0"/>
          <w:bCs w:val="0"/>
          <w:sz w:val="22"/>
          <w:szCs w:val="22"/>
          <w:rtl/>
        </w:rPr>
        <w:t>ת</w:t>
      </w:r>
      <w:r w:rsidRPr="00C823FE">
        <w:rPr>
          <w:rFonts w:hint="cs"/>
          <w:b w:val="0"/>
          <w:bCs w:val="0"/>
          <w:sz w:val="22"/>
          <w:szCs w:val="22"/>
          <w:rtl/>
        </w:rPr>
        <w:t xml:space="preserve"> חיוב ברכה לפניה ואחריה</w:t>
      </w:r>
      <w:r w:rsidRPr="00C823FE">
        <w:rPr>
          <w:rFonts w:hint="cs"/>
          <w:b w:val="0"/>
          <w:bCs w:val="0"/>
          <w:sz w:val="20"/>
          <w:szCs w:val="20"/>
          <w:rtl/>
        </w:rPr>
        <w:t xml:space="preserve"> [ספר וזאת הברכה (13) אות ט</w:t>
      </w:r>
      <w:r>
        <w:rPr>
          <w:rFonts w:hint="cs"/>
          <w:b w:val="0"/>
          <w:bCs w:val="0"/>
          <w:sz w:val="20"/>
          <w:szCs w:val="20"/>
          <w:rtl/>
        </w:rPr>
        <w:t>]</w:t>
      </w:r>
      <w:r w:rsidRPr="00C823FE">
        <w:rPr>
          <w:rFonts w:hint="cs"/>
          <w:b w:val="0"/>
          <w:bCs w:val="0"/>
          <w:sz w:val="20"/>
          <w:szCs w:val="20"/>
          <w:rtl/>
        </w:rPr>
        <w:t>.</w:t>
      </w:r>
    </w:p>
    <w:p w:rsidR="0011656B" w:rsidRPr="00285FC7" w:rsidRDefault="0011656B" w:rsidP="0011656B">
      <w:pPr>
        <w:pStyle w:val="2"/>
        <w:spacing w:line="360" w:lineRule="auto"/>
        <w:rPr>
          <w:rFonts w:hint="cs"/>
          <w:b w:val="0"/>
          <w:bCs w:val="0"/>
          <w:sz w:val="22"/>
          <w:szCs w:val="22"/>
          <w:rtl/>
        </w:rPr>
      </w:pPr>
      <w:r w:rsidRPr="00406A68">
        <w:rPr>
          <w:rFonts w:hint="cs"/>
          <w:b w:val="0"/>
          <w:bCs w:val="0"/>
          <w:sz w:val="22"/>
          <w:szCs w:val="22"/>
          <w:rtl/>
        </w:rPr>
        <w:t xml:space="preserve">ומכל מקום כתב החלקת יעקב בסוף תשובתו (8) שהרוצה בכל זאת להודות לה' על מזונו, יאמר תפילה או </w:t>
      </w:r>
      <w:r w:rsidRPr="005A5868">
        <w:rPr>
          <w:rFonts w:hint="cs"/>
          <w:b w:val="0"/>
          <w:bCs w:val="0"/>
          <w:sz w:val="22"/>
          <w:szCs w:val="22"/>
          <w:rtl/>
        </w:rPr>
        <w:t xml:space="preserve">פסוקי תהלים. </w:t>
      </w:r>
      <w:r w:rsidRPr="00285FC7">
        <w:rPr>
          <w:rFonts w:hint="cs"/>
          <w:b w:val="0"/>
          <w:bCs w:val="0"/>
          <w:sz w:val="22"/>
          <w:szCs w:val="22"/>
          <w:rtl/>
        </w:rPr>
        <w:t xml:space="preserve">וכעין זה כתב </w:t>
      </w:r>
      <w:r w:rsidRPr="00285FC7">
        <w:rPr>
          <w:rFonts w:hint="cs"/>
          <w:sz w:val="22"/>
          <w:szCs w:val="22"/>
          <w:rtl/>
        </w:rPr>
        <w:t>במנחת יצחק</w:t>
      </w:r>
      <w:r w:rsidRPr="00406A68">
        <w:rPr>
          <w:rFonts w:hint="cs"/>
          <w:b w:val="0"/>
          <w:bCs w:val="0"/>
          <w:sz w:val="20"/>
          <w:szCs w:val="20"/>
          <w:rtl/>
        </w:rPr>
        <w:t xml:space="preserve"> [מובא בפני </w:t>
      </w:r>
      <w:proofErr w:type="spellStart"/>
      <w:r w:rsidRPr="00406A68">
        <w:rPr>
          <w:rFonts w:hint="cs"/>
          <w:b w:val="0"/>
          <w:bCs w:val="0"/>
          <w:sz w:val="20"/>
          <w:szCs w:val="20"/>
          <w:rtl/>
        </w:rPr>
        <w:t>השלחן</w:t>
      </w:r>
      <w:proofErr w:type="spellEnd"/>
      <w:r w:rsidRPr="00406A68">
        <w:rPr>
          <w:rFonts w:hint="cs"/>
          <w:b w:val="0"/>
          <w:bCs w:val="0"/>
          <w:sz w:val="20"/>
          <w:szCs w:val="20"/>
          <w:rtl/>
        </w:rPr>
        <w:t xml:space="preserve"> (11) אות י] </w:t>
      </w:r>
      <w:r w:rsidRPr="00406A68">
        <w:rPr>
          <w:rFonts w:hint="cs"/>
          <w:b w:val="0"/>
          <w:bCs w:val="0"/>
          <w:sz w:val="22"/>
          <w:szCs w:val="22"/>
          <w:rtl/>
        </w:rPr>
        <w:t xml:space="preserve">כי </w:t>
      </w:r>
      <w:r w:rsidRPr="00285FC7">
        <w:rPr>
          <w:rFonts w:hint="cs"/>
          <w:b w:val="0"/>
          <w:bCs w:val="0"/>
          <w:sz w:val="22"/>
          <w:szCs w:val="22"/>
          <w:rtl/>
        </w:rPr>
        <w:t xml:space="preserve">ירא שמים אם אפשר יוצא ידי כולם, </w:t>
      </w:r>
      <w:proofErr w:type="spellStart"/>
      <w:r w:rsidRPr="00285FC7">
        <w:rPr>
          <w:rFonts w:hint="cs"/>
          <w:b w:val="0"/>
          <w:bCs w:val="0"/>
          <w:sz w:val="22"/>
          <w:szCs w:val="22"/>
          <w:rtl/>
        </w:rPr>
        <w:t>דבין</w:t>
      </w:r>
      <w:proofErr w:type="spellEnd"/>
      <w:r w:rsidRPr="00285FC7">
        <w:rPr>
          <w:rFonts w:hint="cs"/>
          <w:b w:val="0"/>
          <w:bCs w:val="0"/>
          <w:sz w:val="22"/>
          <w:szCs w:val="22"/>
          <w:rtl/>
        </w:rPr>
        <w:t xml:space="preserve"> בברכה ראשונה וב</w:t>
      </w:r>
      <w:r>
        <w:rPr>
          <w:rFonts w:hint="cs"/>
          <w:b w:val="0"/>
          <w:bCs w:val="0"/>
          <w:sz w:val="22"/>
          <w:szCs w:val="22"/>
          <w:rtl/>
        </w:rPr>
        <w:t>א</w:t>
      </w:r>
      <w:r w:rsidRPr="00285FC7">
        <w:rPr>
          <w:rFonts w:hint="cs"/>
          <w:b w:val="0"/>
          <w:bCs w:val="0"/>
          <w:sz w:val="22"/>
          <w:szCs w:val="22"/>
          <w:rtl/>
        </w:rPr>
        <w:t>חרונה יהדר אחר מי שיש</w:t>
      </w:r>
      <w:r>
        <w:rPr>
          <w:rFonts w:hint="cs"/>
          <w:b w:val="0"/>
          <w:bCs w:val="0"/>
          <w:sz w:val="22"/>
          <w:szCs w:val="22"/>
          <w:rtl/>
        </w:rPr>
        <w:t>ת</w:t>
      </w:r>
      <w:r w:rsidRPr="00285FC7">
        <w:rPr>
          <w:rFonts w:hint="cs"/>
          <w:b w:val="0"/>
          <w:bCs w:val="0"/>
          <w:sz w:val="22"/>
          <w:szCs w:val="22"/>
          <w:rtl/>
        </w:rPr>
        <w:t xml:space="preserve">ה או יאכל דברים שברכותיהם שוות לאותו מזון, ויכוון להוציאו בברכתו. </w:t>
      </w:r>
    </w:p>
    <w:p w:rsidR="0011656B" w:rsidRDefault="0011656B" w:rsidP="0011656B">
      <w:pPr>
        <w:pStyle w:val="2"/>
        <w:spacing w:line="360" w:lineRule="auto"/>
        <w:rPr>
          <w:rFonts w:hint="cs"/>
          <w:sz w:val="22"/>
          <w:szCs w:val="22"/>
          <w:rtl/>
        </w:rPr>
      </w:pPr>
      <w:r w:rsidRPr="006C6B94">
        <w:rPr>
          <w:rFonts w:hint="cs"/>
          <w:b w:val="0"/>
          <w:bCs w:val="0"/>
          <w:sz w:val="22"/>
          <w:szCs w:val="22"/>
          <w:rtl/>
        </w:rPr>
        <w:t>•</w:t>
      </w:r>
      <w:r>
        <w:rPr>
          <w:rFonts w:hint="cs"/>
          <w:b w:val="0"/>
          <w:bCs w:val="0"/>
          <w:sz w:val="22"/>
          <w:szCs w:val="22"/>
          <w:rtl/>
        </w:rPr>
        <w:t xml:space="preserve"> </w:t>
      </w:r>
      <w:r w:rsidRPr="005A5868">
        <w:rPr>
          <w:rFonts w:hint="cs"/>
          <w:sz w:val="22"/>
          <w:szCs w:val="22"/>
          <w:rtl/>
        </w:rPr>
        <w:t xml:space="preserve">הזנה בדרך אינפוזיה - </w:t>
      </w:r>
      <w:r>
        <w:rPr>
          <w:rFonts w:hint="cs"/>
          <w:b w:val="0"/>
          <w:bCs w:val="0"/>
          <w:sz w:val="22"/>
          <w:szCs w:val="22"/>
          <w:rtl/>
        </w:rPr>
        <w:t xml:space="preserve">ספר פני </w:t>
      </w:r>
      <w:proofErr w:type="spellStart"/>
      <w:r>
        <w:rPr>
          <w:rFonts w:hint="cs"/>
          <w:b w:val="0"/>
          <w:bCs w:val="0"/>
          <w:sz w:val="22"/>
          <w:szCs w:val="22"/>
          <w:rtl/>
        </w:rPr>
        <w:t>השלחן</w:t>
      </w:r>
      <w:proofErr w:type="spellEnd"/>
      <w:r>
        <w:rPr>
          <w:rFonts w:hint="cs"/>
          <w:b w:val="0"/>
          <w:bCs w:val="0"/>
          <w:sz w:val="22"/>
          <w:szCs w:val="22"/>
          <w:rtl/>
        </w:rPr>
        <w:t xml:space="preserve"> </w:t>
      </w:r>
      <w:r w:rsidRPr="00C823FE">
        <w:rPr>
          <w:rFonts w:hint="cs"/>
          <w:b w:val="0"/>
          <w:bCs w:val="0"/>
          <w:sz w:val="20"/>
          <w:szCs w:val="20"/>
          <w:rtl/>
        </w:rPr>
        <w:t>(11) אות י).</w:t>
      </w:r>
      <w:r>
        <w:rPr>
          <w:rFonts w:hint="cs"/>
          <w:b w:val="0"/>
          <w:bCs w:val="0"/>
          <w:sz w:val="22"/>
          <w:szCs w:val="22"/>
          <w:rtl/>
        </w:rPr>
        <w:t xml:space="preserve"> </w:t>
      </w:r>
    </w:p>
    <w:p w:rsidR="0011656B" w:rsidRPr="005A5868" w:rsidRDefault="0011656B" w:rsidP="0011656B">
      <w:pPr>
        <w:pStyle w:val="2"/>
        <w:spacing w:line="360" w:lineRule="auto"/>
        <w:rPr>
          <w:rFonts w:hint="cs"/>
          <w:b w:val="0"/>
          <w:bCs w:val="0"/>
          <w:sz w:val="22"/>
          <w:szCs w:val="22"/>
          <w:rtl/>
        </w:rPr>
      </w:pPr>
      <w:r w:rsidRPr="006C6B94">
        <w:rPr>
          <w:rFonts w:hint="cs"/>
          <w:b w:val="0"/>
          <w:bCs w:val="0"/>
          <w:sz w:val="22"/>
          <w:szCs w:val="22"/>
          <w:rtl/>
        </w:rPr>
        <w:t>•</w:t>
      </w:r>
      <w:r>
        <w:rPr>
          <w:rFonts w:hint="cs"/>
          <w:sz w:val="22"/>
          <w:szCs w:val="22"/>
          <w:rtl/>
        </w:rPr>
        <w:t xml:space="preserve"> </w:t>
      </w:r>
      <w:r w:rsidRPr="005A5868">
        <w:rPr>
          <w:rFonts w:hint="cs"/>
          <w:sz w:val="22"/>
          <w:szCs w:val="22"/>
          <w:rtl/>
        </w:rPr>
        <w:t>תרופות</w:t>
      </w:r>
      <w:r>
        <w:rPr>
          <w:rFonts w:hint="cs"/>
          <w:sz w:val="22"/>
          <w:szCs w:val="22"/>
          <w:rtl/>
        </w:rPr>
        <w:t xml:space="preserve"> - </w:t>
      </w:r>
      <w:r w:rsidRPr="005A5868">
        <w:rPr>
          <w:rFonts w:hint="cs"/>
          <w:b w:val="0"/>
          <w:bCs w:val="0"/>
          <w:sz w:val="22"/>
          <w:szCs w:val="22"/>
          <w:rtl/>
        </w:rPr>
        <w:t xml:space="preserve">תרופה או כל מזון שאדם אוכל ושותה למטרה רפואית, כפי שמפורש </w:t>
      </w:r>
      <w:proofErr w:type="spellStart"/>
      <w:r w:rsidRPr="005A5868">
        <w:rPr>
          <w:rFonts w:hint="cs"/>
          <w:b w:val="0"/>
          <w:bCs w:val="0"/>
          <w:sz w:val="22"/>
          <w:szCs w:val="22"/>
          <w:rtl/>
        </w:rPr>
        <w:t>בשו"ע</w:t>
      </w:r>
      <w:proofErr w:type="spellEnd"/>
      <w:r w:rsidRPr="005A5868">
        <w:rPr>
          <w:rFonts w:hint="cs"/>
          <w:b w:val="0"/>
          <w:bCs w:val="0"/>
          <w:sz w:val="22"/>
          <w:szCs w:val="22"/>
          <w:rtl/>
        </w:rPr>
        <w:t xml:space="preserve"> </w:t>
      </w:r>
      <w:r w:rsidRPr="00E7624C">
        <w:rPr>
          <w:rFonts w:hint="cs"/>
          <w:b w:val="0"/>
          <w:bCs w:val="0"/>
          <w:sz w:val="20"/>
          <w:szCs w:val="20"/>
          <w:rtl/>
        </w:rPr>
        <w:t xml:space="preserve">(4) סי' רד סע' ח) </w:t>
      </w:r>
      <w:r w:rsidRPr="005A5868">
        <w:rPr>
          <w:rFonts w:hint="cs"/>
          <w:b w:val="0"/>
          <w:bCs w:val="0"/>
          <w:sz w:val="22"/>
          <w:szCs w:val="22"/>
          <w:rtl/>
        </w:rPr>
        <w:t xml:space="preserve">אם אין </w:t>
      </w:r>
      <w:proofErr w:type="spellStart"/>
      <w:r w:rsidRPr="005A5868">
        <w:rPr>
          <w:rFonts w:hint="cs"/>
          <w:b w:val="0"/>
          <w:bCs w:val="0"/>
          <w:sz w:val="22"/>
          <w:szCs w:val="22"/>
          <w:rtl/>
        </w:rPr>
        <w:t>החיך</w:t>
      </w:r>
      <w:proofErr w:type="spellEnd"/>
      <w:r w:rsidRPr="005A5868">
        <w:rPr>
          <w:rFonts w:hint="cs"/>
          <w:b w:val="0"/>
          <w:bCs w:val="0"/>
          <w:sz w:val="22"/>
          <w:szCs w:val="22"/>
          <w:rtl/>
        </w:rPr>
        <w:t xml:space="preserve"> נהנה ממנה - אין לברך עליה. אך אם טעמה ערב לחיך מברך עליה תחילה וסוף הברכה הראויה לו [</w:t>
      </w:r>
      <w:r w:rsidRPr="005A5868">
        <w:rPr>
          <w:rFonts w:hint="cs"/>
          <w:sz w:val="22"/>
          <w:szCs w:val="22"/>
          <w:rtl/>
        </w:rPr>
        <w:t>אגרות משה</w:t>
      </w:r>
      <w:r w:rsidRPr="005A5868">
        <w:rPr>
          <w:rFonts w:hint="cs"/>
          <w:b w:val="0"/>
          <w:bCs w:val="0"/>
          <w:sz w:val="22"/>
          <w:szCs w:val="22"/>
          <w:rtl/>
        </w:rPr>
        <w:t xml:space="preserve"> </w:t>
      </w:r>
      <w:r>
        <w:rPr>
          <w:rFonts w:hint="cs"/>
          <w:b w:val="0"/>
          <w:bCs w:val="0"/>
          <w:sz w:val="22"/>
          <w:szCs w:val="22"/>
          <w:rtl/>
        </w:rPr>
        <w:t>(6)</w:t>
      </w:r>
      <w:r w:rsidRPr="005A5868">
        <w:rPr>
          <w:rFonts w:hint="cs"/>
          <w:b w:val="0"/>
          <w:bCs w:val="0"/>
          <w:sz w:val="22"/>
          <w:szCs w:val="22"/>
          <w:rtl/>
        </w:rPr>
        <w:t xml:space="preserve"> - על פי הכרעת </w:t>
      </w:r>
      <w:proofErr w:type="spellStart"/>
      <w:r w:rsidRPr="005A5868">
        <w:rPr>
          <w:rFonts w:hint="cs"/>
          <w:b w:val="0"/>
          <w:bCs w:val="0"/>
          <w:sz w:val="22"/>
          <w:szCs w:val="22"/>
          <w:rtl/>
        </w:rPr>
        <w:t>הרמ"א</w:t>
      </w:r>
      <w:proofErr w:type="spellEnd"/>
      <w:r w:rsidRPr="005A5868">
        <w:rPr>
          <w:rFonts w:hint="cs"/>
          <w:b w:val="0"/>
          <w:bCs w:val="0"/>
          <w:sz w:val="22"/>
          <w:szCs w:val="22"/>
          <w:rtl/>
        </w:rPr>
        <w:t xml:space="preserve"> </w:t>
      </w:r>
      <w:r w:rsidRPr="00E7624C">
        <w:rPr>
          <w:rFonts w:hint="cs"/>
          <w:b w:val="0"/>
          <w:bCs w:val="0"/>
          <w:sz w:val="20"/>
          <w:szCs w:val="20"/>
          <w:rtl/>
        </w:rPr>
        <w:t xml:space="preserve">(5) סי' רד סע' יא) </w:t>
      </w:r>
      <w:r w:rsidRPr="005A5868">
        <w:rPr>
          <w:rFonts w:hint="cs"/>
          <w:b w:val="0"/>
          <w:bCs w:val="0"/>
          <w:sz w:val="22"/>
          <w:szCs w:val="22"/>
          <w:rtl/>
        </w:rPr>
        <w:t xml:space="preserve">שבדבר שאין רגילים אלא לרפואה והוא דבר </w:t>
      </w:r>
      <w:proofErr w:type="spellStart"/>
      <w:r w:rsidRPr="005A5868">
        <w:rPr>
          <w:rFonts w:hint="cs"/>
          <w:b w:val="0"/>
          <w:bCs w:val="0"/>
          <w:sz w:val="22"/>
          <w:szCs w:val="22"/>
          <w:rtl/>
        </w:rPr>
        <w:t>שנהנין</w:t>
      </w:r>
      <w:proofErr w:type="spellEnd"/>
      <w:r w:rsidRPr="005A5868">
        <w:rPr>
          <w:rFonts w:hint="cs"/>
          <w:b w:val="0"/>
          <w:bCs w:val="0"/>
          <w:sz w:val="22"/>
          <w:szCs w:val="22"/>
          <w:rtl/>
        </w:rPr>
        <w:t xml:space="preserve"> ממנו יש לברך עליו, וכמו שפסק </w:t>
      </w:r>
      <w:proofErr w:type="spellStart"/>
      <w:r w:rsidRPr="005A5868">
        <w:rPr>
          <w:rFonts w:hint="cs"/>
          <w:b w:val="0"/>
          <w:bCs w:val="0"/>
          <w:sz w:val="22"/>
          <w:szCs w:val="22"/>
          <w:rtl/>
        </w:rPr>
        <w:t>המשנ"ב</w:t>
      </w:r>
      <w:proofErr w:type="spellEnd"/>
      <w:r w:rsidRPr="005A5868">
        <w:rPr>
          <w:rFonts w:hint="cs"/>
          <w:b w:val="0"/>
          <w:bCs w:val="0"/>
          <w:sz w:val="22"/>
          <w:szCs w:val="22"/>
          <w:rtl/>
        </w:rPr>
        <w:t xml:space="preserve"> בשם האחרונים, שמברך את הברכה הראויה לו.</w:t>
      </w:r>
      <w:r>
        <w:rPr>
          <w:rFonts w:hint="cs"/>
          <w:b w:val="0"/>
          <w:bCs w:val="0"/>
          <w:sz w:val="22"/>
          <w:szCs w:val="22"/>
          <w:rtl/>
        </w:rPr>
        <w:t xml:space="preserve"> </w:t>
      </w:r>
      <w:r w:rsidRPr="00B423AA">
        <w:rPr>
          <w:rFonts w:hint="cs"/>
          <w:sz w:val="22"/>
          <w:szCs w:val="22"/>
          <w:rtl/>
        </w:rPr>
        <w:t>סיכום -</w:t>
      </w:r>
      <w:r>
        <w:rPr>
          <w:rFonts w:hint="cs"/>
          <w:b w:val="0"/>
          <w:bCs w:val="0"/>
          <w:sz w:val="22"/>
          <w:szCs w:val="22"/>
          <w:rtl/>
        </w:rPr>
        <w:t xml:space="preserve"> פני </w:t>
      </w:r>
      <w:proofErr w:type="spellStart"/>
      <w:r>
        <w:rPr>
          <w:rFonts w:hint="cs"/>
          <w:b w:val="0"/>
          <w:bCs w:val="0"/>
          <w:sz w:val="22"/>
          <w:szCs w:val="22"/>
          <w:rtl/>
        </w:rPr>
        <w:t>השלחן</w:t>
      </w:r>
      <w:proofErr w:type="spellEnd"/>
      <w:r w:rsidRPr="00E7624C">
        <w:rPr>
          <w:rFonts w:hint="cs"/>
          <w:b w:val="0"/>
          <w:bCs w:val="0"/>
          <w:sz w:val="20"/>
          <w:szCs w:val="20"/>
          <w:rtl/>
        </w:rPr>
        <w:t xml:space="preserve"> (11) אות ח). </w:t>
      </w:r>
    </w:p>
    <w:p w:rsidR="0011656B" w:rsidRPr="005A5868" w:rsidRDefault="0011656B" w:rsidP="0011656B">
      <w:pPr>
        <w:pStyle w:val="2"/>
        <w:spacing w:line="360" w:lineRule="auto"/>
        <w:rPr>
          <w:rFonts w:hint="cs"/>
          <w:sz w:val="22"/>
          <w:szCs w:val="22"/>
          <w:rtl/>
        </w:rPr>
      </w:pPr>
      <w:r w:rsidRPr="00B423AA">
        <w:rPr>
          <w:rFonts w:hint="cs"/>
          <w:b w:val="0"/>
          <w:bCs w:val="0"/>
          <w:sz w:val="22"/>
          <w:szCs w:val="22"/>
          <w:rtl/>
        </w:rPr>
        <w:t xml:space="preserve">ובנדון תרופה שיש בה מעט מתיקות, ואלמלא היה נזקק לתרופה לא היה אוכלה - בספר וזאת הברכה </w:t>
      </w:r>
      <w:r w:rsidRPr="00E7624C">
        <w:rPr>
          <w:rFonts w:hint="cs"/>
          <w:b w:val="0"/>
          <w:bCs w:val="0"/>
          <w:sz w:val="20"/>
          <w:szCs w:val="20"/>
          <w:rtl/>
        </w:rPr>
        <w:t xml:space="preserve">(13) אות י-יא) </w:t>
      </w:r>
      <w:r w:rsidRPr="00B423AA">
        <w:rPr>
          <w:rFonts w:hint="cs"/>
          <w:b w:val="0"/>
          <w:bCs w:val="0"/>
          <w:sz w:val="22"/>
          <w:szCs w:val="22"/>
          <w:rtl/>
        </w:rPr>
        <w:t xml:space="preserve">הביא דעת </w:t>
      </w:r>
      <w:proofErr w:type="spellStart"/>
      <w:r w:rsidRPr="00B423AA">
        <w:rPr>
          <w:rFonts w:hint="cs"/>
          <w:b w:val="0"/>
          <w:bCs w:val="0"/>
          <w:sz w:val="22"/>
          <w:szCs w:val="22"/>
          <w:rtl/>
        </w:rPr>
        <w:t>הגרש"ז</w:t>
      </w:r>
      <w:proofErr w:type="spellEnd"/>
      <w:r w:rsidRPr="00B423AA">
        <w:rPr>
          <w:rFonts w:hint="cs"/>
          <w:b w:val="0"/>
          <w:bCs w:val="0"/>
          <w:sz w:val="22"/>
          <w:szCs w:val="22"/>
          <w:rtl/>
        </w:rPr>
        <w:t xml:space="preserve"> </w:t>
      </w:r>
      <w:proofErr w:type="spellStart"/>
      <w:r w:rsidRPr="00B423AA">
        <w:rPr>
          <w:rFonts w:hint="cs"/>
          <w:b w:val="0"/>
          <w:bCs w:val="0"/>
          <w:sz w:val="22"/>
          <w:szCs w:val="22"/>
          <w:rtl/>
        </w:rPr>
        <w:t>אויערבך</w:t>
      </w:r>
      <w:proofErr w:type="spellEnd"/>
      <w:r w:rsidRPr="00B423AA">
        <w:rPr>
          <w:rFonts w:hint="cs"/>
          <w:b w:val="0"/>
          <w:bCs w:val="0"/>
          <w:sz w:val="22"/>
          <w:szCs w:val="22"/>
          <w:rtl/>
        </w:rPr>
        <w:t xml:space="preserve"> שהורה לא לברך, כיון שאין זה דרך אכילה. ודעת </w:t>
      </w:r>
      <w:proofErr w:type="spellStart"/>
      <w:r w:rsidRPr="00B423AA">
        <w:rPr>
          <w:rFonts w:hint="cs"/>
          <w:b w:val="0"/>
          <w:bCs w:val="0"/>
          <w:sz w:val="22"/>
          <w:szCs w:val="22"/>
          <w:rtl/>
        </w:rPr>
        <w:t>הגרי"ש</w:t>
      </w:r>
      <w:proofErr w:type="spellEnd"/>
      <w:r w:rsidRPr="00B423AA">
        <w:rPr>
          <w:rFonts w:hint="cs"/>
          <w:b w:val="0"/>
          <w:bCs w:val="0"/>
          <w:sz w:val="22"/>
          <w:szCs w:val="22"/>
          <w:rtl/>
        </w:rPr>
        <w:t xml:space="preserve"> אלישיב</w:t>
      </w:r>
      <w:r w:rsidRPr="005A5868">
        <w:rPr>
          <w:rFonts w:hint="cs"/>
          <w:b w:val="0"/>
          <w:bCs w:val="0"/>
          <w:sz w:val="22"/>
          <w:szCs w:val="22"/>
          <w:rtl/>
        </w:rPr>
        <w:t xml:space="preserve"> שהורה לברך </w:t>
      </w:r>
      <w:proofErr w:type="spellStart"/>
      <w:r w:rsidRPr="005A5868">
        <w:rPr>
          <w:rFonts w:hint="cs"/>
          <w:b w:val="0"/>
          <w:bCs w:val="0"/>
          <w:sz w:val="22"/>
          <w:szCs w:val="22"/>
          <w:rtl/>
        </w:rPr>
        <w:t>מכיון</w:t>
      </w:r>
      <w:proofErr w:type="spellEnd"/>
      <w:r w:rsidRPr="005A5868">
        <w:rPr>
          <w:rFonts w:hint="cs"/>
          <w:b w:val="0"/>
          <w:bCs w:val="0"/>
          <w:sz w:val="22"/>
          <w:szCs w:val="22"/>
          <w:rtl/>
        </w:rPr>
        <w:t xml:space="preserve"> שנהנה. וכתב שם שכדי להינצל מספק, טוב לכתחילה לברך על מאכל אחר ולפטור את התרופה.</w:t>
      </w:r>
    </w:p>
    <w:p w:rsidR="0011656B" w:rsidRPr="005A5868" w:rsidRDefault="0011656B" w:rsidP="0011656B">
      <w:pPr>
        <w:pStyle w:val="2"/>
        <w:spacing w:line="360" w:lineRule="auto"/>
        <w:rPr>
          <w:rFonts w:hint="cs"/>
          <w:b w:val="0"/>
          <w:bCs w:val="0"/>
          <w:sz w:val="22"/>
          <w:szCs w:val="22"/>
          <w:rtl/>
        </w:rPr>
      </w:pPr>
      <w:r w:rsidRPr="006C6B94">
        <w:rPr>
          <w:rFonts w:hint="cs"/>
          <w:b w:val="0"/>
          <w:bCs w:val="0"/>
          <w:sz w:val="22"/>
          <w:szCs w:val="22"/>
          <w:rtl/>
        </w:rPr>
        <w:t>•</w:t>
      </w:r>
      <w:r>
        <w:rPr>
          <w:rFonts w:hint="cs"/>
          <w:sz w:val="22"/>
          <w:szCs w:val="22"/>
          <w:rtl/>
        </w:rPr>
        <w:t xml:space="preserve">  </w:t>
      </w:r>
      <w:r w:rsidRPr="005A5868">
        <w:rPr>
          <w:rFonts w:hint="cs"/>
          <w:sz w:val="22"/>
          <w:szCs w:val="22"/>
          <w:rtl/>
        </w:rPr>
        <w:t>מאכל לצורך רפואי</w:t>
      </w:r>
      <w:r>
        <w:rPr>
          <w:rFonts w:hint="cs"/>
          <w:sz w:val="22"/>
          <w:szCs w:val="22"/>
          <w:rtl/>
        </w:rPr>
        <w:t xml:space="preserve"> - </w:t>
      </w:r>
      <w:r>
        <w:rPr>
          <w:rFonts w:hint="cs"/>
          <w:b w:val="0"/>
          <w:bCs w:val="0"/>
          <w:sz w:val="22"/>
          <w:szCs w:val="22"/>
          <w:rtl/>
        </w:rPr>
        <w:t xml:space="preserve">פני </w:t>
      </w:r>
      <w:proofErr w:type="spellStart"/>
      <w:r>
        <w:rPr>
          <w:rFonts w:hint="cs"/>
          <w:b w:val="0"/>
          <w:bCs w:val="0"/>
          <w:sz w:val="22"/>
          <w:szCs w:val="22"/>
          <w:rtl/>
        </w:rPr>
        <w:t>השלחן</w:t>
      </w:r>
      <w:proofErr w:type="spellEnd"/>
      <w:r>
        <w:rPr>
          <w:rFonts w:hint="cs"/>
          <w:b w:val="0"/>
          <w:bCs w:val="0"/>
          <w:sz w:val="22"/>
          <w:szCs w:val="22"/>
          <w:rtl/>
        </w:rPr>
        <w:t xml:space="preserve"> </w:t>
      </w:r>
      <w:r w:rsidRPr="00E7624C">
        <w:rPr>
          <w:rFonts w:hint="cs"/>
          <w:b w:val="0"/>
          <w:bCs w:val="0"/>
          <w:sz w:val="20"/>
          <w:szCs w:val="20"/>
          <w:rtl/>
        </w:rPr>
        <w:t xml:space="preserve">(10) אות ז). </w:t>
      </w:r>
    </w:p>
    <w:p w:rsidR="0011656B" w:rsidRPr="005A5868" w:rsidRDefault="0011656B" w:rsidP="0011656B">
      <w:pPr>
        <w:spacing w:line="360" w:lineRule="auto"/>
        <w:rPr>
          <w:rFonts w:hint="cs"/>
          <w:sz w:val="22"/>
          <w:szCs w:val="22"/>
          <w:rtl/>
        </w:rPr>
      </w:pPr>
      <w:r w:rsidRPr="006C6B94">
        <w:rPr>
          <w:rFonts w:hint="cs"/>
          <w:b/>
          <w:bCs/>
          <w:sz w:val="22"/>
          <w:szCs w:val="22"/>
          <w:rtl/>
        </w:rPr>
        <w:t>•</w:t>
      </w:r>
      <w:r>
        <w:rPr>
          <w:rFonts w:hint="cs"/>
          <w:b/>
          <w:bCs/>
          <w:sz w:val="22"/>
          <w:szCs w:val="22"/>
          <w:rtl/>
        </w:rPr>
        <w:t xml:space="preserve"> </w:t>
      </w:r>
      <w:r w:rsidRPr="005A5868">
        <w:rPr>
          <w:rFonts w:hint="cs"/>
          <w:b/>
          <w:bCs/>
          <w:sz w:val="22"/>
          <w:szCs w:val="22"/>
          <w:rtl/>
        </w:rPr>
        <w:t xml:space="preserve">שתיית מים ללא </w:t>
      </w:r>
      <w:proofErr w:type="spellStart"/>
      <w:r w:rsidRPr="005A5868">
        <w:rPr>
          <w:rFonts w:hint="cs"/>
          <w:b/>
          <w:bCs/>
          <w:sz w:val="22"/>
          <w:szCs w:val="22"/>
          <w:rtl/>
        </w:rPr>
        <w:t>צמאון</w:t>
      </w:r>
      <w:proofErr w:type="spellEnd"/>
      <w:r>
        <w:rPr>
          <w:rFonts w:hint="cs"/>
          <w:b/>
          <w:bCs/>
          <w:sz w:val="22"/>
          <w:szCs w:val="22"/>
          <w:rtl/>
        </w:rPr>
        <w:t xml:space="preserve"> - </w:t>
      </w:r>
      <w:r w:rsidRPr="000376DD">
        <w:rPr>
          <w:sz w:val="22"/>
          <w:szCs w:val="22"/>
          <w:rtl/>
        </w:rPr>
        <w:t>כדי להקל על בליעת גלולה</w:t>
      </w:r>
      <w:r>
        <w:rPr>
          <w:rFonts w:hint="cs"/>
          <w:sz w:val="22"/>
          <w:szCs w:val="22"/>
          <w:rtl/>
        </w:rPr>
        <w:t xml:space="preserve">, </w:t>
      </w:r>
      <w:r w:rsidRPr="000376DD">
        <w:rPr>
          <w:sz w:val="22"/>
          <w:szCs w:val="22"/>
          <w:rtl/>
        </w:rPr>
        <w:t>להצטרף לזימון</w:t>
      </w:r>
      <w:r>
        <w:rPr>
          <w:rFonts w:hint="cs"/>
          <w:sz w:val="22"/>
          <w:szCs w:val="22"/>
          <w:rtl/>
        </w:rPr>
        <w:t xml:space="preserve"> או </w:t>
      </w:r>
      <w:r w:rsidRPr="000376DD">
        <w:rPr>
          <w:sz w:val="22"/>
          <w:szCs w:val="22"/>
          <w:rtl/>
        </w:rPr>
        <w:t>בגלל ספק בחיוב ברכה אחרונה</w:t>
      </w:r>
      <w:r>
        <w:rPr>
          <w:rFonts w:hint="cs"/>
          <w:sz w:val="22"/>
          <w:szCs w:val="22"/>
          <w:rtl/>
        </w:rPr>
        <w:t xml:space="preserve">. ראה בדברי </w:t>
      </w:r>
      <w:r w:rsidRPr="000376DD">
        <w:rPr>
          <w:rFonts w:hint="cs"/>
          <w:sz w:val="22"/>
          <w:szCs w:val="22"/>
          <w:rtl/>
        </w:rPr>
        <w:t xml:space="preserve">הביאור הלכה </w:t>
      </w:r>
      <w:r w:rsidRPr="00E7624C">
        <w:rPr>
          <w:rFonts w:hint="cs"/>
          <w:szCs w:val="20"/>
          <w:rtl/>
        </w:rPr>
        <w:t xml:space="preserve">(4) סי' רד סע' ז ד"ה השותה), </w:t>
      </w:r>
      <w:r>
        <w:rPr>
          <w:rFonts w:hint="cs"/>
          <w:sz w:val="22"/>
          <w:szCs w:val="22"/>
          <w:rtl/>
        </w:rPr>
        <w:t xml:space="preserve">ובמה שדן לפי דבריו בספר פני </w:t>
      </w:r>
      <w:proofErr w:type="spellStart"/>
      <w:r>
        <w:rPr>
          <w:rFonts w:hint="cs"/>
          <w:sz w:val="22"/>
          <w:szCs w:val="22"/>
          <w:rtl/>
        </w:rPr>
        <w:t>השלחן</w:t>
      </w:r>
      <w:proofErr w:type="spellEnd"/>
      <w:r>
        <w:rPr>
          <w:rFonts w:hint="cs"/>
          <w:sz w:val="22"/>
          <w:szCs w:val="22"/>
          <w:rtl/>
        </w:rPr>
        <w:t xml:space="preserve"> (9) בנדון </w:t>
      </w:r>
      <w:r w:rsidRPr="000376DD">
        <w:rPr>
          <w:sz w:val="22"/>
          <w:szCs w:val="22"/>
          <w:rtl/>
        </w:rPr>
        <w:t xml:space="preserve">שתיה כדי שלא יצמא אחר כך </w:t>
      </w:r>
      <w:r w:rsidRPr="00E7624C">
        <w:rPr>
          <w:szCs w:val="20"/>
          <w:rtl/>
        </w:rPr>
        <w:t>[בערב תענית או מחמת צורך בריאותי].</w:t>
      </w:r>
    </w:p>
    <w:p w:rsidR="0011656B" w:rsidRPr="007F0CA5" w:rsidRDefault="0011656B" w:rsidP="0011656B">
      <w:pPr>
        <w:pStyle w:val="a3"/>
        <w:spacing w:before="240" w:line="240" w:lineRule="auto"/>
        <w:ind w:firstLine="0"/>
        <w:rPr>
          <w:rFonts w:ascii="David" w:hAnsi="David"/>
          <w:sz w:val="36"/>
          <w:szCs w:val="36"/>
          <w:rtl/>
        </w:rPr>
      </w:pPr>
      <w:r>
        <w:rPr>
          <w:sz w:val="22"/>
          <w:szCs w:val="22"/>
          <w:rtl/>
        </w:rPr>
        <w:br w:type="page"/>
      </w:r>
      <w:r>
        <w:rPr>
          <w:rFonts w:ascii="David" w:hAnsi="David" w:hint="cs"/>
          <w:sz w:val="36"/>
          <w:szCs w:val="36"/>
          <w:rtl/>
        </w:rPr>
        <w:lastRenderedPageBreak/>
        <w:t>הפרי וחלקיו ותכלית נטיעתו</w:t>
      </w:r>
    </w:p>
    <w:p w:rsidR="0011656B" w:rsidRPr="00484B6F" w:rsidRDefault="0011656B" w:rsidP="0011656B">
      <w:pPr>
        <w:pStyle w:val="a3"/>
        <w:spacing w:beforeLines="40" w:before="96" w:afterLines="20" w:after="48"/>
        <w:ind w:firstLine="0"/>
        <w:rPr>
          <w:rFonts w:ascii="David" w:hAnsi="David"/>
          <w:b w:val="0"/>
          <w:bCs w:val="0"/>
          <w:sz w:val="20"/>
          <w:szCs w:val="20"/>
          <w:rtl/>
        </w:rPr>
      </w:pPr>
    </w:p>
    <w:p w:rsidR="0011656B" w:rsidRPr="00484B6F" w:rsidRDefault="0011656B" w:rsidP="0011656B">
      <w:pPr>
        <w:pStyle w:val="a7"/>
        <w:spacing w:after="0" w:line="360" w:lineRule="auto"/>
        <w:ind w:left="567" w:right="567"/>
        <w:jc w:val="both"/>
        <w:rPr>
          <w:rFonts w:ascii="Miriam" w:hAnsi="Miriam" w:cs="Miriam"/>
          <w:sz w:val="20"/>
          <w:szCs w:val="20"/>
          <w:rtl/>
        </w:rPr>
      </w:pPr>
      <w:r w:rsidRPr="00484B6F">
        <w:rPr>
          <w:rFonts w:ascii="Miriam" w:hAnsi="Miriam" w:cs="Miriam"/>
          <w:sz w:val="20"/>
          <w:szCs w:val="20"/>
          <w:rtl/>
        </w:rPr>
        <w:t xml:space="preserve">לכל פרי כמה חלקים: עלים, גוף הפרי, גרעיני הפרי וקליפת הפרי. </w:t>
      </w:r>
      <w:proofErr w:type="spellStart"/>
      <w:r w:rsidRPr="00484B6F">
        <w:rPr>
          <w:rFonts w:ascii="Miriam" w:hAnsi="Miriam" w:cs="Miriam"/>
          <w:sz w:val="20"/>
          <w:szCs w:val="20"/>
          <w:rtl/>
        </w:rPr>
        <w:t>בסוגיא</w:t>
      </w:r>
      <w:proofErr w:type="spellEnd"/>
      <w:r w:rsidRPr="00484B6F">
        <w:rPr>
          <w:rFonts w:ascii="Miriam" w:hAnsi="Miriam" w:cs="Miriam"/>
          <w:sz w:val="20"/>
          <w:szCs w:val="20"/>
          <w:rtl/>
        </w:rPr>
        <w:t xml:space="preserve"> </w:t>
      </w:r>
      <w:proofErr w:type="spellStart"/>
      <w:r w:rsidRPr="00484B6F">
        <w:rPr>
          <w:rFonts w:ascii="Miriam" w:hAnsi="Miriam" w:cs="Miriam"/>
          <w:sz w:val="20"/>
          <w:szCs w:val="20"/>
          <w:rtl/>
        </w:rPr>
        <w:t>דידן</w:t>
      </w:r>
      <w:proofErr w:type="spellEnd"/>
      <w:r w:rsidRPr="00484B6F">
        <w:rPr>
          <w:rFonts w:ascii="Miriam" w:hAnsi="Miriam" w:cs="Miriam"/>
          <w:sz w:val="20"/>
          <w:szCs w:val="20"/>
          <w:rtl/>
        </w:rPr>
        <w:t xml:space="preserve"> יבורר</w:t>
      </w:r>
      <w:r>
        <w:rPr>
          <w:rFonts w:ascii="Miriam" w:hAnsi="Miriam" w:cs="Miriam" w:hint="cs"/>
          <w:sz w:val="20"/>
          <w:szCs w:val="20"/>
          <w:rtl/>
        </w:rPr>
        <w:t xml:space="preserve"> </w:t>
      </w:r>
      <w:r w:rsidRPr="00484B6F">
        <w:rPr>
          <w:rFonts w:ascii="Miriam" w:hAnsi="Miriam" w:cs="Miriam"/>
          <w:sz w:val="20"/>
          <w:szCs w:val="20"/>
          <w:rtl/>
        </w:rPr>
        <w:t xml:space="preserve">היסוד </w:t>
      </w:r>
      <w:r w:rsidRPr="00484B6F">
        <w:rPr>
          <w:rFonts w:ascii="Miriam" w:hAnsi="Miriam" w:cs="Miriam"/>
          <w:b/>
          <w:bCs/>
          <w:sz w:val="20"/>
          <w:szCs w:val="20"/>
          <w:rtl/>
        </w:rPr>
        <w:t>שהברכה נקבעת לפי תכלית נטיעת הפרי,</w:t>
      </w:r>
      <w:r w:rsidRPr="00484B6F">
        <w:rPr>
          <w:rFonts w:ascii="Miriam" w:hAnsi="Miriam" w:cs="Miriam"/>
          <w:sz w:val="20"/>
          <w:szCs w:val="20"/>
          <w:rtl/>
        </w:rPr>
        <w:t xml:space="preserve"> והמסתעף מיסוד זה לדיני הברכות על פרי וחלקיו השונים. </w:t>
      </w:r>
    </w:p>
    <w:p w:rsidR="0011656B" w:rsidRDefault="0011656B" w:rsidP="0011656B">
      <w:pPr>
        <w:pStyle w:val="a7"/>
        <w:spacing w:after="0" w:line="360" w:lineRule="auto"/>
        <w:ind w:left="0"/>
        <w:rPr>
          <w:b/>
          <w:bCs/>
          <w:rtl/>
        </w:rPr>
      </w:pPr>
    </w:p>
    <w:p w:rsidR="0011656B" w:rsidRPr="00484B6F" w:rsidRDefault="0011656B" w:rsidP="0011656B">
      <w:pPr>
        <w:pStyle w:val="a7"/>
        <w:spacing w:after="0" w:line="360" w:lineRule="auto"/>
        <w:ind w:left="0"/>
        <w:rPr>
          <w:b/>
          <w:bCs/>
        </w:rPr>
      </w:pPr>
      <w:r w:rsidRPr="00484B6F">
        <w:rPr>
          <w:rFonts w:hint="cs"/>
          <w:b/>
          <w:bCs/>
          <w:rtl/>
        </w:rPr>
        <w:t>הברכה על חלקי הפרי - לפי</w:t>
      </w:r>
      <w:r w:rsidRPr="00484B6F">
        <w:rPr>
          <w:b/>
          <w:bCs/>
          <w:rtl/>
        </w:rPr>
        <w:t xml:space="preserve"> </w:t>
      </w:r>
      <w:r w:rsidRPr="00484B6F">
        <w:rPr>
          <w:rFonts w:hint="cs"/>
          <w:b/>
          <w:bCs/>
          <w:rtl/>
        </w:rPr>
        <w:t>תכלית</w:t>
      </w:r>
      <w:r w:rsidRPr="00484B6F">
        <w:rPr>
          <w:b/>
          <w:bCs/>
          <w:rtl/>
        </w:rPr>
        <w:t xml:space="preserve"> </w:t>
      </w:r>
      <w:r w:rsidRPr="00484B6F">
        <w:rPr>
          <w:rFonts w:hint="cs"/>
          <w:b/>
          <w:bCs/>
          <w:rtl/>
        </w:rPr>
        <w:t>נטיעת</w:t>
      </w:r>
      <w:r w:rsidRPr="00484B6F">
        <w:rPr>
          <w:b/>
          <w:bCs/>
          <w:rtl/>
        </w:rPr>
        <w:t xml:space="preserve"> </w:t>
      </w:r>
      <w:r w:rsidRPr="00484B6F">
        <w:rPr>
          <w:rFonts w:hint="cs"/>
          <w:b/>
          <w:bCs/>
          <w:rtl/>
        </w:rPr>
        <w:t>הפרי</w:t>
      </w:r>
    </w:p>
    <w:p w:rsidR="0011656B" w:rsidRDefault="0011656B" w:rsidP="0011656B">
      <w:pPr>
        <w:pStyle w:val="a7"/>
        <w:spacing w:after="0" w:line="360" w:lineRule="auto"/>
        <w:ind w:left="0"/>
        <w:jc w:val="both"/>
        <w:rPr>
          <w:rFonts w:ascii="David" w:hAnsi="David"/>
          <w:rtl/>
        </w:rPr>
      </w:pPr>
      <w:r w:rsidRPr="00B34F61">
        <w:rPr>
          <w:rFonts w:ascii="David" w:hAnsi="David"/>
          <w:b/>
          <w:bCs/>
          <w:rtl/>
        </w:rPr>
        <w:t xml:space="preserve">א. </w:t>
      </w:r>
      <w:r w:rsidRPr="003B51F4">
        <w:rPr>
          <w:rFonts w:ascii="David" w:hAnsi="David" w:hint="cs"/>
          <w:rtl/>
        </w:rPr>
        <w:t>במסכת ברכות (1)</w:t>
      </w:r>
      <w:r>
        <w:rPr>
          <w:rFonts w:ascii="David" w:hAnsi="David" w:hint="cs"/>
          <w:b/>
          <w:bCs/>
          <w:rtl/>
        </w:rPr>
        <w:t xml:space="preserve"> </w:t>
      </w:r>
      <w:r w:rsidRPr="003B51F4">
        <w:rPr>
          <w:rFonts w:ascii="David" w:hAnsi="David" w:hint="cs"/>
          <w:rtl/>
        </w:rPr>
        <w:t>חלקו רב יהודה ושמואל מה מברכים על ה"</w:t>
      </w:r>
      <w:r w:rsidRPr="00B34F61">
        <w:rPr>
          <w:rFonts w:ascii="David" w:hAnsi="David"/>
          <w:rtl/>
        </w:rPr>
        <w:t>קורא</w:t>
      </w:r>
      <w:r>
        <w:rPr>
          <w:rFonts w:ascii="David" w:hAnsi="David" w:hint="cs"/>
          <w:rtl/>
        </w:rPr>
        <w:t>"</w:t>
      </w:r>
      <w:r w:rsidRPr="00B34F61">
        <w:rPr>
          <w:rFonts w:ascii="David" w:hAnsi="David"/>
          <w:rtl/>
        </w:rPr>
        <w:t xml:space="preserve"> </w:t>
      </w:r>
      <w:r w:rsidRPr="003B51F4">
        <w:rPr>
          <w:rFonts w:ascii="David" w:hAnsi="David"/>
          <w:sz w:val="20"/>
          <w:szCs w:val="20"/>
          <w:rtl/>
        </w:rPr>
        <w:t>[</w:t>
      </w:r>
      <w:r>
        <w:rPr>
          <w:rFonts w:ascii="David" w:hAnsi="David" w:hint="cs"/>
          <w:sz w:val="20"/>
          <w:szCs w:val="20"/>
          <w:rtl/>
        </w:rPr>
        <w:t xml:space="preserve">ענף </w:t>
      </w:r>
      <w:r w:rsidRPr="003B51F4">
        <w:rPr>
          <w:rFonts w:ascii="David" w:hAnsi="David"/>
          <w:sz w:val="20"/>
          <w:szCs w:val="20"/>
          <w:rtl/>
        </w:rPr>
        <w:t xml:space="preserve">רך של דקל ובשנה שניה מתקשה ונעשה עץ] </w:t>
      </w:r>
      <w:r>
        <w:rPr>
          <w:rFonts w:ascii="David" w:hAnsi="David" w:hint="cs"/>
          <w:rtl/>
        </w:rPr>
        <w:t xml:space="preserve">לדעת </w:t>
      </w:r>
      <w:r w:rsidRPr="00B34F61">
        <w:rPr>
          <w:rFonts w:ascii="David" w:hAnsi="David"/>
          <w:rtl/>
        </w:rPr>
        <w:t xml:space="preserve">רב יהודה </w:t>
      </w:r>
      <w:r>
        <w:rPr>
          <w:rFonts w:ascii="David" w:hAnsi="David" w:hint="cs"/>
          <w:rtl/>
        </w:rPr>
        <w:t xml:space="preserve">מברכך </w:t>
      </w:r>
      <w:r w:rsidRPr="00B34F61">
        <w:rPr>
          <w:rFonts w:ascii="David" w:hAnsi="David"/>
          <w:rtl/>
        </w:rPr>
        <w:t xml:space="preserve">בורא פרי האדמה, </w:t>
      </w:r>
      <w:r>
        <w:rPr>
          <w:rFonts w:ascii="David" w:hAnsi="David" w:hint="cs"/>
          <w:rtl/>
        </w:rPr>
        <w:t>כי "</w:t>
      </w:r>
      <w:proofErr w:type="spellStart"/>
      <w:r>
        <w:rPr>
          <w:rFonts w:ascii="David" w:hAnsi="David" w:hint="cs"/>
          <w:rtl/>
        </w:rPr>
        <w:t>פירא</w:t>
      </w:r>
      <w:proofErr w:type="spellEnd"/>
      <w:r>
        <w:rPr>
          <w:rFonts w:ascii="David" w:hAnsi="David" w:hint="cs"/>
          <w:rtl/>
        </w:rPr>
        <w:t xml:space="preserve"> הוא", </w:t>
      </w:r>
      <w:r w:rsidRPr="00B34F61">
        <w:rPr>
          <w:rFonts w:ascii="David" w:hAnsi="David"/>
          <w:rtl/>
        </w:rPr>
        <w:t xml:space="preserve">ושמואל אמר </w:t>
      </w:r>
      <w:proofErr w:type="spellStart"/>
      <w:r w:rsidRPr="00B34F61">
        <w:rPr>
          <w:rFonts w:ascii="David" w:hAnsi="David"/>
          <w:rtl/>
        </w:rPr>
        <w:t>שהכל</w:t>
      </w:r>
      <w:proofErr w:type="spellEnd"/>
      <w:r w:rsidRPr="00B34F61">
        <w:rPr>
          <w:rFonts w:ascii="David" w:hAnsi="David"/>
          <w:rtl/>
        </w:rPr>
        <w:t xml:space="preserve"> נהיה בדברו</w:t>
      </w:r>
      <w:r>
        <w:rPr>
          <w:rFonts w:ascii="David" w:hAnsi="David" w:hint="cs"/>
          <w:rtl/>
        </w:rPr>
        <w:t xml:space="preserve"> "</w:t>
      </w:r>
      <w:r w:rsidRPr="00B34F61">
        <w:rPr>
          <w:rFonts w:ascii="David" w:hAnsi="David"/>
          <w:b/>
          <w:bCs/>
          <w:rtl/>
        </w:rPr>
        <w:t>הואיל וסופו להקשות</w:t>
      </w:r>
      <w:r>
        <w:rPr>
          <w:rFonts w:ascii="David" w:hAnsi="David" w:hint="cs"/>
          <w:rtl/>
        </w:rPr>
        <w:t>"</w:t>
      </w:r>
      <w:r w:rsidRPr="00B34F61">
        <w:rPr>
          <w:rFonts w:ascii="David" w:hAnsi="David"/>
          <w:rtl/>
        </w:rPr>
        <w:t xml:space="preserve">. </w:t>
      </w:r>
      <w:r>
        <w:rPr>
          <w:rFonts w:ascii="David" w:hAnsi="David" w:hint="cs"/>
          <w:rtl/>
        </w:rPr>
        <w:t xml:space="preserve">וחילקו בגמרא בין צנון שמברכים על אכילתו </w:t>
      </w:r>
      <w:r w:rsidRPr="00B34F61">
        <w:rPr>
          <w:rFonts w:ascii="David" w:hAnsi="David"/>
          <w:rtl/>
        </w:rPr>
        <w:t>בורא פרי האדמה</w:t>
      </w:r>
      <w:r>
        <w:rPr>
          <w:rFonts w:ascii="David" w:hAnsi="David" w:hint="cs"/>
          <w:rtl/>
        </w:rPr>
        <w:t>, כי "</w:t>
      </w:r>
      <w:r w:rsidRPr="00B34F61">
        <w:rPr>
          <w:rFonts w:ascii="David" w:hAnsi="David"/>
          <w:b/>
          <w:bCs/>
          <w:rtl/>
        </w:rPr>
        <w:t xml:space="preserve">צנון נטעי </w:t>
      </w:r>
      <w:proofErr w:type="spellStart"/>
      <w:r w:rsidRPr="00B34F61">
        <w:rPr>
          <w:rFonts w:ascii="David" w:hAnsi="David"/>
          <w:b/>
          <w:bCs/>
          <w:rtl/>
        </w:rPr>
        <w:t>אינשי</w:t>
      </w:r>
      <w:proofErr w:type="spellEnd"/>
      <w:r w:rsidRPr="00B34F61">
        <w:rPr>
          <w:rFonts w:ascii="David" w:hAnsi="David"/>
          <w:b/>
          <w:bCs/>
          <w:rtl/>
        </w:rPr>
        <w:t xml:space="preserve"> </w:t>
      </w:r>
      <w:proofErr w:type="spellStart"/>
      <w:r w:rsidRPr="00B34F61">
        <w:rPr>
          <w:rFonts w:ascii="David" w:hAnsi="David"/>
          <w:b/>
          <w:bCs/>
          <w:rtl/>
        </w:rPr>
        <w:t>אדעתא</w:t>
      </w:r>
      <w:proofErr w:type="spellEnd"/>
      <w:r w:rsidRPr="00B34F61">
        <w:rPr>
          <w:rFonts w:ascii="David" w:hAnsi="David"/>
          <w:b/>
          <w:bCs/>
          <w:rtl/>
        </w:rPr>
        <w:t xml:space="preserve"> </w:t>
      </w:r>
      <w:proofErr w:type="spellStart"/>
      <w:r w:rsidRPr="00B34F61">
        <w:rPr>
          <w:rFonts w:ascii="David" w:hAnsi="David"/>
          <w:b/>
          <w:bCs/>
          <w:rtl/>
        </w:rPr>
        <w:t>דפוגלא</w:t>
      </w:r>
      <w:proofErr w:type="spellEnd"/>
      <w:r>
        <w:rPr>
          <w:rFonts w:ascii="David" w:hAnsi="David" w:hint="cs"/>
          <w:rtl/>
        </w:rPr>
        <w:t xml:space="preserve">", דהיינו אנשים נוטעים אותו </w:t>
      </w:r>
      <w:r w:rsidRPr="003B51F4">
        <w:rPr>
          <w:rFonts w:ascii="David" w:hAnsi="David" w:hint="cs"/>
          <w:rtl/>
        </w:rPr>
        <w:t xml:space="preserve">על דעת </w:t>
      </w:r>
      <w:r w:rsidRPr="003B51F4">
        <w:rPr>
          <w:rFonts w:ascii="David" w:hAnsi="David"/>
          <w:rtl/>
        </w:rPr>
        <w:t>לאכלו כשהוא רך</w:t>
      </w:r>
      <w:r w:rsidRPr="00B34F61">
        <w:rPr>
          <w:rFonts w:ascii="David" w:hAnsi="David"/>
          <w:sz w:val="18"/>
          <w:szCs w:val="18"/>
          <w:rtl/>
        </w:rPr>
        <w:t xml:space="preserve"> </w:t>
      </w:r>
      <w:r w:rsidRPr="003B51F4">
        <w:rPr>
          <w:rFonts w:ascii="David" w:hAnsi="David" w:hint="cs"/>
          <w:sz w:val="20"/>
          <w:szCs w:val="20"/>
          <w:rtl/>
        </w:rPr>
        <w:t>[</w:t>
      </w:r>
      <w:r w:rsidRPr="003B51F4">
        <w:rPr>
          <w:rFonts w:ascii="David" w:hAnsi="David"/>
          <w:sz w:val="20"/>
          <w:szCs w:val="20"/>
          <w:rtl/>
        </w:rPr>
        <w:t xml:space="preserve">ושמו </w:t>
      </w:r>
      <w:proofErr w:type="spellStart"/>
      <w:r w:rsidRPr="003B51F4">
        <w:rPr>
          <w:rFonts w:ascii="David" w:hAnsi="David"/>
          <w:sz w:val="20"/>
          <w:szCs w:val="20"/>
          <w:rtl/>
        </w:rPr>
        <w:t>פוגלא</w:t>
      </w:r>
      <w:proofErr w:type="spellEnd"/>
      <w:r w:rsidRPr="003B51F4">
        <w:rPr>
          <w:rFonts w:ascii="David" w:hAnsi="David"/>
          <w:sz w:val="20"/>
          <w:szCs w:val="20"/>
          <w:rtl/>
        </w:rPr>
        <w:t>]</w:t>
      </w:r>
      <w:r>
        <w:rPr>
          <w:rFonts w:ascii="David" w:hAnsi="David" w:hint="cs"/>
          <w:sz w:val="20"/>
          <w:szCs w:val="20"/>
          <w:rtl/>
        </w:rPr>
        <w:t xml:space="preserve">. </w:t>
      </w:r>
      <w:r w:rsidRPr="003B51F4">
        <w:rPr>
          <w:rFonts w:ascii="David" w:hAnsi="David" w:hint="cs"/>
          <w:rtl/>
        </w:rPr>
        <w:t>אולם</w:t>
      </w:r>
      <w:r>
        <w:rPr>
          <w:rFonts w:ascii="David" w:hAnsi="David" w:hint="cs"/>
          <w:sz w:val="20"/>
          <w:szCs w:val="20"/>
          <w:rtl/>
        </w:rPr>
        <w:t xml:space="preserve"> "</w:t>
      </w:r>
      <w:proofErr w:type="spellStart"/>
      <w:r w:rsidRPr="00B34F61">
        <w:rPr>
          <w:rFonts w:ascii="David" w:hAnsi="David"/>
          <w:b/>
          <w:bCs/>
          <w:rtl/>
        </w:rPr>
        <w:t>דקלא</w:t>
      </w:r>
      <w:proofErr w:type="spellEnd"/>
      <w:r w:rsidRPr="00B34F61">
        <w:rPr>
          <w:rFonts w:ascii="David" w:hAnsi="David"/>
          <w:b/>
          <w:bCs/>
          <w:rtl/>
        </w:rPr>
        <w:t xml:space="preserve"> לא נטעי </w:t>
      </w:r>
      <w:proofErr w:type="spellStart"/>
      <w:r w:rsidRPr="00B34F61">
        <w:rPr>
          <w:rFonts w:ascii="David" w:hAnsi="David"/>
          <w:b/>
          <w:bCs/>
          <w:rtl/>
        </w:rPr>
        <w:t>אינשי</w:t>
      </w:r>
      <w:proofErr w:type="spellEnd"/>
      <w:r w:rsidRPr="00B34F61">
        <w:rPr>
          <w:rFonts w:ascii="David" w:hAnsi="David"/>
          <w:b/>
          <w:bCs/>
          <w:rtl/>
        </w:rPr>
        <w:t xml:space="preserve"> </w:t>
      </w:r>
      <w:proofErr w:type="spellStart"/>
      <w:r w:rsidRPr="00B34F61">
        <w:rPr>
          <w:rFonts w:ascii="David" w:hAnsi="David"/>
          <w:b/>
          <w:bCs/>
          <w:rtl/>
        </w:rPr>
        <w:t>אדעתא</w:t>
      </w:r>
      <w:proofErr w:type="spellEnd"/>
      <w:r w:rsidRPr="00B34F61">
        <w:rPr>
          <w:rFonts w:ascii="David" w:hAnsi="David"/>
          <w:b/>
          <w:bCs/>
          <w:rtl/>
        </w:rPr>
        <w:t xml:space="preserve"> </w:t>
      </w:r>
      <w:proofErr w:type="spellStart"/>
      <w:r w:rsidRPr="00B34F61">
        <w:rPr>
          <w:rFonts w:ascii="David" w:hAnsi="David"/>
          <w:b/>
          <w:bCs/>
          <w:rtl/>
        </w:rPr>
        <w:t>דקורא</w:t>
      </w:r>
      <w:proofErr w:type="spellEnd"/>
      <w:r>
        <w:rPr>
          <w:rFonts w:ascii="David" w:hAnsi="David" w:hint="cs"/>
          <w:rtl/>
        </w:rPr>
        <w:t>"</w:t>
      </w:r>
      <w:r w:rsidRPr="00B34F61">
        <w:rPr>
          <w:rFonts w:ascii="David" w:hAnsi="David"/>
          <w:rtl/>
        </w:rPr>
        <w:t>.</w:t>
      </w:r>
    </w:p>
    <w:p w:rsidR="0011656B" w:rsidRPr="00484B6F" w:rsidRDefault="0011656B" w:rsidP="0011656B">
      <w:pPr>
        <w:pStyle w:val="a7"/>
        <w:spacing w:after="0" w:line="360" w:lineRule="auto"/>
        <w:ind w:left="0"/>
        <w:jc w:val="both"/>
        <w:rPr>
          <w:rFonts w:cs="Monotype Hadassah" w:hint="cs"/>
        </w:rPr>
      </w:pPr>
      <w:r w:rsidRPr="00B34F61">
        <w:rPr>
          <w:rFonts w:ascii="David" w:hAnsi="David"/>
          <w:rtl/>
        </w:rPr>
        <w:t>ו</w:t>
      </w:r>
      <w:r>
        <w:rPr>
          <w:rFonts w:ascii="David" w:hAnsi="David" w:hint="cs"/>
          <w:rtl/>
        </w:rPr>
        <w:t>ה</w:t>
      </w:r>
      <w:r w:rsidRPr="00B34F61">
        <w:rPr>
          <w:rFonts w:ascii="David" w:hAnsi="David"/>
          <w:rtl/>
        </w:rPr>
        <w:t>קש</w:t>
      </w:r>
      <w:r>
        <w:rPr>
          <w:rFonts w:ascii="David" w:hAnsi="David" w:hint="cs"/>
          <w:rtl/>
        </w:rPr>
        <w:t>ו</w:t>
      </w:r>
      <w:r w:rsidRPr="00B34F61">
        <w:rPr>
          <w:rFonts w:ascii="David" w:hAnsi="David"/>
          <w:rtl/>
        </w:rPr>
        <w:t xml:space="preserve"> </w:t>
      </w:r>
      <w:r>
        <w:rPr>
          <w:rFonts w:ascii="David" w:hAnsi="David" w:hint="cs"/>
          <w:rtl/>
        </w:rPr>
        <w:t>ב</w:t>
      </w:r>
      <w:r w:rsidRPr="00B34F61">
        <w:rPr>
          <w:rFonts w:ascii="David" w:hAnsi="David"/>
          <w:rtl/>
        </w:rPr>
        <w:t xml:space="preserve">גמרא: </w:t>
      </w:r>
      <w:r>
        <w:rPr>
          <w:rFonts w:ascii="David" w:hAnsi="David" w:hint="cs"/>
          <w:rtl/>
        </w:rPr>
        <w:t>"</w:t>
      </w:r>
      <w:r w:rsidRPr="00B34F61">
        <w:rPr>
          <w:rFonts w:ascii="David" w:hAnsi="David"/>
          <w:rtl/>
        </w:rPr>
        <w:t xml:space="preserve">וכל </w:t>
      </w:r>
      <w:proofErr w:type="spellStart"/>
      <w:r w:rsidRPr="00B34F61">
        <w:rPr>
          <w:rFonts w:ascii="David" w:hAnsi="David"/>
          <w:rtl/>
        </w:rPr>
        <w:t>היכא</w:t>
      </w:r>
      <w:proofErr w:type="spellEnd"/>
      <w:r w:rsidRPr="00B34F61">
        <w:rPr>
          <w:rFonts w:ascii="David" w:hAnsi="David"/>
          <w:rtl/>
        </w:rPr>
        <w:t xml:space="preserve"> דלא נטעי </w:t>
      </w:r>
      <w:proofErr w:type="spellStart"/>
      <w:r w:rsidRPr="00B34F61">
        <w:rPr>
          <w:rFonts w:ascii="David" w:hAnsi="David"/>
          <w:rtl/>
        </w:rPr>
        <w:t>אינשי</w:t>
      </w:r>
      <w:proofErr w:type="spellEnd"/>
      <w:r w:rsidRPr="00B34F61">
        <w:rPr>
          <w:rFonts w:ascii="David" w:hAnsi="David"/>
          <w:rtl/>
        </w:rPr>
        <w:t xml:space="preserve"> </w:t>
      </w:r>
      <w:proofErr w:type="spellStart"/>
      <w:r w:rsidRPr="00B34F61">
        <w:rPr>
          <w:rFonts w:ascii="David" w:hAnsi="David"/>
          <w:rtl/>
        </w:rPr>
        <w:t>אדעתא</w:t>
      </w:r>
      <w:proofErr w:type="spellEnd"/>
      <w:r w:rsidRPr="00B34F61">
        <w:rPr>
          <w:rFonts w:ascii="David" w:hAnsi="David"/>
          <w:rtl/>
        </w:rPr>
        <w:t xml:space="preserve"> </w:t>
      </w:r>
      <w:proofErr w:type="spellStart"/>
      <w:r w:rsidRPr="00B34F61">
        <w:rPr>
          <w:rFonts w:ascii="David" w:hAnsi="David"/>
          <w:rtl/>
        </w:rPr>
        <w:t>דהכי</w:t>
      </w:r>
      <w:proofErr w:type="spellEnd"/>
      <w:r w:rsidRPr="00B34F61">
        <w:rPr>
          <w:rFonts w:ascii="David" w:hAnsi="David"/>
          <w:rtl/>
        </w:rPr>
        <w:t xml:space="preserve"> לא </w:t>
      </w:r>
      <w:proofErr w:type="spellStart"/>
      <w:r w:rsidRPr="00B34F61">
        <w:rPr>
          <w:rFonts w:ascii="David" w:hAnsi="David"/>
          <w:rtl/>
        </w:rPr>
        <w:t>מברכינן</w:t>
      </w:r>
      <w:proofErr w:type="spellEnd"/>
      <w:r w:rsidRPr="00B34F61">
        <w:rPr>
          <w:rFonts w:ascii="David" w:hAnsi="David"/>
          <w:rtl/>
        </w:rPr>
        <w:t xml:space="preserve"> עליה, </w:t>
      </w:r>
      <w:r w:rsidRPr="00B34F61">
        <w:rPr>
          <w:rFonts w:ascii="David" w:hAnsi="David"/>
          <w:b/>
          <w:bCs/>
          <w:rtl/>
        </w:rPr>
        <w:t xml:space="preserve">והרי צלף </w:t>
      </w:r>
      <w:proofErr w:type="spellStart"/>
      <w:r w:rsidRPr="00B34F61">
        <w:rPr>
          <w:rFonts w:ascii="David" w:hAnsi="David"/>
          <w:b/>
          <w:bCs/>
          <w:rtl/>
        </w:rPr>
        <w:t>דנטעי</w:t>
      </w:r>
      <w:proofErr w:type="spellEnd"/>
      <w:r w:rsidRPr="00B34F61">
        <w:rPr>
          <w:rFonts w:ascii="David" w:hAnsi="David"/>
          <w:b/>
          <w:bCs/>
          <w:rtl/>
        </w:rPr>
        <w:t xml:space="preserve"> </w:t>
      </w:r>
      <w:proofErr w:type="spellStart"/>
      <w:r w:rsidRPr="00B34F61">
        <w:rPr>
          <w:rFonts w:ascii="David" w:hAnsi="David"/>
          <w:b/>
          <w:bCs/>
          <w:rtl/>
        </w:rPr>
        <w:t>אינשי</w:t>
      </w:r>
      <w:proofErr w:type="spellEnd"/>
      <w:r w:rsidRPr="00B34F61">
        <w:rPr>
          <w:rFonts w:ascii="David" w:hAnsi="David"/>
          <w:b/>
          <w:bCs/>
          <w:rtl/>
        </w:rPr>
        <w:t xml:space="preserve"> </w:t>
      </w:r>
      <w:proofErr w:type="spellStart"/>
      <w:r w:rsidRPr="00B34F61">
        <w:rPr>
          <w:rFonts w:ascii="David" w:hAnsi="David"/>
          <w:b/>
          <w:bCs/>
          <w:rtl/>
        </w:rPr>
        <w:t>אדעתא</w:t>
      </w:r>
      <w:proofErr w:type="spellEnd"/>
      <w:r w:rsidRPr="00B34F61">
        <w:rPr>
          <w:rFonts w:ascii="David" w:hAnsi="David"/>
          <w:b/>
          <w:bCs/>
          <w:rtl/>
        </w:rPr>
        <w:t xml:space="preserve"> </w:t>
      </w:r>
      <w:proofErr w:type="spellStart"/>
      <w:r w:rsidRPr="00B34F61">
        <w:rPr>
          <w:rFonts w:ascii="David" w:hAnsi="David"/>
          <w:b/>
          <w:bCs/>
          <w:rtl/>
        </w:rPr>
        <w:t>דפרחא</w:t>
      </w:r>
      <w:proofErr w:type="spellEnd"/>
      <w:r w:rsidRPr="00B34F61">
        <w:rPr>
          <w:rFonts w:ascii="David" w:hAnsi="David"/>
          <w:rtl/>
        </w:rPr>
        <w:t xml:space="preserve"> </w:t>
      </w:r>
      <w:r w:rsidRPr="003B51F4">
        <w:rPr>
          <w:rFonts w:ascii="David" w:hAnsi="David"/>
          <w:sz w:val="20"/>
          <w:szCs w:val="20"/>
          <w:rtl/>
        </w:rPr>
        <w:t>[שם פריו]</w:t>
      </w:r>
      <w:r w:rsidRPr="00B34F61">
        <w:rPr>
          <w:rFonts w:ascii="David" w:hAnsi="David"/>
          <w:rtl/>
        </w:rPr>
        <w:t xml:space="preserve"> ותנן על מיני נצפה</w:t>
      </w:r>
      <w:r>
        <w:rPr>
          <w:rFonts w:ascii="David" w:hAnsi="David" w:hint="cs"/>
          <w:rtl/>
        </w:rPr>
        <w:t xml:space="preserve"> </w:t>
      </w:r>
      <w:r w:rsidRPr="003B51F4">
        <w:rPr>
          <w:rFonts w:ascii="David" w:hAnsi="David" w:hint="cs"/>
          <w:sz w:val="20"/>
          <w:szCs w:val="20"/>
          <w:rtl/>
        </w:rPr>
        <w:t xml:space="preserve">[הסוגים השונים של הצמחים הגדלים על הצלף] </w:t>
      </w:r>
      <w:r w:rsidRPr="00B34F61">
        <w:rPr>
          <w:rFonts w:ascii="David" w:hAnsi="David"/>
          <w:rtl/>
        </w:rPr>
        <w:t xml:space="preserve">על העלין ועל התמרות </w:t>
      </w:r>
      <w:r w:rsidRPr="003B51F4">
        <w:rPr>
          <w:rFonts w:ascii="David" w:hAnsi="David" w:hint="cs"/>
          <w:sz w:val="20"/>
          <w:szCs w:val="20"/>
          <w:rtl/>
        </w:rPr>
        <w:t>[בתוך העלין גדלים כמין '</w:t>
      </w:r>
      <w:proofErr w:type="spellStart"/>
      <w:r w:rsidRPr="003B51F4">
        <w:rPr>
          <w:rFonts w:ascii="David" w:hAnsi="David" w:hint="cs"/>
          <w:sz w:val="20"/>
          <w:szCs w:val="20"/>
          <w:rtl/>
        </w:rPr>
        <w:t>תמרות</w:t>
      </w:r>
      <w:proofErr w:type="spellEnd"/>
      <w:r w:rsidRPr="003B51F4">
        <w:rPr>
          <w:rFonts w:ascii="David" w:hAnsi="David" w:hint="cs"/>
          <w:sz w:val="20"/>
          <w:szCs w:val="20"/>
          <w:rtl/>
        </w:rPr>
        <w:t xml:space="preserve">'] </w:t>
      </w:r>
      <w:r w:rsidRPr="00B34F61">
        <w:rPr>
          <w:rFonts w:ascii="David" w:hAnsi="David"/>
          <w:rtl/>
        </w:rPr>
        <w:t xml:space="preserve">אומר בורא פרי האדמה ועל האביונות </w:t>
      </w:r>
      <w:r w:rsidRPr="003B51F4">
        <w:rPr>
          <w:rFonts w:ascii="David" w:hAnsi="David" w:hint="cs"/>
          <w:sz w:val="20"/>
          <w:szCs w:val="20"/>
          <w:rtl/>
        </w:rPr>
        <w:t>[</w:t>
      </w:r>
      <w:proofErr w:type="spellStart"/>
      <w:r w:rsidRPr="003B51F4">
        <w:rPr>
          <w:rFonts w:ascii="David" w:hAnsi="David" w:hint="cs"/>
          <w:sz w:val="20"/>
          <w:szCs w:val="20"/>
          <w:rtl/>
        </w:rPr>
        <w:t>ה'פרחא</w:t>
      </w:r>
      <w:proofErr w:type="spellEnd"/>
      <w:r w:rsidRPr="003B51F4">
        <w:rPr>
          <w:rFonts w:ascii="David" w:hAnsi="David" w:hint="cs"/>
          <w:sz w:val="20"/>
          <w:szCs w:val="20"/>
          <w:rtl/>
        </w:rPr>
        <w:t xml:space="preserve">' שהוא עיקר הפרי] </w:t>
      </w:r>
      <w:r w:rsidRPr="00B34F61">
        <w:rPr>
          <w:rFonts w:ascii="David" w:hAnsi="David"/>
          <w:rtl/>
        </w:rPr>
        <w:t xml:space="preserve">ועל </w:t>
      </w:r>
      <w:proofErr w:type="spellStart"/>
      <w:r w:rsidRPr="00B34F61">
        <w:rPr>
          <w:rFonts w:ascii="David" w:hAnsi="David"/>
          <w:rtl/>
        </w:rPr>
        <w:t>הקפריסין</w:t>
      </w:r>
      <w:proofErr w:type="spellEnd"/>
      <w:r w:rsidRPr="00B34F61">
        <w:rPr>
          <w:rFonts w:ascii="David" w:hAnsi="David"/>
          <w:rtl/>
        </w:rPr>
        <w:t xml:space="preserve"> </w:t>
      </w:r>
      <w:r w:rsidRPr="003B51F4">
        <w:rPr>
          <w:rFonts w:ascii="David" w:hAnsi="David"/>
          <w:sz w:val="20"/>
          <w:szCs w:val="20"/>
          <w:rtl/>
        </w:rPr>
        <w:t xml:space="preserve">[קליפה שסביב הפרי כעין קליפה הגדילה סביב לאגוזים דקים] </w:t>
      </w:r>
      <w:r w:rsidRPr="00B34F61">
        <w:rPr>
          <w:rFonts w:ascii="David" w:hAnsi="David"/>
          <w:rtl/>
        </w:rPr>
        <w:t>אומר בורא פרי העץ</w:t>
      </w:r>
      <w:r>
        <w:rPr>
          <w:rFonts w:ascii="David" w:hAnsi="David" w:hint="cs"/>
          <w:rtl/>
        </w:rPr>
        <w:t>"</w:t>
      </w:r>
      <w:r w:rsidRPr="00B34F61">
        <w:rPr>
          <w:rFonts w:ascii="David" w:hAnsi="David"/>
          <w:rtl/>
        </w:rPr>
        <w:t xml:space="preserve">. </w:t>
      </w:r>
      <w:r>
        <w:rPr>
          <w:rFonts w:ascii="David" w:hAnsi="David" w:hint="cs"/>
          <w:rtl/>
        </w:rPr>
        <w:t xml:space="preserve">הרי שמברכים בורא פרי האדמה על העלים ועל התמרות, אף על פי שאין נוטעים את הצלף על דעת לאוכלם. ותירץ </w:t>
      </w:r>
      <w:r w:rsidRPr="00B34F61">
        <w:rPr>
          <w:rFonts w:ascii="David" w:hAnsi="David"/>
          <w:rtl/>
        </w:rPr>
        <w:t xml:space="preserve">רב נחמן בר יצחק </w:t>
      </w:r>
      <w:r>
        <w:rPr>
          <w:rFonts w:ascii="David" w:hAnsi="David" w:hint="cs"/>
          <w:rtl/>
        </w:rPr>
        <w:t>"</w:t>
      </w:r>
      <w:r w:rsidRPr="00B34F61">
        <w:rPr>
          <w:rFonts w:ascii="David" w:hAnsi="David"/>
          <w:b/>
          <w:bCs/>
          <w:rtl/>
        </w:rPr>
        <w:t xml:space="preserve">צלף נטעי </w:t>
      </w:r>
      <w:proofErr w:type="spellStart"/>
      <w:r w:rsidRPr="00B34F61">
        <w:rPr>
          <w:rFonts w:ascii="David" w:hAnsi="David"/>
          <w:b/>
          <w:bCs/>
          <w:rtl/>
        </w:rPr>
        <w:t>אינשי</w:t>
      </w:r>
      <w:proofErr w:type="spellEnd"/>
      <w:r w:rsidRPr="00B34F61">
        <w:rPr>
          <w:rFonts w:ascii="David" w:hAnsi="David"/>
          <w:b/>
          <w:bCs/>
          <w:rtl/>
        </w:rPr>
        <w:t xml:space="preserve"> </w:t>
      </w:r>
      <w:proofErr w:type="spellStart"/>
      <w:r w:rsidRPr="00B34F61">
        <w:rPr>
          <w:rFonts w:ascii="David" w:hAnsi="David"/>
          <w:b/>
          <w:bCs/>
          <w:rtl/>
        </w:rPr>
        <w:t>אדעתא</w:t>
      </w:r>
      <w:proofErr w:type="spellEnd"/>
      <w:r w:rsidRPr="00B34F61">
        <w:rPr>
          <w:rFonts w:ascii="David" w:hAnsi="David"/>
          <w:b/>
          <w:bCs/>
          <w:rtl/>
        </w:rPr>
        <w:t xml:space="preserve"> </w:t>
      </w:r>
      <w:proofErr w:type="spellStart"/>
      <w:r w:rsidRPr="00B34F61">
        <w:rPr>
          <w:rFonts w:ascii="David" w:hAnsi="David"/>
          <w:b/>
          <w:bCs/>
          <w:rtl/>
        </w:rPr>
        <w:t>דשותא</w:t>
      </w:r>
      <w:proofErr w:type="spellEnd"/>
      <w:r w:rsidRPr="00B34F61">
        <w:rPr>
          <w:rFonts w:ascii="David" w:hAnsi="David"/>
          <w:rtl/>
        </w:rPr>
        <w:t xml:space="preserve"> </w:t>
      </w:r>
      <w:r w:rsidRPr="003B51F4">
        <w:rPr>
          <w:rFonts w:ascii="David" w:hAnsi="David"/>
          <w:sz w:val="20"/>
          <w:szCs w:val="20"/>
          <w:rtl/>
        </w:rPr>
        <w:t>[לאכול את העלים ואת התמרות שאינן ממעט</w:t>
      </w:r>
      <w:r>
        <w:rPr>
          <w:rFonts w:ascii="David" w:hAnsi="David" w:hint="cs"/>
          <w:sz w:val="20"/>
          <w:szCs w:val="20"/>
          <w:rtl/>
        </w:rPr>
        <w:t>ות</w:t>
      </w:r>
      <w:r w:rsidRPr="003B51F4">
        <w:rPr>
          <w:rFonts w:ascii="David" w:hAnsi="David"/>
          <w:sz w:val="20"/>
          <w:szCs w:val="20"/>
          <w:rtl/>
        </w:rPr>
        <w:t xml:space="preserve"> את האילן בכך]</w:t>
      </w:r>
      <w:r w:rsidRPr="00B34F61">
        <w:rPr>
          <w:rFonts w:ascii="David" w:hAnsi="David"/>
          <w:rtl/>
        </w:rPr>
        <w:t xml:space="preserve"> </w:t>
      </w:r>
      <w:proofErr w:type="spellStart"/>
      <w:r w:rsidRPr="00B34F61">
        <w:rPr>
          <w:rFonts w:ascii="David" w:hAnsi="David"/>
          <w:rtl/>
        </w:rPr>
        <w:t>דקלא</w:t>
      </w:r>
      <w:proofErr w:type="spellEnd"/>
      <w:r w:rsidRPr="00B34F61">
        <w:rPr>
          <w:rFonts w:ascii="David" w:hAnsi="David"/>
          <w:rtl/>
        </w:rPr>
        <w:t xml:space="preserve"> לא נטעי </w:t>
      </w:r>
      <w:proofErr w:type="spellStart"/>
      <w:r w:rsidRPr="00B34F61">
        <w:rPr>
          <w:rFonts w:ascii="David" w:hAnsi="David"/>
          <w:rtl/>
        </w:rPr>
        <w:t>אינשי</w:t>
      </w:r>
      <w:proofErr w:type="spellEnd"/>
      <w:r w:rsidRPr="00B34F61">
        <w:rPr>
          <w:rFonts w:ascii="David" w:hAnsi="David"/>
          <w:rtl/>
        </w:rPr>
        <w:t xml:space="preserve"> </w:t>
      </w:r>
      <w:proofErr w:type="spellStart"/>
      <w:r w:rsidRPr="00B34F61">
        <w:rPr>
          <w:rFonts w:ascii="David" w:hAnsi="David"/>
          <w:rtl/>
        </w:rPr>
        <w:t>אדעתא</w:t>
      </w:r>
      <w:proofErr w:type="spellEnd"/>
      <w:r w:rsidRPr="00B34F61">
        <w:rPr>
          <w:rFonts w:ascii="David" w:hAnsi="David"/>
          <w:rtl/>
        </w:rPr>
        <w:t xml:space="preserve"> </w:t>
      </w:r>
      <w:proofErr w:type="spellStart"/>
      <w:r w:rsidRPr="00B34F61">
        <w:rPr>
          <w:rFonts w:ascii="David" w:hAnsi="David"/>
          <w:rtl/>
        </w:rPr>
        <w:t>דקורא</w:t>
      </w:r>
      <w:proofErr w:type="spellEnd"/>
      <w:r w:rsidRPr="00B34F61">
        <w:rPr>
          <w:rFonts w:ascii="David" w:hAnsi="David"/>
          <w:rtl/>
        </w:rPr>
        <w:t xml:space="preserve"> </w:t>
      </w:r>
      <w:r w:rsidRPr="003B51F4">
        <w:rPr>
          <w:rFonts w:ascii="David" w:hAnsi="David"/>
          <w:sz w:val="20"/>
          <w:szCs w:val="20"/>
          <w:rtl/>
        </w:rPr>
        <w:t xml:space="preserve">[לאכול את הקורא </w:t>
      </w:r>
      <w:proofErr w:type="spellStart"/>
      <w:r w:rsidRPr="003B51F4">
        <w:rPr>
          <w:rFonts w:ascii="David" w:hAnsi="David"/>
          <w:sz w:val="20"/>
          <w:szCs w:val="20"/>
          <w:rtl/>
        </w:rPr>
        <w:t>שהאוכלו</w:t>
      </w:r>
      <w:proofErr w:type="spellEnd"/>
      <w:r w:rsidRPr="003B51F4">
        <w:rPr>
          <w:rFonts w:ascii="David" w:hAnsi="David"/>
          <w:sz w:val="20"/>
          <w:szCs w:val="20"/>
          <w:rtl/>
        </w:rPr>
        <w:t xml:space="preserve"> ממעט ענפי האילן].</w:t>
      </w:r>
      <w:r w:rsidRPr="00B34F61">
        <w:rPr>
          <w:rFonts w:ascii="David" w:hAnsi="David"/>
          <w:rtl/>
        </w:rPr>
        <w:t xml:space="preserve"> ומסקנת הגמרא</w:t>
      </w:r>
      <w:r>
        <w:rPr>
          <w:rFonts w:ascii="David" w:hAnsi="David" w:hint="cs"/>
          <w:rtl/>
        </w:rPr>
        <w:t xml:space="preserve"> להלכה כדעת </w:t>
      </w:r>
      <w:r>
        <w:rPr>
          <w:rFonts w:ascii="David" w:hAnsi="David" w:hint="cs"/>
          <w:b/>
          <w:bCs/>
          <w:rtl/>
        </w:rPr>
        <w:t xml:space="preserve">שמואל. </w:t>
      </w:r>
      <w:r>
        <w:rPr>
          <w:rFonts w:hint="cs"/>
          <w:rtl/>
        </w:rPr>
        <w:t>ו</w:t>
      </w:r>
      <w:r w:rsidRPr="00484B6F">
        <w:rPr>
          <w:rFonts w:hint="cs"/>
          <w:rtl/>
        </w:rPr>
        <w:t xml:space="preserve">עיין </w:t>
      </w:r>
      <w:r>
        <w:rPr>
          <w:rFonts w:hint="cs"/>
          <w:rtl/>
        </w:rPr>
        <w:t xml:space="preserve">שם </w:t>
      </w:r>
      <w:r w:rsidRPr="00484B6F">
        <w:rPr>
          <w:rFonts w:hint="cs"/>
          <w:rtl/>
        </w:rPr>
        <w:t xml:space="preserve">ברש"י </w:t>
      </w:r>
      <w:r w:rsidRPr="0003245A">
        <w:rPr>
          <w:rFonts w:hint="cs"/>
          <w:sz w:val="20"/>
          <w:szCs w:val="20"/>
          <w:rtl/>
        </w:rPr>
        <w:t xml:space="preserve">(ד"ה צלף וד"ה </w:t>
      </w:r>
      <w:proofErr w:type="spellStart"/>
      <w:r w:rsidRPr="0003245A">
        <w:rPr>
          <w:rFonts w:hint="cs"/>
          <w:sz w:val="20"/>
          <w:szCs w:val="20"/>
          <w:rtl/>
        </w:rPr>
        <w:t>דיקלא</w:t>
      </w:r>
      <w:proofErr w:type="spellEnd"/>
      <w:r w:rsidRPr="0003245A">
        <w:rPr>
          <w:rFonts w:hint="cs"/>
          <w:sz w:val="20"/>
          <w:szCs w:val="20"/>
          <w:rtl/>
        </w:rPr>
        <w:t xml:space="preserve">), </w:t>
      </w:r>
      <w:r w:rsidRPr="00484B6F">
        <w:rPr>
          <w:rFonts w:hint="cs"/>
          <w:rtl/>
        </w:rPr>
        <w:t xml:space="preserve">ותוספות </w:t>
      </w:r>
      <w:r w:rsidRPr="0003245A">
        <w:rPr>
          <w:rFonts w:hint="cs"/>
          <w:sz w:val="20"/>
          <w:szCs w:val="20"/>
          <w:rtl/>
        </w:rPr>
        <w:t xml:space="preserve">(ד"ה לא נטעי), </w:t>
      </w:r>
      <w:r w:rsidRPr="00484B6F">
        <w:rPr>
          <w:rFonts w:hint="cs"/>
          <w:rtl/>
        </w:rPr>
        <w:t xml:space="preserve">מדוע לא מברכים בורא פרי העץ על הקורא ועל העלים והתמרות של הצלף, ומה החילוק בין הברכה על עלים </w:t>
      </w:r>
      <w:proofErr w:type="spellStart"/>
      <w:r w:rsidRPr="00484B6F">
        <w:rPr>
          <w:rFonts w:hint="cs"/>
          <w:rtl/>
        </w:rPr>
        <w:t>ותמרות</w:t>
      </w:r>
      <w:proofErr w:type="spellEnd"/>
      <w:r w:rsidRPr="00484B6F">
        <w:rPr>
          <w:rFonts w:hint="cs"/>
          <w:rtl/>
        </w:rPr>
        <w:t xml:space="preserve"> של צלף </w:t>
      </w:r>
      <w:r w:rsidRPr="0003245A">
        <w:rPr>
          <w:rFonts w:hint="cs"/>
          <w:sz w:val="20"/>
          <w:szCs w:val="20"/>
          <w:rtl/>
        </w:rPr>
        <w:t xml:space="preserve">[בורא פרי האדמה] </w:t>
      </w:r>
      <w:r w:rsidRPr="00484B6F">
        <w:rPr>
          <w:rFonts w:hint="cs"/>
          <w:rtl/>
        </w:rPr>
        <w:t xml:space="preserve">לברכה על הקורא </w:t>
      </w:r>
      <w:r w:rsidRPr="0003245A">
        <w:rPr>
          <w:rFonts w:hint="cs"/>
          <w:sz w:val="20"/>
          <w:szCs w:val="20"/>
          <w:rtl/>
        </w:rPr>
        <w:t>[</w:t>
      </w:r>
      <w:proofErr w:type="spellStart"/>
      <w:r w:rsidRPr="0003245A">
        <w:rPr>
          <w:rFonts w:hint="cs"/>
          <w:sz w:val="20"/>
          <w:szCs w:val="20"/>
          <w:rtl/>
        </w:rPr>
        <w:t>שהכל</w:t>
      </w:r>
      <w:proofErr w:type="spellEnd"/>
      <w:r w:rsidRPr="0003245A">
        <w:rPr>
          <w:rFonts w:hint="cs"/>
          <w:sz w:val="20"/>
          <w:szCs w:val="20"/>
          <w:rtl/>
        </w:rPr>
        <w:t>].</w:t>
      </w:r>
    </w:p>
    <w:p w:rsidR="0011656B" w:rsidRPr="003B51F4" w:rsidRDefault="0011656B" w:rsidP="0011656B">
      <w:pPr>
        <w:spacing w:line="360" w:lineRule="auto"/>
        <w:rPr>
          <w:rFonts w:ascii="David" w:hAnsi="David"/>
          <w:b/>
          <w:bCs/>
          <w:sz w:val="22"/>
          <w:szCs w:val="22"/>
          <w:rtl/>
        </w:rPr>
      </w:pPr>
      <w:r w:rsidRPr="003B51F4">
        <w:rPr>
          <w:rFonts w:ascii="David" w:hAnsi="David" w:hint="cs"/>
          <w:sz w:val="22"/>
          <w:szCs w:val="22"/>
          <w:rtl/>
        </w:rPr>
        <w:t>וב</w:t>
      </w:r>
      <w:r w:rsidRPr="003B51F4">
        <w:rPr>
          <w:rFonts w:ascii="David" w:hAnsi="David"/>
          <w:sz w:val="22"/>
          <w:szCs w:val="22"/>
          <w:rtl/>
        </w:rPr>
        <w:t xml:space="preserve">אגרות משה </w:t>
      </w:r>
      <w:r w:rsidRPr="0003245A">
        <w:rPr>
          <w:rFonts w:ascii="David" w:hAnsi="David" w:hint="cs"/>
          <w:szCs w:val="20"/>
          <w:rtl/>
        </w:rPr>
        <w:t xml:space="preserve">(5) </w:t>
      </w:r>
      <w:r w:rsidRPr="0003245A">
        <w:rPr>
          <w:rFonts w:ascii="David" w:hAnsi="David"/>
          <w:szCs w:val="20"/>
          <w:rtl/>
        </w:rPr>
        <w:t xml:space="preserve">סי' </w:t>
      </w:r>
      <w:proofErr w:type="spellStart"/>
      <w:r w:rsidRPr="0003245A">
        <w:rPr>
          <w:rFonts w:ascii="David" w:hAnsi="David"/>
          <w:szCs w:val="20"/>
          <w:rtl/>
        </w:rPr>
        <w:t>נז</w:t>
      </w:r>
      <w:proofErr w:type="spellEnd"/>
      <w:r w:rsidRPr="0003245A">
        <w:rPr>
          <w:rFonts w:ascii="David" w:hAnsi="David"/>
          <w:szCs w:val="20"/>
          <w:rtl/>
        </w:rPr>
        <w:t xml:space="preserve"> ענף ג</w:t>
      </w:r>
      <w:r w:rsidRPr="0003245A">
        <w:rPr>
          <w:rFonts w:ascii="David" w:hAnsi="David" w:hint="cs"/>
          <w:szCs w:val="20"/>
          <w:rtl/>
        </w:rPr>
        <w:t xml:space="preserve">) </w:t>
      </w:r>
      <w:r>
        <w:rPr>
          <w:rFonts w:ascii="David" w:hAnsi="David" w:hint="cs"/>
          <w:sz w:val="22"/>
          <w:szCs w:val="22"/>
          <w:rtl/>
        </w:rPr>
        <w:t xml:space="preserve">תמה על קושיית </w:t>
      </w:r>
      <w:r w:rsidRPr="003B51F4">
        <w:rPr>
          <w:rFonts w:ascii="David" w:hAnsi="David"/>
          <w:sz w:val="22"/>
          <w:szCs w:val="22"/>
          <w:rtl/>
        </w:rPr>
        <w:t xml:space="preserve">הגמרא </w:t>
      </w:r>
      <w:proofErr w:type="spellStart"/>
      <w:r w:rsidRPr="003B51F4">
        <w:rPr>
          <w:rFonts w:ascii="David" w:hAnsi="David"/>
          <w:sz w:val="22"/>
          <w:szCs w:val="22"/>
          <w:rtl/>
        </w:rPr>
        <w:t>דצלף</w:t>
      </w:r>
      <w:proofErr w:type="spellEnd"/>
      <w:r w:rsidRPr="003B51F4">
        <w:rPr>
          <w:rFonts w:ascii="David" w:hAnsi="David"/>
          <w:sz w:val="22"/>
          <w:szCs w:val="22"/>
          <w:rtl/>
        </w:rPr>
        <w:t xml:space="preserve"> נטעי </w:t>
      </w:r>
      <w:proofErr w:type="spellStart"/>
      <w:r w:rsidRPr="003B51F4">
        <w:rPr>
          <w:rFonts w:ascii="David" w:hAnsi="David"/>
          <w:sz w:val="22"/>
          <w:szCs w:val="22"/>
          <w:rtl/>
        </w:rPr>
        <w:t>אדעתא</w:t>
      </w:r>
      <w:proofErr w:type="spellEnd"/>
      <w:r w:rsidRPr="003B51F4">
        <w:rPr>
          <w:rFonts w:ascii="David" w:hAnsi="David"/>
          <w:sz w:val="22"/>
          <w:szCs w:val="22"/>
          <w:rtl/>
        </w:rPr>
        <w:t xml:space="preserve"> </w:t>
      </w:r>
      <w:proofErr w:type="spellStart"/>
      <w:r w:rsidRPr="003B51F4">
        <w:rPr>
          <w:rFonts w:ascii="David" w:hAnsi="David"/>
          <w:sz w:val="22"/>
          <w:szCs w:val="22"/>
          <w:rtl/>
        </w:rPr>
        <w:t>דפרחא</w:t>
      </w:r>
      <w:proofErr w:type="spellEnd"/>
      <w:r w:rsidRPr="003B51F4">
        <w:rPr>
          <w:rFonts w:ascii="David" w:hAnsi="David"/>
          <w:sz w:val="22"/>
          <w:szCs w:val="22"/>
          <w:rtl/>
        </w:rPr>
        <w:t xml:space="preserve"> ותיר</w:t>
      </w:r>
      <w:r>
        <w:rPr>
          <w:rFonts w:ascii="David" w:hAnsi="David" w:hint="cs"/>
          <w:sz w:val="22"/>
          <w:szCs w:val="22"/>
          <w:rtl/>
        </w:rPr>
        <w:t>ו</w:t>
      </w:r>
      <w:r w:rsidRPr="003B51F4">
        <w:rPr>
          <w:rFonts w:ascii="David" w:hAnsi="David"/>
          <w:sz w:val="22"/>
          <w:szCs w:val="22"/>
          <w:rtl/>
        </w:rPr>
        <w:t>ץ ר</w:t>
      </w:r>
      <w:r>
        <w:rPr>
          <w:rFonts w:ascii="David" w:hAnsi="David" w:hint="cs"/>
          <w:sz w:val="22"/>
          <w:szCs w:val="22"/>
          <w:rtl/>
        </w:rPr>
        <w:t xml:space="preserve">ב נחמן </w:t>
      </w:r>
      <w:r w:rsidRPr="003B51F4">
        <w:rPr>
          <w:rFonts w:ascii="David" w:hAnsi="David"/>
          <w:sz w:val="22"/>
          <w:szCs w:val="22"/>
          <w:rtl/>
        </w:rPr>
        <w:t xml:space="preserve">בר יצחק </w:t>
      </w:r>
      <w:proofErr w:type="spellStart"/>
      <w:r w:rsidRPr="003B51F4">
        <w:rPr>
          <w:rFonts w:ascii="David" w:hAnsi="David"/>
          <w:sz w:val="22"/>
          <w:szCs w:val="22"/>
          <w:rtl/>
        </w:rPr>
        <w:t>דנטעי</w:t>
      </w:r>
      <w:proofErr w:type="spellEnd"/>
      <w:r w:rsidRPr="003B51F4">
        <w:rPr>
          <w:rFonts w:ascii="David" w:hAnsi="David"/>
          <w:sz w:val="22"/>
          <w:szCs w:val="22"/>
          <w:rtl/>
        </w:rPr>
        <w:t xml:space="preserve"> </w:t>
      </w:r>
      <w:proofErr w:type="spellStart"/>
      <w:r w:rsidRPr="003B51F4">
        <w:rPr>
          <w:rFonts w:ascii="David" w:hAnsi="David"/>
          <w:sz w:val="22"/>
          <w:szCs w:val="22"/>
          <w:rtl/>
        </w:rPr>
        <w:t>אדעתא</w:t>
      </w:r>
      <w:proofErr w:type="spellEnd"/>
      <w:r w:rsidRPr="003B51F4">
        <w:rPr>
          <w:rFonts w:ascii="David" w:hAnsi="David"/>
          <w:sz w:val="22"/>
          <w:szCs w:val="22"/>
          <w:rtl/>
        </w:rPr>
        <w:t xml:space="preserve"> </w:t>
      </w:r>
      <w:proofErr w:type="spellStart"/>
      <w:r w:rsidRPr="003B51F4">
        <w:rPr>
          <w:rFonts w:ascii="David" w:hAnsi="David"/>
          <w:sz w:val="22"/>
          <w:szCs w:val="22"/>
          <w:rtl/>
        </w:rPr>
        <w:t>דשותא</w:t>
      </w:r>
      <w:proofErr w:type="spellEnd"/>
      <w:r w:rsidRPr="003B51F4">
        <w:rPr>
          <w:rFonts w:ascii="David" w:hAnsi="David"/>
          <w:sz w:val="22"/>
          <w:szCs w:val="22"/>
          <w:rtl/>
        </w:rPr>
        <w:t xml:space="preserve">, וכי פליגי במציאות.  וביאר, </w:t>
      </w:r>
      <w:proofErr w:type="spellStart"/>
      <w:r w:rsidRPr="003B51F4">
        <w:rPr>
          <w:rFonts w:ascii="David" w:hAnsi="David"/>
          <w:sz w:val="22"/>
          <w:szCs w:val="22"/>
          <w:rtl/>
        </w:rPr>
        <w:t>שלענין</w:t>
      </w:r>
      <w:proofErr w:type="spellEnd"/>
      <w:r w:rsidRPr="003B51F4">
        <w:rPr>
          <w:rFonts w:ascii="David" w:hAnsi="David"/>
          <w:sz w:val="22"/>
          <w:szCs w:val="22"/>
          <w:rtl/>
        </w:rPr>
        <w:t xml:space="preserve"> ברכת בו</w:t>
      </w:r>
      <w:r>
        <w:rPr>
          <w:rFonts w:ascii="David" w:hAnsi="David" w:hint="cs"/>
          <w:sz w:val="22"/>
          <w:szCs w:val="22"/>
          <w:rtl/>
        </w:rPr>
        <w:t>רא פרי האדמה</w:t>
      </w:r>
      <w:r w:rsidRPr="003B51F4">
        <w:rPr>
          <w:rFonts w:ascii="David" w:hAnsi="David"/>
          <w:sz w:val="22"/>
          <w:szCs w:val="22"/>
          <w:rtl/>
        </w:rPr>
        <w:t xml:space="preserve"> </w:t>
      </w:r>
      <w:r>
        <w:rPr>
          <w:rFonts w:ascii="David" w:hAnsi="David" w:hint="cs"/>
          <w:sz w:val="22"/>
          <w:szCs w:val="22"/>
          <w:rtl/>
        </w:rPr>
        <w:t>ד</w:t>
      </w:r>
      <w:r w:rsidRPr="003B51F4">
        <w:rPr>
          <w:rFonts w:ascii="David" w:hAnsi="David"/>
          <w:sz w:val="22"/>
          <w:szCs w:val="22"/>
          <w:rtl/>
        </w:rPr>
        <w:t xml:space="preserve">י אף שלא </w:t>
      </w:r>
      <w:proofErr w:type="spellStart"/>
      <w:r w:rsidRPr="003B51F4">
        <w:rPr>
          <w:rFonts w:ascii="David" w:hAnsi="David"/>
          <w:sz w:val="22"/>
          <w:szCs w:val="22"/>
          <w:rtl/>
        </w:rPr>
        <w:t>היתה</w:t>
      </w:r>
      <w:proofErr w:type="spellEnd"/>
      <w:r w:rsidRPr="003B51F4">
        <w:rPr>
          <w:rFonts w:ascii="David" w:hAnsi="David"/>
          <w:sz w:val="22"/>
          <w:szCs w:val="22"/>
          <w:rtl/>
        </w:rPr>
        <w:t xml:space="preserve"> הנטיעה בשביל זה, כל עוד לא נהג </w:t>
      </w:r>
      <w:r w:rsidRPr="003B51F4">
        <w:rPr>
          <w:rFonts w:ascii="David" w:hAnsi="David"/>
          <w:b/>
          <w:bCs/>
          <w:sz w:val="22"/>
          <w:szCs w:val="22"/>
          <w:rtl/>
        </w:rPr>
        <w:t>בניגוד</w:t>
      </w:r>
      <w:r w:rsidRPr="003B51F4">
        <w:rPr>
          <w:rFonts w:ascii="David" w:hAnsi="David"/>
          <w:sz w:val="22"/>
          <w:szCs w:val="22"/>
          <w:rtl/>
        </w:rPr>
        <w:t xml:space="preserve"> למה שנוטע עבורו, ולכן בצלף כשאוכל העלין והתמרות הגם שאין הנטיעה </w:t>
      </w:r>
      <w:r w:rsidRPr="003B51F4">
        <w:rPr>
          <w:rFonts w:ascii="David" w:hAnsi="David"/>
          <w:b/>
          <w:bCs/>
          <w:sz w:val="22"/>
          <w:szCs w:val="22"/>
          <w:rtl/>
        </w:rPr>
        <w:t>בעד</w:t>
      </w:r>
      <w:r w:rsidRPr="003B51F4">
        <w:rPr>
          <w:rFonts w:ascii="David" w:hAnsi="David"/>
          <w:sz w:val="22"/>
          <w:szCs w:val="22"/>
          <w:rtl/>
        </w:rPr>
        <w:t xml:space="preserve"> זה, אמנם בגלל שאין בזה למעט ולהזיק העץ ואין זה </w:t>
      </w:r>
      <w:r w:rsidRPr="003B51F4">
        <w:rPr>
          <w:rFonts w:ascii="David" w:hAnsi="David"/>
          <w:b/>
          <w:bCs/>
          <w:sz w:val="22"/>
          <w:szCs w:val="22"/>
          <w:rtl/>
        </w:rPr>
        <w:t xml:space="preserve">בניגוד </w:t>
      </w:r>
      <w:r w:rsidRPr="003B51F4">
        <w:rPr>
          <w:rFonts w:ascii="David" w:hAnsi="David"/>
          <w:sz w:val="22"/>
          <w:szCs w:val="22"/>
          <w:rtl/>
        </w:rPr>
        <w:t>לכוונת תכלית הנטיעה, יהיה לזה חשיבות ברכת פרי האדמה</w:t>
      </w:r>
      <w:r>
        <w:rPr>
          <w:rFonts w:ascii="David" w:hAnsi="David" w:hint="cs"/>
          <w:sz w:val="22"/>
          <w:szCs w:val="22"/>
          <w:rtl/>
        </w:rPr>
        <w:t>.</w:t>
      </w:r>
      <w:r w:rsidRPr="003B51F4">
        <w:rPr>
          <w:rFonts w:ascii="David" w:hAnsi="David"/>
          <w:sz w:val="22"/>
          <w:szCs w:val="22"/>
          <w:rtl/>
        </w:rPr>
        <w:t xml:space="preserve"> </w:t>
      </w:r>
      <w:proofErr w:type="spellStart"/>
      <w:r w:rsidRPr="003B51F4">
        <w:rPr>
          <w:rFonts w:ascii="David" w:hAnsi="David"/>
          <w:sz w:val="22"/>
          <w:szCs w:val="22"/>
          <w:rtl/>
        </w:rPr>
        <w:t>משא"כ</w:t>
      </w:r>
      <w:proofErr w:type="spellEnd"/>
      <w:r w:rsidRPr="003B51F4">
        <w:rPr>
          <w:rFonts w:ascii="David" w:hAnsi="David"/>
          <w:sz w:val="22"/>
          <w:szCs w:val="22"/>
          <w:rtl/>
        </w:rPr>
        <w:t xml:space="preserve"> בדקל שמתכוון לא לטעת עבור הקורא אם נטל הקורא שממעט האילן הרי שנהג </w:t>
      </w:r>
      <w:r w:rsidRPr="003B51F4">
        <w:rPr>
          <w:rFonts w:ascii="David" w:hAnsi="David"/>
          <w:b/>
          <w:bCs/>
          <w:sz w:val="22"/>
          <w:szCs w:val="22"/>
          <w:rtl/>
        </w:rPr>
        <w:t xml:space="preserve">בניגוד </w:t>
      </w:r>
      <w:r w:rsidRPr="003B51F4">
        <w:rPr>
          <w:rFonts w:ascii="David" w:hAnsi="David"/>
          <w:sz w:val="22"/>
          <w:szCs w:val="22"/>
          <w:rtl/>
        </w:rPr>
        <w:t xml:space="preserve">לתכלית הנטיעה, בטלה דעתו </w:t>
      </w:r>
      <w:r w:rsidRPr="0003245A">
        <w:rPr>
          <w:rFonts w:ascii="David" w:hAnsi="David" w:hint="cs"/>
          <w:szCs w:val="20"/>
          <w:rtl/>
        </w:rPr>
        <w:t>[</w:t>
      </w:r>
      <w:r w:rsidRPr="0003245A">
        <w:rPr>
          <w:rFonts w:ascii="David" w:hAnsi="David"/>
          <w:szCs w:val="20"/>
          <w:rtl/>
        </w:rPr>
        <w:t xml:space="preserve">להלן </w:t>
      </w:r>
      <w:r w:rsidRPr="0003245A">
        <w:rPr>
          <w:rFonts w:ascii="David" w:hAnsi="David"/>
          <w:b/>
          <w:bCs/>
          <w:szCs w:val="20"/>
          <w:rtl/>
        </w:rPr>
        <w:t xml:space="preserve">אות </w:t>
      </w:r>
      <w:r w:rsidRPr="0003245A">
        <w:rPr>
          <w:rFonts w:ascii="David" w:hAnsi="David" w:hint="cs"/>
          <w:b/>
          <w:bCs/>
          <w:szCs w:val="20"/>
          <w:rtl/>
        </w:rPr>
        <w:t>ב</w:t>
      </w:r>
      <w:r w:rsidRPr="0003245A">
        <w:rPr>
          <w:rFonts w:ascii="David" w:hAnsi="David"/>
          <w:b/>
          <w:bCs/>
          <w:szCs w:val="20"/>
          <w:rtl/>
        </w:rPr>
        <w:t xml:space="preserve"> </w:t>
      </w:r>
      <w:r w:rsidRPr="0003245A">
        <w:rPr>
          <w:rFonts w:ascii="David" w:hAnsi="David"/>
          <w:szCs w:val="20"/>
          <w:rtl/>
        </w:rPr>
        <w:t xml:space="preserve">יבואר </w:t>
      </w:r>
      <w:proofErr w:type="spellStart"/>
      <w:r w:rsidRPr="0003245A">
        <w:rPr>
          <w:rFonts w:ascii="David" w:hAnsi="David"/>
          <w:szCs w:val="20"/>
          <w:rtl/>
        </w:rPr>
        <w:t>הנפק"מ</w:t>
      </w:r>
      <w:proofErr w:type="spellEnd"/>
      <w:r w:rsidRPr="0003245A">
        <w:rPr>
          <w:rFonts w:ascii="David" w:hAnsi="David"/>
          <w:szCs w:val="20"/>
          <w:rtl/>
        </w:rPr>
        <w:t xml:space="preserve"> לפי ביאור זה].</w:t>
      </w:r>
    </w:p>
    <w:p w:rsidR="0011656B" w:rsidRDefault="0011656B" w:rsidP="0011656B">
      <w:pPr>
        <w:spacing w:line="360" w:lineRule="auto"/>
        <w:rPr>
          <w:rFonts w:ascii="David" w:hAnsi="David"/>
          <w:sz w:val="22"/>
          <w:szCs w:val="22"/>
          <w:rtl/>
        </w:rPr>
      </w:pPr>
      <w:r w:rsidRPr="003C519B">
        <w:rPr>
          <w:rFonts w:ascii="David" w:hAnsi="David" w:hint="cs"/>
          <w:b/>
          <w:bCs/>
          <w:sz w:val="22"/>
          <w:szCs w:val="22"/>
          <w:rtl/>
        </w:rPr>
        <w:t>להלכה</w:t>
      </w:r>
      <w:r>
        <w:rPr>
          <w:rFonts w:ascii="David" w:hAnsi="David" w:hint="cs"/>
          <w:b/>
          <w:bCs/>
          <w:sz w:val="22"/>
          <w:szCs w:val="22"/>
          <w:rtl/>
        </w:rPr>
        <w:t>:</w:t>
      </w:r>
      <w:r w:rsidRPr="003C519B">
        <w:rPr>
          <w:rFonts w:ascii="David" w:hAnsi="David" w:hint="cs"/>
          <w:b/>
          <w:bCs/>
          <w:sz w:val="22"/>
          <w:szCs w:val="22"/>
          <w:rtl/>
        </w:rPr>
        <w:t xml:space="preserve"> </w:t>
      </w:r>
      <w:r w:rsidRPr="003C519B">
        <w:rPr>
          <w:rFonts w:ascii="David" w:hAnsi="David" w:hint="cs"/>
          <w:sz w:val="22"/>
          <w:szCs w:val="22"/>
          <w:rtl/>
        </w:rPr>
        <w:t xml:space="preserve">פסק </w:t>
      </w:r>
      <w:r w:rsidRPr="0003245A">
        <w:rPr>
          <w:rFonts w:ascii="David" w:hAnsi="David" w:hint="cs"/>
          <w:szCs w:val="20"/>
          <w:rtl/>
        </w:rPr>
        <w:t xml:space="preserve">(2) </w:t>
      </w:r>
      <w:r w:rsidRPr="0003245A">
        <w:rPr>
          <w:rFonts w:ascii="David" w:hAnsi="David"/>
          <w:szCs w:val="20"/>
          <w:rtl/>
        </w:rPr>
        <w:t>סי' רד סע' א</w:t>
      </w:r>
      <w:r w:rsidRPr="0003245A">
        <w:rPr>
          <w:rFonts w:ascii="David" w:hAnsi="David" w:hint="cs"/>
          <w:szCs w:val="20"/>
          <w:rtl/>
        </w:rPr>
        <w:t xml:space="preserve">) </w:t>
      </w:r>
      <w:r w:rsidRPr="003C519B">
        <w:rPr>
          <w:rFonts w:ascii="David" w:hAnsi="David" w:hint="cs"/>
          <w:sz w:val="22"/>
          <w:szCs w:val="22"/>
          <w:rtl/>
        </w:rPr>
        <w:t>"</w:t>
      </w:r>
      <w:r w:rsidRPr="003C519B">
        <w:rPr>
          <w:rFonts w:ascii="David" w:hAnsi="David"/>
          <w:sz w:val="22"/>
          <w:szCs w:val="22"/>
          <w:rtl/>
        </w:rPr>
        <w:t xml:space="preserve">על </w:t>
      </w:r>
      <w:r w:rsidRPr="003C519B">
        <w:rPr>
          <w:rFonts w:ascii="David" w:hAnsi="David"/>
          <w:b/>
          <w:bCs/>
          <w:sz w:val="22"/>
          <w:szCs w:val="22"/>
          <w:rtl/>
        </w:rPr>
        <w:t>קורא</w:t>
      </w:r>
      <w:r w:rsidRPr="003C519B">
        <w:rPr>
          <w:rFonts w:ascii="David" w:hAnsi="David"/>
          <w:sz w:val="22"/>
          <w:szCs w:val="22"/>
          <w:rtl/>
        </w:rPr>
        <w:t xml:space="preserve"> </w:t>
      </w:r>
      <w:r w:rsidRPr="0003245A">
        <w:rPr>
          <w:rFonts w:ascii="David" w:hAnsi="David"/>
          <w:szCs w:val="20"/>
          <w:rtl/>
        </w:rPr>
        <w:t xml:space="preserve">(שהוא). </w:t>
      </w:r>
      <w:r w:rsidRPr="003C519B">
        <w:rPr>
          <w:rFonts w:ascii="David" w:hAnsi="David"/>
          <w:sz w:val="22"/>
          <w:szCs w:val="22"/>
          <w:rtl/>
        </w:rPr>
        <w:t xml:space="preserve">הגה: הרך </w:t>
      </w:r>
      <w:proofErr w:type="spellStart"/>
      <w:r w:rsidRPr="003C519B">
        <w:rPr>
          <w:rFonts w:ascii="David" w:hAnsi="David"/>
          <w:sz w:val="22"/>
          <w:szCs w:val="22"/>
          <w:rtl/>
        </w:rPr>
        <w:t>הנתוסף</w:t>
      </w:r>
      <w:proofErr w:type="spellEnd"/>
      <w:r w:rsidRPr="003C519B">
        <w:rPr>
          <w:rFonts w:ascii="David" w:hAnsi="David"/>
          <w:sz w:val="22"/>
          <w:szCs w:val="22"/>
          <w:rtl/>
        </w:rPr>
        <w:t xml:space="preserve"> באילן בכל שנה שקורין </w:t>
      </w:r>
      <w:r w:rsidRPr="003C519B">
        <w:rPr>
          <w:rFonts w:ascii="David" w:hAnsi="David"/>
          <w:szCs w:val="20"/>
          <w:rtl/>
        </w:rPr>
        <w:t>(</w:t>
      </w:r>
      <w:proofErr w:type="spellStart"/>
      <w:r w:rsidRPr="003C519B">
        <w:rPr>
          <w:rFonts w:ascii="David" w:hAnsi="David"/>
          <w:szCs w:val="20"/>
          <w:rtl/>
        </w:rPr>
        <w:t>פלמיטו</w:t>
      </w:r>
      <w:proofErr w:type="spellEnd"/>
      <w:r w:rsidRPr="003C519B">
        <w:rPr>
          <w:rFonts w:ascii="David" w:hAnsi="David"/>
          <w:szCs w:val="20"/>
          <w:rtl/>
        </w:rPr>
        <w:t xml:space="preserve">), </w:t>
      </w:r>
      <w:r w:rsidRPr="003C519B">
        <w:rPr>
          <w:rFonts w:ascii="David" w:hAnsi="David"/>
          <w:sz w:val="22"/>
          <w:szCs w:val="22"/>
          <w:rtl/>
        </w:rPr>
        <w:t xml:space="preserve">ועל לולבי גפנים, ועל </w:t>
      </w:r>
      <w:r w:rsidRPr="003C519B">
        <w:rPr>
          <w:rFonts w:ascii="David" w:hAnsi="David"/>
          <w:b/>
          <w:bCs/>
          <w:sz w:val="22"/>
          <w:szCs w:val="22"/>
          <w:rtl/>
        </w:rPr>
        <w:t>שקדים מתוקים</w:t>
      </w:r>
      <w:r w:rsidRPr="003C519B">
        <w:rPr>
          <w:rFonts w:ascii="David" w:hAnsi="David"/>
          <w:sz w:val="22"/>
          <w:szCs w:val="22"/>
          <w:rtl/>
        </w:rPr>
        <w:t xml:space="preserve"> שאוכלים אותם כשהם רכים בקליפיהם</w:t>
      </w:r>
      <w:r>
        <w:rPr>
          <w:rFonts w:ascii="David" w:hAnsi="David" w:hint="cs"/>
          <w:sz w:val="22"/>
          <w:szCs w:val="22"/>
          <w:rtl/>
        </w:rPr>
        <w:t xml:space="preserve">, </w:t>
      </w:r>
      <w:r w:rsidRPr="003C519B">
        <w:rPr>
          <w:rFonts w:ascii="David" w:hAnsi="David"/>
          <w:sz w:val="22"/>
          <w:szCs w:val="22"/>
          <w:rtl/>
        </w:rPr>
        <w:t xml:space="preserve"> מברך </w:t>
      </w:r>
      <w:proofErr w:type="spellStart"/>
      <w:r w:rsidRPr="003C519B">
        <w:rPr>
          <w:rFonts w:ascii="David" w:hAnsi="David"/>
          <w:sz w:val="22"/>
          <w:szCs w:val="22"/>
          <w:rtl/>
        </w:rPr>
        <w:t>שהכל</w:t>
      </w:r>
      <w:proofErr w:type="spellEnd"/>
      <w:r>
        <w:rPr>
          <w:rFonts w:ascii="David" w:hAnsi="David" w:hint="cs"/>
          <w:sz w:val="22"/>
          <w:szCs w:val="22"/>
          <w:rtl/>
        </w:rPr>
        <w:t>"</w:t>
      </w:r>
      <w:r w:rsidRPr="003C519B">
        <w:rPr>
          <w:rFonts w:ascii="David" w:hAnsi="David"/>
          <w:sz w:val="22"/>
          <w:szCs w:val="22"/>
          <w:rtl/>
        </w:rPr>
        <w:t>.</w:t>
      </w:r>
      <w:r>
        <w:rPr>
          <w:rFonts w:ascii="David" w:hAnsi="David" w:hint="cs"/>
          <w:sz w:val="22"/>
          <w:szCs w:val="22"/>
          <w:rtl/>
        </w:rPr>
        <w:t xml:space="preserve"> וביאר המשנה ברורה </w:t>
      </w:r>
      <w:r w:rsidRPr="003C519B">
        <w:rPr>
          <w:rFonts w:ascii="David" w:hAnsi="David" w:hint="cs"/>
          <w:szCs w:val="20"/>
          <w:rtl/>
        </w:rPr>
        <w:t>(</w:t>
      </w:r>
      <w:proofErr w:type="spellStart"/>
      <w:r w:rsidRPr="003C519B">
        <w:rPr>
          <w:rFonts w:ascii="David" w:hAnsi="David" w:hint="cs"/>
          <w:szCs w:val="20"/>
          <w:rtl/>
        </w:rPr>
        <w:t>ס"ק</w:t>
      </w:r>
      <w:proofErr w:type="spellEnd"/>
      <w:r w:rsidRPr="003C519B">
        <w:rPr>
          <w:rFonts w:ascii="David" w:hAnsi="David" w:hint="cs"/>
          <w:szCs w:val="20"/>
          <w:rtl/>
        </w:rPr>
        <w:t xml:space="preserve"> ט) </w:t>
      </w:r>
      <w:r>
        <w:rPr>
          <w:rFonts w:ascii="David" w:hAnsi="David" w:hint="cs"/>
          <w:sz w:val="22"/>
          <w:szCs w:val="22"/>
          <w:rtl/>
        </w:rPr>
        <w:t>"</w:t>
      </w:r>
      <w:proofErr w:type="spellStart"/>
      <w:r w:rsidRPr="003C519B">
        <w:rPr>
          <w:rFonts w:ascii="David" w:hAnsi="David"/>
          <w:sz w:val="22"/>
          <w:szCs w:val="22"/>
          <w:rtl/>
        </w:rPr>
        <w:t>דאע"ג</w:t>
      </w:r>
      <w:proofErr w:type="spellEnd"/>
      <w:r w:rsidRPr="003C519B">
        <w:rPr>
          <w:rFonts w:ascii="David" w:hAnsi="David"/>
          <w:sz w:val="22"/>
          <w:szCs w:val="22"/>
          <w:rtl/>
        </w:rPr>
        <w:t xml:space="preserve"> </w:t>
      </w:r>
      <w:proofErr w:type="spellStart"/>
      <w:r w:rsidRPr="003C519B">
        <w:rPr>
          <w:rFonts w:ascii="David" w:hAnsi="David"/>
          <w:sz w:val="22"/>
          <w:szCs w:val="22"/>
          <w:rtl/>
        </w:rPr>
        <w:t>דגידולו</w:t>
      </w:r>
      <w:proofErr w:type="spellEnd"/>
      <w:r w:rsidRPr="003C519B">
        <w:rPr>
          <w:rFonts w:ascii="David" w:hAnsi="David"/>
          <w:sz w:val="22"/>
          <w:szCs w:val="22"/>
          <w:rtl/>
        </w:rPr>
        <w:t xml:space="preserve"> מן הארץ אפ</w:t>
      </w:r>
      <w:r>
        <w:rPr>
          <w:rFonts w:ascii="David" w:hAnsi="David" w:hint="cs"/>
          <w:sz w:val="22"/>
          <w:szCs w:val="22"/>
          <w:rtl/>
        </w:rPr>
        <w:t xml:space="preserve">ילו הכי </w:t>
      </w:r>
      <w:r w:rsidRPr="003C519B">
        <w:rPr>
          <w:rFonts w:ascii="David" w:hAnsi="David"/>
          <w:sz w:val="22"/>
          <w:szCs w:val="22"/>
          <w:rtl/>
        </w:rPr>
        <w:t xml:space="preserve">לא </w:t>
      </w:r>
      <w:proofErr w:type="spellStart"/>
      <w:r w:rsidRPr="003C519B">
        <w:rPr>
          <w:rFonts w:ascii="David" w:hAnsi="David"/>
          <w:sz w:val="22"/>
          <w:szCs w:val="22"/>
          <w:rtl/>
        </w:rPr>
        <w:t>מברכינן</w:t>
      </w:r>
      <w:proofErr w:type="spellEnd"/>
      <w:r w:rsidRPr="003C519B">
        <w:rPr>
          <w:rFonts w:ascii="David" w:hAnsi="David"/>
          <w:sz w:val="22"/>
          <w:szCs w:val="22"/>
          <w:rtl/>
        </w:rPr>
        <w:t xml:space="preserve"> עליה אפי</w:t>
      </w:r>
      <w:r>
        <w:rPr>
          <w:rFonts w:ascii="David" w:hAnsi="David" w:hint="cs"/>
          <w:sz w:val="22"/>
          <w:szCs w:val="22"/>
          <w:rtl/>
        </w:rPr>
        <w:t xml:space="preserve">לו בורא פרי האדמה </w:t>
      </w:r>
      <w:r w:rsidRPr="003C519B">
        <w:rPr>
          <w:rFonts w:ascii="David" w:hAnsi="David"/>
          <w:sz w:val="22"/>
          <w:szCs w:val="22"/>
          <w:rtl/>
        </w:rPr>
        <w:t xml:space="preserve">אלא </w:t>
      </w:r>
      <w:proofErr w:type="spellStart"/>
      <w:r w:rsidRPr="003C519B">
        <w:rPr>
          <w:rFonts w:ascii="David" w:hAnsi="David"/>
          <w:sz w:val="22"/>
          <w:szCs w:val="22"/>
          <w:rtl/>
        </w:rPr>
        <w:t>שהכל</w:t>
      </w:r>
      <w:proofErr w:type="spellEnd"/>
      <w:r>
        <w:rPr>
          <w:rFonts w:ascii="David" w:hAnsi="David" w:hint="cs"/>
          <w:sz w:val="22"/>
          <w:szCs w:val="22"/>
          <w:rtl/>
        </w:rPr>
        <w:t>,</w:t>
      </w:r>
      <w:r w:rsidRPr="003C519B">
        <w:rPr>
          <w:rFonts w:ascii="David" w:hAnsi="David"/>
          <w:sz w:val="22"/>
          <w:szCs w:val="22"/>
          <w:rtl/>
        </w:rPr>
        <w:t xml:space="preserve"> דלא נטעי </w:t>
      </w:r>
      <w:proofErr w:type="spellStart"/>
      <w:r w:rsidRPr="003C519B">
        <w:rPr>
          <w:rFonts w:ascii="David" w:hAnsi="David"/>
          <w:sz w:val="22"/>
          <w:szCs w:val="22"/>
          <w:rtl/>
        </w:rPr>
        <w:t>אינשי</w:t>
      </w:r>
      <w:proofErr w:type="spellEnd"/>
      <w:r w:rsidRPr="003C519B">
        <w:rPr>
          <w:rFonts w:ascii="David" w:hAnsi="David"/>
          <w:sz w:val="22"/>
          <w:szCs w:val="22"/>
          <w:rtl/>
        </w:rPr>
        <w:t xml:space="preserve"> האילן </w:t>
      </w:r>
      <w:proofErr w:type="spellStart"/>
      <w:r w:rsidRPr="003C519B">
        <w:rPr>
          <w:rFonts w:ascii="David" w:hAnsi="David"/>
          <w:sz w:val="22"/>
          <w:szCs w:val="22"/>
          <w:rtl/>
        </w:rPr>
        <w:t>אדעתיה</w:t>
      </w:r>
      <w:proofErr w:type="spellEnd"/>
      <w:r w:rsidRPr="003C519B">
        <w:rPr>
          <w:rFonts w:ascii="David" w:hAnsi="David"/>
          <w:sz w:val="22"/>
          <w:szCs w:val="22"/>
          <w:rtl/>
        </w:rPr>
        <w:t xml:space="preserve"> למיכל את הקורא כשהוא רך </w:t>
      </w:r>
      <w:proofErr w:type="spellStart"/>
      <w:r w:rsidRPr="003C519B">
        <w:rPr>
          <w:rFonts w:ascii="David" w:hAnsi="David"/>
          <w:sz w:val="22"/>
          <w:szCs w:val="22"/>
          <w:rtl/>
        </w:rPr>
        <w:t>דממעט</w:t>
      </w:r>
      <w:proofErr w:type="spellEnd"/>
      <w:r w:rsidRPr="003C519B">
        <w:rPr>
          <w:rFonts w:ascii="David" w:hAnsi="David"/>
          <w:sz w:val="22"/>
          <w:szCs w:val="22"/>
          <w:rtl/>
        </w:rPr>
        <w:t xml:space="preserve"> ענפי האילן</w:t>
      </w:r>
      <w:r>
        <w:rPr>
          <w:rFonts w:ascii="David" w:hAnsi="David" w:hint="cs"/>
          <w:sz w:val="22"/>
          <w:szCs w:val="22"/>
          <w:rtl/>
        </w:rPr>
        <w:t>,</w:t>
      </w:r>
      <w:r w:rsidRPr="003C519B">
        <w:rPr>
          <w:rFonts w:ascii="David" w:hAnsi="David"/>
          <w:sz w:val="22"/>
          <w:szCs w:val="22"/>
          <w:rtl/>
        </w:rPr>
        <w:t xml:space="preserve"> אלא שיתקשה ויעשה עץ ויגדל פרי</w:t>
      </w:r>
      <w:r>
        <w:rPr>
          <w:rFonts w:ascii="David" w:hAnsi="David" w:hint="cs"/>
          <w:sz w:val="22"/>
          <w:szCs w:val="22"/>
          <w:rtl/>
        </w:rPr>
        <w:t>"</w:t>
      </w:r>
      <w:r w:rsidRPr="003C519B">
        <w:rPr>
          <w:rFonts w:ascii="David" w:hAnsi="David"/>
          <w:sz w:val="22"/>
          <w:szCs w:val="22"/>
          <w:rtl/>
        </w:rPr>
        <w:t>.</w:t>
      </w:r>
    </w:p>
    <w:p w:rsidR="0011656B" w:rsidRDefault="0011656B" w:rsidP="0011656B">
      <w:pPr>
        <w:spacing w:line="360" w:lineRule="auto"/>
        <w:rPr>
          <w:sz w:val="22"/>
          <w:szCs w:val="22"/>
          <w:rtl/>
        </w:rPr>
      </w:pPr>
      <w:r>
        <w:rPr>
          <w:rFonts w:ascii="David" w:hAnsi="David" w:hint="cs"/>
          <w:sz w:val="22"/>
          <w:szCs w:val="22"/>
          <w:rtl/>
        </w:rPr>
        <w:t xml:space="preserve">וראה </w:t>
      </w:r>
      <w:proofErr w:type="spellStart"/>
      <w:r>
        <w:rPr>
          <w:rFonts w:ascii="David" w:hAnsi="David" w:hint="cs"/>
          <w:sz w:val="22"/>
          <w:szCs w:val="22"/>
          <w:rtl/>
        </w:rPr>
        <w:t>בשו"ע</w:t>
      </w:r>
      <w:proofErr w:type="spellEnd"/>
      <w:r>
        <w:rPr>
          <w:rFonts w:ascii="David" w:hAnsi="David" w:hint="cs"/>
          <w:sz w:val="22"/>
          <w:szCs w:val="22"/>
          <w:rtl/>
        </w:rPr>
        <w:t xml:space="preserve"> </w:t>
      </w:r>
      <w:r w:rsidRPr="003C519B">
        <w:rPr>
          <w:rFonts w:ascii="David" w:hAnsi="David" w:hint="cs"/>
          <w:szCs w:val="20"/>
          <w:rtl/>
        </w:rPr>
        <w:t xml:space="preserve">(4) סי' רב סע' ו) </w:t>
      </w:r>
      <w:r>
        <w:rPr>
          <w:rFonts w:ascii="David" w:hAnsi="David" w:hint="cs"/>
          <w:sz w:val="22"/>
          <w:szCs w:val="22"/>
          <w:rtl/>
        </w:rPr>
        <w:t xml:space="preserve">ובמשנה ברורה </w:t>
      </w:r>
      <w:r w:rsidRPr="003C519B">
        <w:rPr>
          <w:rFonts w:ascii="David" w:hAnsi="David" w:hint="cs"/>
          <w:szCs w:val="20"/>
          <w:rtl/>
        </w:rPr>
        <w:t xml:space="preserve">(שם) </w:t>
      </w:r>
      <w:r>
        <w:rPr>
          <w:rFonts w:ascii="David" w:hAnsi="David" w:hint="cs"/>
          <w:sz w:val="22"/>
          <w:szCs w:val="22"/>
          <w:rtl/>
        </w:rPr>
        <w:t xml:space="preserve">דין ברכת הצלף. וכתב </w:t>
      </w:r>
      <w:proofErr w:type="spellStart"/>
      <w:r>
        <w:rPr>
          <w:rFonts w:hint="cs"/>
          <w:rtl/>
        </w:rPr>
        <w:t>ה</w:t>
      </w:r>
      <w:r w:rsidRPr="00484B6F">
        <w:rPr>
          <w:rFonts w:hint="cs"/>
          <w:sz w:val="22"/>
          <w:szCs w:val="22"/>
          <w:rtl/>
        </w:rPr>
        <w:t>רמ"א</w:t>
      </w:r>
      <w:proofErr w:type="spellEnd"/>
      <w:r w:rsidRPr="00484B6F">
        <w:rPr>
          <w:rFonts w:hint="cs"/>
          <w:sz w:val="22"/>
          <w:szCs w:val="22"/>
          <w:rtl/>
        </w:rPr>
        <w:t xml:space="preserve"> </w:t>
      </w:r>
      <w:r w:rsidRPr="0003245A">
        <w:rPr>
          <w:rFonts w:hint="cs"/>
          <w:szCs w:val="20"/>
          <w:rtl/>
        </w:rPr>
        <w:t xml:space="preserve">(5) סי' רב סע' </w:t>
      </w:r>
      <w:proofErr w:type="spellStart"/>
      <w:r w:rsidRPr="0003245A">
        <w:rPr>
          <w:rFonts w:hint="cs"/>
          <w:szCs w:val="20"/>
          <w:rtl/>
        </w:rPr>
        <w:t>יח</w:t>
      </w:r>
      <w:proofErr w:type="spellEnd"/>
      <w:r w:rsidRPr="0003245A">
        <w:rPr>
          <w:rFonts w:hint="cs"/>
          <w:szCs w:val="20"/>
          <w:rtl/>
        </w:rPr>
        <w:t xml:space="preserve">) </w:t>
      </w:r>
      <w:r>
        <w:rPr>
          <w:rFonts w:hint="cs"/>
          <w:sz w:val="22"/>
          <w:szCs w:val="22"/>
          <w:rtl/>
        </w:rPr>
        <w:t>"כ</w:t>
      </w:r>
      <w:r w:rsidRPr="00DB373F">
        <w:rPr>
          <w:sz w:val="22"/>
          <w:szCs w:val="22"/>
          <w:rtl/>
        </w:rPr>
        <w:t>ל הפירות שיודע בהם שהם עיקר הפרי, מברך עליהם ב</w:t>
      </w:r>
      <w:r>
        <w:rPr>
          <w:rFonts w:hint="cs"/>
          <w:sz w:val="22"/>
          <w:szCs w:val="22"/>
          <w:rtl/>
        </w:rPr>
        <w:t>ורא פרי העץ</w:t>
      </w:r>
      <w:r w:rsidRPr="00DB373F">
        <w:rPr>
          <w:sz w:val="22"/>
          <w:szCs w:val="22"/>
          <w:rtl/>
        </w:rPr>
        <w:t>; ושאינן עיקר הפרי, ב</w:t>
      </w:r>
      <w:r>
        <w:rPr>
          <w:rFonts w:hint="cs"/>
          <w:sz w:val="22"/>
          <w:szCs w:val="22"/>
          <w:rtl/>
        </w:rPr>
        <w:t>ורא פרי האדמה</w:t>
      </w:r>
      <w:r w:rsidRPr="00DB373F">
        <w:rPr>
          <w:sz w:val="22"/>
          <w:szCs w:val="22"/>
          <w:rtl/>
        </w:rPr>
        <w:t>; ואם הוא מסופק בו אם הוא עיקר הפרי או לא, ב</w:t>
      </w:r>
      <w:r>
        <w:rPr>
          <w:rFonts w:hint="cs"/>
          <w:sz w:val="22"/>
          <w:szCs w:val="22"/>
          <w:rtl/>
        </w:rPr>
        <w:t>ורא פרי האדמה</w:t>
      </w:r>
      <w:r w:rsidRPr="00DB373F">
        <w:rPr>
          <w:sz w:val="22"/>
          <w:szCs w:val="22"/>
          <w:rtl/>
        </w:rPr>
        <w:t xml:space="preserve">; ואם אינו יודע מה הוא, מברך </w:t>
      </w:r>
      <w:proofErr w:type="spellStart"/>
      <w:r w:rsidRPr="00DB373F">
        <w:rPr>
          <w:sz w:val="22"/>
          <w:szCs w:val="22"/>
          <w:rtl/>
        </w:rPr>
        <w:t>שהכל</w:t>
      </w:r>
      <w:proofErr w:type="spellEnd"/>
      <w:r>
        <w:rPr>
          <w:rFonts w:hint="cs"/>
          <w:sz w:val="22"/>
          <w:szCs w:val="22"/>
          <w:rtl/>
        </w:rPr>
        <w:t>".</w:t>
      </w:r>
    </w:p>
    <w:p w:rsidR="0011656B" w:rsidRPr="00484B6F" w:rsidRDefault="0011656B" w:rsidP="0011656B">
      <w:pPr>
        <w:rPr>
          <w:rFonts w:hint="cs"/>
          <w:sz w:val="22"/>
          <w:szCs w:val="22"/>
        </w:rPr>
      </w:pPr>
    </w:p>
    <w:p w:rsidR="0011656B" w:rsidRPr="00B34F61" w:rsidRDefault="0011656B" w:rsidP="0011656B">
      <w:pPr>
        <w:pStyle w:val="2"/>
        <w:spacing w:line="360" w:lineRule="auto"/>
        <w:rPr>
          <w:rFonts w:ascii="David" w:hAnsi="David" w:cs="David"/>
          <w:sz w:val="22"/>
          <w:szCs w:val="22"/>
          <w:rtl/>
        </w:rPr>
      </w:pPr>
      <w:r>
        <w:rPr>
          <w:rFonts w:ascii="David" w:hAnsi="David" w:cs="David" w:hint="cs"/>
          <w:sz w:val="22"/>
          <w:szCs w:val="22"/>
          <w:rtl/>
        </w:rPr>
        <w:t xml:space="preserve">ביאור </w:t>
      </w:r>
      <w:r w:rsidRPr="00B34F61">
        <w:rPr>
          <w:rFonts w:ascii="David" w:hAnsi="David" w:cs="David"/>
          <w:sz w:val="22"/>
          <w:szCs w:val="22"/>
          <w:rtl/>
        </w:rPr>
        <w:t xml:space="preserve">סברת "לא נטעי </w:t>
      </w:r>
      <w:proofErr w:type="spellStart"/>
      <w:r w:rsidRPr="00B34F61">
        <w:rPr>
          <w:rFonts w:ascii="David" w:hAnsi="David" w:cs="David"/>
          <w:sz w:val="22"/>
          <w:szCs w:val="22"/>
          <w:rtl/>
        </w:rPr>
        <w:t>אדעתא</w:t>
      </w:r>
      <w:proofErr w:type="spellEnd"/>
      <w:r w:rsidRPr="00B34F61">
        <w:rPr>
          <w:rFonts w:ascii="David" w:hAnsi="David" w:cs="David"/>
          <w:sz w:val="22"/>
          <w:szCs w:val="22"/>
          <w:rtl/>
        </w:rPr>
        <w:t xml:space="preserve"> </w:t>
      </w:r>
      <w:proofErr w:type="spellStart"/>
      <w:r w:rsidRPr="00B34F61">
        <w:rPr>
          <w:rFonts w:ascii="David" w:hAnsi="David" w:cs="David"/>
          <w:sz w:val="22"/>
          <w:szCs w:val="22"/>
          <w:rtl/>
        </w:rPr>
        <w:t>דהכי</w:t>
      </w:r>
      <w:proofErr w:type="spellEnd"/>
      <w:r w:rsidRPr="00B34F61">
        <w:rPr>
          <w:rFonts w:ascii="David" w:hAnsi="David" w:cs="David"/>
          <w:sz w:val="22"/>
          <w:szCs w:val="22"/>
          <w:rtl/>
        </w:rPr>
        <w:t>"</w:t>
      </w:r>
    </w:p>
    <w:p w:rsidR="0011656B" w:rsidRDefault="0011656B" w:rsidP="0011656B">
      <w:pPr>
        <w:pStyle w:val="a7"/>
        <w:spacing w:after="0" w:line="360" w:lineRule="auto"/>
        <w:ind w:left="0"/>
        <w:jc w:val="both"/>
        <w:rPr>
          <w:rtl/>
        </w:rPr>
      </w:pPr>
      <w:r w:rsidRPr="00DB373F">
        <w:rPr>
          <w:rFonts w:hint="cs"/>
          <w:b/>
          <w:bCs/>
          <w:rtl/>
        </w:rPr>
        <w:t xml:space="preserve">ב. </w:t>
      </w:r>
      <w:r w:rsidRPr="00484B6F">
        <w:rPr>
          <w:rFonts w:hint="cs"/>
          <w:rtl/>
        </w:rPr>
        <w:t xml:space="preserve">ביסוד המתבאר </w:t>
      </w:r>
      <w:proofErr w:type="spellStart"/>
      <w:r w:rsidRPr="00484B6F">
        <w:rPr>
          <w:rFonts w:hint="cs"/>
          <w:rtl/>
        </w:rPr>
        <w:t>בסוגיא</w:t>
      </w:r>
      <w:proofErr w:type="spellEnd"/>
      <w:r w:rsidRPr="00484B6F">
        <w:rPr>
          <w:rFonts w:hint="cs"/>
          <w:rtl/>
        </w:rPr>
        <w:t xml:space="preserve"> שהברכה נקבעת לפי תכלית נטיעת הפרי, יש לעיין האם כלל זה נאמר גם ביחס לעיקר הפרי</w:t>
      </w:r>
      <w:r>
        <w:rPr>
          <w:rFonts w:hint="cs"/>
          <w:rtl/>
        </w:rPr>
        <w:t>. ובמ</w:t>
      </w:r>
      <w:r w:rsidRPr="00484B6F">
        <w:rPr>
          <w:rFonts w:hint="cs"/>
          <w:rtl/>
        </w:rPr>
        <w:t>שנה ברורה</w:t>
      </w:r>
      <w:r w:rsidRPr="00484B6F">
        <w:rPr>
          <w:rtl/>
        </w:rPr>
        <w:t xml:space="preserve"> </w:t>
      </w:r>
      <w:r w:rsidRPr="00DB373F">
        <w:rPr>
          <w:rFonts w:hint="cs"/>
          <w:sz w:val="20"/>
          <w:szCs w:val="20"/>
          <w:rtl/>
        </w:rPr>
        <w:t>(2) סי</w:t>
      </w:r>
      <w:r w:rsidRPr="00DB373F">
        <w:rPr>
          <w:sz w:val="20"/>
          <w:szCs w:val="20"/>
          <w:rtl/>
        </w:rPr>
        <w:t xml:space="preserve">' </w:t>
      </w:r>
      <w:r w:rsidRPr="00DB373F">
        <w:rPr>
          <w:rFonts w:hint="cs"/>
          <w:sz w:val="20"/>
          <w:szCs w:val="20"/>
          <w:rtl/>
        </w:rPr>
        <w:t>רד</w:t>
      </w:r>
      <w:r w:rsidRPr="00DB373F">
        <w:rPr>
          <w:sz w:val="20"/>
          <w:szCs w:val="20"/>
          <w:rtl/>
        </w:rPr>
        <w:t xml:space="preserve"> </w:t>
      </w:r>
      <w:proofErr w:type="spellStart"/>
      <w:r w:rsidRPr="00DB373F">
        <w:rPr>
          <w:rFonts w:hint="cs"/>
          <w:sz w:val="20"/>
          <w:szCs w:val="20"/>
          <w:rtl/>
        </w:rPr>
        <w:t>סק"ט</w:t>
      </w:r>
      <w:proofErr w:type="spellEnd"/>
      <w:r w:rsidRPr="00DB373F">
        <w:rPr>
          <w:rFonts w:hint="cs"/>
          <w:sz w:val="20"/>
          <w:szCs w:val="20"/>
          <w:rtl/>
        </w:rPr>
        <w:t xml:space="preserve">) </w:t>
      </w:r>
      <w:r>
        <w:rPr>
          <w:rFonts w:hint="cs"/>
          <w:rtl/>
        </w:rPr>
        <w:t xml:space="preserve">הביא </w:t>
      </w:r>
      <w:r w:rsidRPr="00484B6F">
        <w:rPr>
          <w:rFonts w:hint="cs"/>
          <w:rtl/>
        </w:rPr>
        <w:t xml:space="preserve">מחלוקת </w:t>
      </w:r>
      <w:proofErr w:type="spellStart"/>
      <w:r w:rsidRPr="00484B6F">
        <w:rPr>
          <w:rFonts w:hint="cs"/>
          <w:rtl/>
        </w:rPr>
        <w:t>הט"ז</w:t>
      </w:r>
      <w:proofErr w:type="spellEnd"/>
      <w:r w:rsidRPr="00484B6F">
        <w:rPr>
          <w:rFonts w:hint="cs"/>
          <w:rtl/>
        </w:rPr>
        <w:t xml:space="preserve"> </w:t>
      </w:r>
      <w:proofErr w:type="spellStart"/>
      <w:r w:rsidRPr="00484B6F">
        <w:rPr>
          <w:rFonts w:hint="cs"/>
          <w:rtl/>
        </w:rPr>
        <w:t>והפמ"ג</w:t>
      </w:r>
      <w:proofErr w:type="spellEnd"/>
      <w:r w:rsidRPr="00484B6F">
        <w:rPr>
          <w:rFonts w:hint="cs"/>
          <w:rtl/>
        </w:rPr>
        <w:t xml:space="preserve"> בנדון זה, ו</w:t>
      </w:r>
      <w:r>
        <w:rPr>
          <w:rFonts w:hint="cs"/>
          <w:rtl/>
        </w:rPr>
        <w:t xml:space="preserve">ביאר דבריהם </w:t>
      </w:r>
      <w:r w:rsidRPr="00484B6F">
        <w:rPr>
          <w:rFonts w:hint="cs"/>
          <w:rtl/>
        </w:rPr>
        <w:t xml:space="preserve">בשער הציון </w:t>
      </w:r>
      <w:r w:rsidRPr="00DB373F">
        <w:rPr>
          <w:rFonts w:hint="cs"/>
          <w:sz w:val="20"/>
          <w:szCs w:val="20"/>
          <w:rtl/>
        </w:rPr>
        <w:t>(</w:t>
      </w:r>
      <w:proofErr w:type="spellStart"/>
      <w:r w:rsidRPr="00DB373F">
        <w:rPr>
          <w:rFonts w:hint="cs"/>
          <w:sz w:val="20"/>
          <w:szCs w:val="20"/>
          <w:rtl/>
        </w:rPr>
        <w:t>ס"ק</w:t>
      </w:r>
      <w:proofErr w:type="spellEnd"/>
      <w:r w:rsidRPr="00DB373F">
        <w:rPr>
          <w:rFonts w:hint="cs"/>
          <w:sz w:val="20"/>
          <w:szCs w:val="20"/>
          <w:rtl/>
        </w:rPr>
        <w:t xml:space="preserve"> ז).</w:t>
      </w:r>
    </w:p>
    <w:p w:rsidR="0011656B" w:rsidRDefault="0011656B" w:rsidP="0011656B">
      <w:pPr>
        <w:spacing w:line="360" w:lineRule="auto"/>
        <w:rPr>
          <w:sz w:val="22"/>
          <w:szCs w:val="22"/>
          <w:rtl/>
        </w:rPr>
      </w:pPr>
      <w:r>
        <w:rPr>
          <w:rFonts w:ascii="David" w:hAnsi="David" w:hint="cs"/>
          <w:sz w:val="22"/>
          <w:szCs w:val="22"/>
          <w:rtl/>
        </w:rPr>
        <w:t xml:space="preserve">עוד יש לעיין </w:t>
      </w:r>
      <w:r w:rsidRPr="00484B6F">
        <w:rPr>
          <w:rFonts w:hint="cs"/>
          <w:b/>
          <w:bCs/>
          <w:sz w:val="22"/>
          <w:szCs w:val="22"/>
          <w:rtl/>
        </w:rPr>
        <w:t>כיצד נקבעת תכלית נטיעת הפרי</w:t>
      </w:r>
      <w:r>
        <w:rPr>
          <w:rFonts w:hint="cs"/>
          <w:b/>
          <w:bCs/>
          <w:sz w:val="22"/>
          <w:szCs w:val="22"/>
          <w:rtl/>
        </w:rPr>
        <w:t xml:space="preserve">. </w:t>
      </w:r>
      <w:r w:rsidRPr="00484B6F">
        <w:rPr>
          <w:rFonts w:hint="cs"/>
          <w:sz w:val="22"/>
          <w:szCs w:val="22"/>
          <w:rtl/>
        </w:rPr>
        <w:t xml:space="preserve">האם הגדרת "עיקר הפרי" משתנה לפי הזמנים או קבועה לפי צורת הבריאה, </w:t>
      </w:r>
      <w:r>
        <w:rPr>
          <w:rFonts w:hint="cs"/>
          <w:sz w:val="22"/>
          <w:szCs w:val="22"/>
          <w:rtl/>
        </w:rPr>
        <w:t xml:space="preserve">ונחלקו בזה </w:t>
      </w:r>
      <w:r w:rsidRPr="00484B6F">
        <w:rPr>
          <w:rFonts w:hint="cs"/>
          <w:sz w:val="22"/>
          <w:szCs w:val="22"/>
          <w:rtl/>
        </w:rPr>
        <w:t xml:space="preserve">החזון איש (5) והאגרות משה </w:t>
      </w:r>
      <w:r w:rsidRPr="00DB373F">
        <w:rPr>
          <w:rFonts w:hint="cs"/>
          <w:szCs w:val="20"/>
          <w:rtl/>
        </w:rPr>
        <w:t>(5) סימן נט)</w:t>
      </w:r>
      <w:r w:rsidRPr="00484B6F">
        <w:rPr>
          <w:rFonts w:hint="cs"/>
          <w:sz w:val="22"/>
          <w:szCs w:val="22"/>
          <w:rtl/>
        </w:rPr>
        <w:t>.</w:t>
      </w:r>
    </w:p>
    <w:p w:rsidR="0011656B" w:rsidRPr="0003245A" w:rsidRDefault="0011656B" w:rsidP="0011656B">
      <w:pPr>
        <w:spacing w:line="360" w:lineRule="auto"/>
        <w:rPr>
          <w:rFonts w:ascii="David" w:hAnsi="David"/>
          <w:b/>
          <w:bCs/>
          <w:sz w:val="22"/>
          <w:szCs w:val="22"/>
          <w:rtl/>
        </w:rPr>
      </w:pPr>
      <w:proofErr w:type="spellStart"/>
      <w:r>
        <w:rPr>
          <w:rFonts w:hint="cs"/>
          <w:sz w:val="22"/>
          <w:szCs w:val="22"/>
          <w:rtl/>
        </w:rPr>
        <w:lastRenderedPageBreak/>
        <w:t>דהנה</w:t>
      </w:r>
      <w:proofErr w:type="spellEnd"/>
      <w:r>
        <w:rPr>
          <w:rFonts w:hint="cs"/>
          <w:sz w:val="22"/>
          <w:szCs w:val="22"/>
          <w:rtl/>
        </w:rPr>
        <w:t xml:space="preserve"> </w:t>
      </w:r>
      <w:proofErr w:type="spellStart"/>
      <w:r>
        <w:rPr>
          <w:rFonts w:hint="cs"/>
          <w:sz w:val="22"/>
          <w:szCs w:val="22"/>
          <w:rtl/>
        </w:rPr>
        <w:t>בשו"ע</w:t>
      </w:r>
      <w:proofErr w:type="spellEnd"/>
      <w:r>
        <w:rPr>
          <w:rFonts w:hint="cs"/>
          <w:sz w:val="22"/>
          <w:szCs w:val="22"/>
          <w:rtl/>
        </w:rPr>
        <w:t xml:space="preserve"> </w:t>
      </w:r>
      <w:r w:rsidRPr="0003245A">
        <w:rPr>
          <w:rFonts w:hint="cs"/>
          <w:szCs w:val="20"/>
          <w:rtl/>
        </w:rPr>
        <w:t xml:space="preserve">(4) סי' רב סע' ו) </w:t>
      </w:r>
      <w:r>
        <w:rPr>
          <w:rFonts w:hint="cs"/>
          <w:sz w:val="22"/>
          <w:szCs w:val="22"/>
          <w:rtl/>
        </w:rPr>
        <w:t xml:space="preserve">נפסק שמברכים על </w:t>
      </w:r>
      <w:r w:rsidRPr="00B34F61">
        <w:rPr>
          <w:rFonts w:ascii="David" w:hAnsi="David"/>
          <w:sz w:val="22"/>
          <w:szCs w:val="22"/>
          <w:rtl/>
        </w:rPr>
        <w:t xml:space="preserve">העלין ועל התמרות </w:t>
      </w:r>
      <w:r>
        <w:rPr>
          <w:rFonts w:ascii="David" w:hAnsi="David" w:hint="cs"/>
          <w:sz w:val="22"/>
          <w:szCs w:val="22"/>
          <w:rtl/>
        </w:rPr>
        <w:t xml:space="preserve">של </w:t>
      </w:r>
      <w:proofErr w:type="spellStart"/>
      <w:r>
        <w:rPr>
          <w:rFonts w:ascii="David" w:hAnsi="David" w:hint="cs"/>
          <w:sz w:val="22"/>
          <w:szCs w:val="22"/>
          <w:rtl/>
        </w:rPr>
        <w:t>הצלך</w:t>
      </w:r>
      <w:proofErr w:type="spellEnd"/>
      <w:r>
        <w:rPr>
          <w:rFonts w:ascii="David" w:hAnsi="David" w:hint="cs"/>
          <w:sz w:val="22"/>
          <w:szCs w:val="22"/>
          <w:rtl/>
        </w:rPr>
        <w:t>, בורא פרי האדמה. וביאר המשנה ברורה (</w:t>
      </w:r>
      <w:proofErr w:type="spellStart"/>
      <w:r>
        <w:rPr>
          <w:rFonts w:ascii="David" w:hAnsi="David" w:hint="cs"/>
          <w:sz w:val="22"/>
          <w:szCs w:val="22"/>
          <w:rtl/>
        </w:rPr>
        <w:t>ס"ק</w:t>
      </w:r>
      <w:proofErr w:type="spellEnd"/>
      <w:r>
        <w:rPr>
          <w:rFonts w:ascii="David" w:hAnsi="David" w:hint="cs"/>
          <w:sz w:val="22"/>
          <w:szCs w:val="22"/>
          <w:rtl/>
        </w:rPr>
        <w:t xml:space="preserve"> לח) "</w:t>
      </w:r>
      <w:r w:rsidRPr="00B34F61">
        <w:rPr>
          <w:rFonts w:ascii="David" w:hAnsi="David"/>
          <w:sz w:val="22"/>
          <w:szCs w:val="22"/>
          <w:rtl/>
        </w:rPr>
        <w:t xml:space="preserve">שאינן </w:t>
      </w:r>
      <w:proofErr w:type="spellStart"/>
      <w:r w:rsidRPr="00B34F61">
        <w:rPr>
          <w:rFonts w:ascii="David" w:hAnsi="David"/>
          <w:sz w:val="22"/>
          <w:szCs w:val="22"/>
          <w:rtl/>
        </w:rPr>
        <w:t>חשובין</w:t>
      </w:r>
      <w:proofErr w:type="spellEnd"/>
      <w:r w:rsidRPr="00B34F61">
        <w:rPr>
          <w:rFonts w:ascii="David" w:hAnsi="David"/>
          <w:sz w:val="22"/>
          <w:szCs w:val="22"/>
          <w:rtl/>
        </w:rPr>
        <w:t xml:space="preserve"> </w:t>
      </w:r>
      <w:proofErr w:type="spellStart"/>
      <w:r w:rsidRPr="00B34F61">
        <w:rPr>
          <w:rFonts w:ascii="David" w:hAnsi="David"/>
          <w:sz w:val="22"/>
          <w:szCs w:val="22"/>
          <w:rtl/>
        </w:rPr>
        <w:t>להקרא</w:t>
      </w:r>
      <w:proofErr w:type="spellEnd"/>
      <w:r w:rsidRPr="00B34F61">
        <w:rPr>
          <w:rFonts w:ascii="David" w:hAnsi="David"/>
          <w:sz w:val="22"/>
          <w:szCs w:val="22"/>
          <w:rtl/>
        </w:rPr>
        <w:t xml:space="preserve"> פרי העץ</w:t>
      </w:r>
      <w:r>
        <w:rPr>
          <w:rFonts w:ascii="David" w:hAnsi="David" w:hint="cs"/>
          <w:sz w:val="22"/>
          <w:szCs w:val="22"/>
          <w:rtl/>
        </w:rPr>
        <w:t>"</w:t>
      </w:r>
      <w:r w:rsidRPr="00B34F61">
        <w:rPr>
          <w:rFonts w:ascii="David" w:hAnsi="David"/>
          <w:sz w:val="22"/>
          <w:szCs w:val="22"/>
          <w:rtl/>
        </w:rPr>
        <w:t xml:space="preserve">. </w:t>
      </w:r>
      <w:r w:rsidRPr="00D9388A">
        <w:rPr>
          <w:rFonts w:ascii="David" w:hAnsi="David"/>
          <w:sz w:val="22"/>
          <w:szCs w:val="22"/>
          <w:rtl/>
        </w:rPr>
        <w:t xml:space="preserve">והוסיף בשער הציון </w:t>
      </w:r>
      <w:r w:rsidRPr="00D9388A">
        <w:rPr>
          <w:rFonts w:ascii="David" w:hAnsi="David" w:hint="cs"/>
          <w:szCs w:val="20"/>
          <w:rtl/>
        </w:rPr>
        <w:t>(</w:t>
      </w:r>
      <w:proofErr w:type="spellStart"/>
      <w:r w:rsidRPr="00D9388A">
        <w:rPr>
          <w:rFonts w:ascii="David" w:hAnsi="David"/>
          <w:szCs w:val="20"/>
          <w:rtl/>
        </w:rPr>
        <w:t>ס"ק</w:t>
      </w:r>
      <w:proofErr w:type="spellEnd"/>
      <w:r w:rsidRPr="00D9388A">
        <w:rPr>
          <w:rFonts w:ascii="David" w:hAnsi="David"/>
          <w:szCs w:val="20"/>
          <w:rtl/>
        </w:rPr>
        <w:t xml:space="preserve"> </w:t>
      </w:r>
      <w:proofErr w:type="spellStart"/>
      <w:r w:rsidRPr="00D9388A">
        <w:rPr>
          <w:rFonts w:ascii="David" w:hAnsi="David"/>
          <w:szCs w:val="20"/>
          <w:rtl/>
        </w:rPr>
        <w:t>מא</w:t>
      </w:r>
      <w:proofErr w:type="spellEnd"/>
      <w:r w:rsidRPr="00D9388A">
        <w:rPr>
          <w:rFonts w:ascii="David" w:hAnsi="David" w:hint="cs"/>
          <w:szCs w:val="20"/>
          <w:rtl/>
        </w:rPr>
        <w:t>)</w:t>
      </w:r>
      <w:r w:rsidRPr="00D9388A">
        <w:rPr>
          <w:rFonts w:ascii="David" w:hAnsi="David" w:hint="cs"/>
          <w:sz w:val="18"/>
          <w:szCs w:val="18"/>
          <w:rtl/>
        </w:rPr>
        <w:t xml:space="preserve"> </w:t>
      </w:r>
      <w:r w:rsidRPr="00D9388A">
        <w:rPr>
          <w:rFonts w:ascii="David" w:hAnsi="David" w:hint="cs"/>
          <w:sz w:val="22"/>
          <w:szCs w:val="22"/>
          <w:rtl/>
        </w:rPr>
        <w:t>"</w:t>
      </w:r>
      <w:r w:rsidRPr="00D9388A">
        <w:rPr>
          <w:rFonts w:ascii="David" w:hAnsi="David"/>
          <w:sz w:val="22"/>
          <w:szCs w:val="22"/>
          <w:rtl/>
        </w:rPr>
        <w:t xml:space="preserve">ומכל מקום יש לברך עליהן </w:t>
      </w:r>
      <w:proofErr w:type="spellStart"/>
      <w:r w:rsidRPr="00D9388A">
        <w:rPr>
          <w:rFonts w:ascii="David" w:hAnsi="David"/>
          <w:sz w:val="22"/>
          <w:szCs w:val="22"/>
          <w:rtl/>
        </w:rPr>
        <w:t>בופה"א</w:t>
      </w:r>
      <w:proofErr w:type="spellEnd"/>
      <w:r w:rsidRPr="00D9388A">
        <w:rPr>
          <w:rFonts w:ascii="David" w:hAnsi="David"/>
          <w:sz w:val="22"/>
          <w:szCs w:val="22"/>
          <w:rtl/>
        </w:rPr>
        <w:t xml:space="preserve"> משום </w:t>
      </w:r>
      <w:proofErr w:type="spellStart"/>
      <w:r w:rsidRPr="00D9388A">
        <w:rPr>
          <w:rFonts w:ascii="David" w:hAnsi="David"/>
          <w:sz w:val="22"/>
          <w:szCs w:val="22"/>
          <w:rtl/>
        </w:rPr>
        <w:t>דנטעי</w:t>
      </w:r>
      <w:proofErr w:type="spellEnd"/>
      <w:r w:rsidRPr="00D9388A">
        <w:rPr>
          <w:rFonts w:ascii="David" w:hAnsi="David"/>
          <w:sz w:val="22"/>
          <w:szCs w:val="22"/>
          <w:rtl/>
        </w:rPr>
        <w:t xml:space="preserve"> להו </w:t>
      </w:r>
      <w:proofErr w:type="spellStart"/>
      <w:r w:rsidRPr="00D9388A">
        <w:rPr>
          <w:rFonts w:ascii="David" w:hAnsi="David"/>
          <w:sz w:val="22"/>
          <w:szCs w:val="22"/>
          <w:rtl/>
        </w:rPr>
        <w:t>אינשי</w:t>
      </w:r>
      <w:proofErr w:type="spellEnd"/>
      <w:r w:rsidRPr="00D9388A">
        <w:rPr>
          <w:rFonts w:ascii="David" w:hAnsi="David"/>
          <w:sz w:val="22"/>
          <w:szCs w:val="22"/>
          <w:rtl/>
        </w:rPr>
        <w:t xml:space="preserve"> גם </w:t>
      </w:r>
      <w:proofErr w:type="spellStart"/>
      <w:r w:rsidRPr="00D9388A">
        <w:rPr>
          <w:rFonts w:ascii="David" w:hAnsi="David"/>
          <w:sz w:val="22"/>
          <w:szCs w:val="22"/>
          <w:rtl/>
        </w:rPr>
        <w:t>אדעתא</w:t>
      </w:r>
      <w:proofErr w:type="spellEnd"/>
      <w:r w:rsidRPr="00D9388A">
        <w:rPr>
          <w:rFonts w:ascii="David" w:hAnsi="David"/>
          <w:sz w:val="22"/>
          <w:szCs w:val="22"/>
          <w:rtl/>
        </w:rPr>
        <w:t xml:space="preserve"> </w:t>
      </w:r>
      <w:proofErr w:type="spellStart"/>
      <w:r w:rsidRPr="00D9388A">
        <w:rPr>
          <w:rFonts w:ascii="David" w:hAnsi="David"/>
          <w:sz w:val="22"/>
          <w:szCs w:val="22"/>
          <w:rtl/>
        </w:rPr>
        <w:t>דעלין</w:t>
      </w:r>
      <w:proofErr w:type="spellEnd"/>
      <w:r w:rsidRPr="00D9388A">
        <w:rPr>
          <w:rFonts w:ascii="David" w:hAnsi="David"/>
          <w:sz w:val="22"/>
          <w:szCs w:val="22"/>
          <w:rtl/>
        </w:rPr>
        <w:t xml:space="preserve"> </w:t>
      </w:r>
      <w:proofErr w:type="spellStart"/>
      <w:r w:rsidRPr="00D9388A">
        <w:rPr>
          <w:rFonts w:ascii="David" w:hAnsi="David"/>
          <w:sz w:val="22"/>
          <w:szCs w:val="22"/>
          <w:rtl/>
        </w:rPr>
        <w:t>ותמרות</w:t>
      </w:r>
      <w:proofErr w:type="spellEnd"/>
      <w:r w:rsidRPr="00D9388A">
        <w:rPr>
          <w:rFonts w:ascii="David" w:hAnsi="David"/>
          <w:sz w:val="22"/>
          <w:szCs w:val="22"/>
          <w:rtl/>
        </w:rPr>
        <w:t xml:space="preserve"> </w:t>
      </w:r>
      <w:r w:rsidRPr="00D9388A">
        <w:rPr>
          <w:rFonts w:ascii="David" w:hAnsi="David"/>
          <w:szCs w:val="20"/>
          <w:rtl/>
        </w:rPr>
        <w:t xml:space="preserve">[גמרא]. </w:t>
      </w:r>
      <w:r w:rsidRPr="0003245A">
        <w:rPr>
          <w:rFonts w:ascii="David" w:hAnsi="David"/>
          <w:sz w:val="22"/>
          <w:szCs w:val="22"/>
          <w:rtl/>
        </w:rPr>
        <w:t>ועיין בברכי יוסף</w:t>
      </w:r>
      <w:r w:rsidRPr="00B34F61">
        <w:rPr>
          <w:rFonts w:ascii="David" w:hAnsi="David"/>
          <w:b/>
          <w:bCs/>
          <w:sz w:val="22"/>
          <w:szCs w:val="22"/>
          <w:rtl/>
        </w:rPr>
        <w:t xml:space="preserve"> </w:t>
      </w:r>
      <w:r w:rsidRPr="00B34F61">
        <w:rPr>
          <w:rFonts w:ascii="David" w:hAnsi="David"/>
          <w:sz w:val="22"/>
          <w:szCs w:val="22"/>
          <w:rtl/>
        </w:rPr>
        <w:t xml:space="preserve">שכתב </w:t>
      </w:r>
      <w:proofErr w:type="spellStart"/>
      <w:r w:rsidRPr="00B34F61">
        <w:rPr>
          <w:rFonts w:ascii="David" w:hAnsi="David"/>
          <w:b/>
          <w:bCs/>
          <w:sz w:val="22"/>
          <w:szCs w:val="22"/>
          <w:rtl/>
        </w:rPr>
        <w:t>דכהיום</w:t>
      </w:r>
      <w:proofErr w:type="spellEnd"/>
      <w:r w:rsidRPr="00B34F61">
        <w:rPr>
          <w:rFonts w:ascii="David" w:hAnsi="David"/>
          <w:b/>
          <w:bCs/>
          <w:sz w:val="22"/>
          <w:szCs w:val="22"/>
          <w:rtl/>
        </w:rPr>
        <w:t xml:space="preserve"> לא נטעי להו </w:t>
      </w:r>
      <w:proofErr w:type="spellStart"/>
      <w:r w:rsidRPr="00B34F61">
        <w:rPr>
          <w:rFonts w:ascii="David" w:hAnsi="David"/>
          <w:b/>
          <w:bCs/>
          <w:sz w:val="22"/>
          <w:szCs w:val="22"/>
          <w:rtl/>
        </w:rPr>
        <w:t>אינשי</w:t>
      </w:r>
      <w:proofErr w:type="spellEnd"/>
      <w:r w:rsidRPr="00B34F61">
        <w:rPr>
          <w:rFonts w:ascii="David" w:hAnsi="David"/>
          <w:b/>
          <w:bCs/>
          <w:sz w:val="22"/>
          <w:szCs w:val="22"/>
          <w:rtl/>
        </w:rPr>
        <w:t xml:space="preserve"> כלל </w:t>
      </w:r>
      <w:proofErr w:type="spellStart"/>
      <w:r w:rsidRPr="00B34F61">
        <w:rPr>
          <w:rFonts w:ascii="David" w:hAnsi="David"/>
          <w:b/>
          <w:bCs/>
          <w:sz w:val="22"/>
          <w:szCs w:val="22"/>
          <w:rtl/>
        </w:rPr>
        <w:t>אדעתא</w:t>
      </w:r>
      <w:proofErr w:type="spellEnd"/>
      <w:r w:rsidRPr="00B34F61">
        <w:rPr>
          <w:rFonts w:ascii="David" w:hAnsi="David"/>
          <w:b/>
          <w:bCs/>
          <w:sz w:val="22"/>
          <w:szCs w:val="22"/>
          <w:rtl/>
        </w:rPr>
        <w:t xml:space="preserve"> </w:t>
      </w:r>
      <w:proofErr w:type="spellStart"/>
      <w:r w:rsidRPr="00B34F61">
        <w:rPr>
          <w:rFonts w:ascii="David" w:hAnsi="David"/>
          <w:b/>
          <w:bCs/>
          <w:sz w:val="22"/>
          <w:szCs w:val="22"/>
          <w:rtl/>
        </w:rPr>
        <w:t>דעלין</w:t>
      </w:r>
      <w:proofErr w:type="spellEnd"/>
      <w:r w:rsidRPr="00B34F61">
        <w:rPr>
          <w:rFonts w:ascii="David" w:hAnsi="David"/>
          <w:b/>
          <w:bCs/>
          <w:sz w:val="22"/>
          <w:szCs w:val="22"/>
          <w:rtl/>
        </w:rPr>
        <w:t xml:space="preserve"> </w:t>
      </w:r>
      <w:proofErr w:type="spellStart"/>
      <w:r w:rsidRPr="00B34F61">
        <w:rPr>
          <w:rFonts w:ascii="David" w:hAnsi="David"/>
          <w:b/>
          <w:bCs/>
          <w:sz w:val="22"/>
          <w:szCs w:val="22"/>
          <w:rtl/>
        </w:rPr>
        <w:t>ותמרות</w:t>
      </w:r>
      <w:proofErr w:type="spellEnd"/>
      <w:r w:rsidRPr="00B34F61">
        <w:rPr>
          <w:rFonts w:ascii="David" w:hAnsi="David"/>
          <w:b/>
          <w:bCs/>
          <w:sz w:val="22"/>
          <w:szCs w:val="22"/>
          <w:rtl/>
        </w:rPr>
        <w:t xml:space="preserve"> </w:t>
      </w:r>
      <w:r w:rsidRPr="00B34F61">
        <w:rPr>
          <w:rFonts w:ascii="David" w:hAnsi="David"/>
          <w:sz w:val="22"/>
          <w:szCs w:val="22"/>
          <w:rtl/>
        </w:rPr>
        <w:t xml:space="preserve">ויש לברך עליהן </w:t>
      </w:r>
      <w:proofErr w:type="spellStart"/>
      <w:r w:rsidRPr="00B34F61">
        <w:rPr>
          <w:rFonts w:ascii="David" w:hAnsi="David"/>
          <w:sz w:val="22"/>
          <w:szCs w:val="22"/>
          <w:rtl/>
        </w:rPr>
        <w:t>שהכל</w:t>
      </w:r>
      <w:proofErr w:type="spellEnd"/>
      <w:r>
        <w:rPr>
          <w:rFonts w:ascii="David" w:hAnsi="David" w:hint="cs"/>
          <w:sz w:val="22"/>
          <w:szCs w:val="22"/>
          <w:rtl/>
        </w:rPr>
        <w:t>"</w:t>
      </w:r>
      <w:r w:rsidRPr="00B34F61">
        <w:rPr>
          <w:rFonts w:ascii="David" w:hAnsi="David"/>
          <w:sz w:val="22"/>
          <w:szCs w:val="22"/>
          <w:rtl/>
        </w:rPr>
        <w:t xml:space="preserve">. וביאר </w:t>
      </w:r>
      <w:r w:rsidRPr="0003245A">
        <w:rPr>
          <w:rFonts w:ascii="David" w:hAnsi="David"/>
          <w:sz w:val="22"/>
          <w:szCs w:val="22"/>
          <w:rtl/>
        </w:rPr>
        <w:t>החזו</w:t>
      </w:r>
      <w:r>
        <w:rPr>
          <w:rFonts w:ascii="David" w:hAnsi="David" w:hint="cs"/>
          <w:sz w:val="22"/>
          <w:szCs w:val="22"/>
          <w:rtl/>
        </w:rPr>
        <w:t>ן איש</w:t>
      </w:r>
      <w:r w:rsidRPr="00B34F61">
        <w:rPr>
          <w:rFonts w:ascii="David" w:hAnsi="David"/>
          <w:sz w:val="22"/>
          <w:szCs w:val="22"/>
          <w:rtl/>
        </w:rPr>
        <w:t xml:space="preserve"> </w:t>
      </w:r>
      <w:r w:rsidRPr="00D9388A">
        <w:rPr>
          <w:rFonts w:ascii="David" w:hAnsi="David" w:hint="cs"/>
          <w:szCs w:val="20"/>
          <w:rtl/>
        </w:rPr>
        <w:t xml:space="preserve">(5) </w:t>
      </w:r>
      <w:proofErr w:type="spellStart"/>
      <w:r w:rsidRPr="00D9388A">
        <w:rPr>
          <w:rFonts w:ascii="David" w:hAnsi="David"/>
          <w:szCs w:val="20"/>
          <w:rtl/>
        </w:rPr>
        <w:t>או"ח</w:t>
      </w:r>
      <w:proofErr w:type="spellEnd"/>
      <w:r w:rsidRPr="00D9388A">
        <w:rPr>
          <w:rFonts w:ascii="David" w:hAnsi="David"/>
          <w:szCs w:val="20"/>
          <w:rtl/>
        </w:rPr>
        <w:t xml:space="preserve"> סי' קמו בהשמטות לסי' רב</w:t>
      </w:r>
      <w:r w:rsidRPr="00D9388A">
        <w:rPr>
          <w:rFonts w:ascii="David" w:hAnsi="David" w:hint="cs"/>
          <w:szCs w:val="20"/>
          <w:rtl/>
        </w:rPr>
        <w:t>)</w:t>
      </w:r>
      <w:r w:rsidRPr="00B34F61">
        <w:rPr>
          <w:rFonts w:ascii="David" w:hAnsi="David"/>
          <w:sz w:val="22"/>
          <w:szCs w:val="22"/>
          <w:rtl/>
        </w:rPr>
        <w:t xml:space="preserve"> את דבריו, שמבואר בדעת </w:t>
      </w:r>
      <w:proofErr w:type="spellStart"/>
      <w:r w:rsidRPr="00B34F61">
        <w:rPr>
          <w:rFonts w:ascii="David" w:hAnsi="David"/>
          <w:sz w:val="22"/>
          <w:szCs w:val="22"/>
          <w:rtl/>
        </w:rPr>
        <w:t>הברכי</w:t>
      </w:r>
      <w:proofErr w:type="spellEnd"/>
      <w:r>
        <w:rPr>
          <w:rFonts w:ascii="David" w:hAnsi="David" w:hint="cs"/>
          <w:sz w:val="22"/>
          <w:szCs w:val="22"/>
          <w:rtl/>
        </w:rPr>
        <w:t xml:space="preserve"> יוסף</w:t>
      </w:r>
      <w:r w:rsidRPr="00B34F61">
        <w:rPr>
          <w:rFonts w:ascii="David" w:hAnsi="David"/>
          <w:sz w:val="22"/>
          <w:szCs w:val="22"/>
          <w:rtl/>
        </w:rPr>
        <w:t xml:space="preserve"> שדברי הגמרא צלף נטעי </w:t>
      </w:r>
      <w:proofErr w:type="spellStart"/>
      <w:r w:rsidRPr="00B34F61">
        <w:rPr>
          <w:rFonts w:ascii="David" w:hAnsi="David"/>
          <w:sz w:val="22"/>
          <w:szCs w:val="22"/>
          <w:rtl/>
        </w:rPr>
        <w:t>אינישי</w:t>
      </w:r>
      <w:proofErr w:type="spellEnd"/>
      <w:r w:rsidRPr="00B34F61">
        <w:rPr>
          <w:rFonts w:ascii="David" w:hAnsi="David"/>
          <w:sz w:val="22"/>
          <w:szCs w:val="22"/>
          <w:rtl/>
        </w:rPr>
        <w:t xml:space="preserve"> </w:t>
      </w:r>
      <w:proofErr w:type="spellStart"/>
      <w:r w:rsidRPr="00B34F61">
        <w:rPr>
          <w:rFonts w:ascii="David" w:hAnsi="David"/>
          <w:sz w:val="22"/>
          <w:szCs w:val="22"/>
          <w:rtl/>
        </w:rPr>
        <w:t>אדעתא</w:t>
      </w:r>
      <w:proofErr w:type="spellEnd"/>
      <w:r w:rsidRPr="00B34F61">
        <w:rPr>
          <w:rFonts w:ascii="David" w:hAnsi="David"/>
          <w:sz w:val="22"/>
          <w:szCs w:val="22"/>
          <w:rtl/>
        </w:rPr>
        <w:t xml:space="preserve"> </w:t>
      </w:r>
      <w:proofErr w:type="spellStart"/>
      <w:r w:rsidRPr="00B34F61">
        <w:rPr>
          <w:rFonts w:ascii="David" w:hAnsi="David"/>
          <w:sz w:val="22"/>
          <w:szCs w:val="22"/>
          <w:rtl/>
        </w:rPr>
        <w:t>דשותא</w:t>
      </w:r>
      <w:proofErr w:type="spellEnd"/>
      <w:r w:rsidRPr="00B34F61">
        <w:rPr>
          <w:rFonts w:ascii="David" w:hAnsi="David"/>
          <w:sz w:val="22"/>
          <w:szCs w:val="22"/>
          <w:rtl/>
        </w:rPr>
        <w:t xml:space="preserve"> אינו הכרעה על עיקר טבעו וטבע בני אדם </w:t>
      </w:r>
      <w:proofErr w:type="spellStart"/>
      <w:r w:rsidRPr="00B34F61">
        <w:rPr>
          <w:rFonts w:ascii="David" w:hAnsi="David"/>
          <w:sz w:val="22"/>
          <w:szCs w:val="22"/>
          <w:rtl/>
        </w:rPr>
        <w:t>שינהוג</w:t>
      </w:r>
      <w:proofErr w:type="spellEnd"/>
      <w:r w:rsidRPr="00B34F61">
        <w:rPr>
          <w:rFonts w:ascii="David" w:hAnsi="David"/>
          <w:sz w:val="22"/>
          <w:szCs w:val="22"/>
          <w:rtl/>
        </w:rPr>
        <w:t xml:space="preserve"> דין זה לעולם, אלא </w:t>
      </w:r>
      <w:r w:rsidRPr="0003245A">
        <w:rPr>
          <w:rFonts w:ascii="David" w:hAnsi="David"/>
          <w:b/>
          <w:bCs/>
          <w:sz w:val="22"/>
          <w:szCs w:val="22"/>
          <w:rtl/>
        </w:rPr>
        <w:t>הכרעה בדורם ובזמנם</w:t>
      </w:r>
      <w:r w:rsidRPr="00B34F61">
        <w:rPr>
          <w:rFonts w:ascii="David" w:hAnsi="David"/>
          <w:sz w:val="22"/>
          <w:szCs w:val="22"/>
          <w:rtl/>
        </w:rPr>
        <w:t xml:space="preserve">, ואם </w:t>
      </w:r>
      <w:r w:rsidRPr="0003245A">
        <w:rPr>
          <w:rFonts w:ascii="David" w:hAnsi="David"/>
          <w:b/>
          <w:bCs/>
          <w:sz w:val="22"/>
          <w:szCs w:val="22"/>
          <w:rtl/>
        </w:rPr>
        <w:t xml:space="preserve">נשתנה המנהג נשתנה הדין. </w:t>
      </w:r>
      <w:r w:rsidRPr="0003245A">
        <w:rPr>
          <w:rFonts w:ascii="David" w:hAnsi="David"/>
          <w:b/>
          <w:bCs/>
          <w:sz w:val="22"/>
          <w:szCs w:val="22"/>
          <w:rtl/>
        </w:rPr>
        <w:tab/>
      </w:r>
    </w:p>
    <w:p w:rsidR="0011656B" w:rsidRPr="00B34F61" w:rsidRDefault="0011656B" w:rsidP="0011656B">
      <w:pPr>
        <w:spacing w:line="320" w:lineRule="atLeast"/>
        <w:rPr>
          <w:rFonts w:ascii="David" w:hAnsi="David"/>
          <w:sz w:val="22"/>
          <w:szCs w:val="22"/>
          <w:rtl/>
        </w:rPr>
      </w:pPr>
      <w:r w:rsidRPr="00D9388A">
        <w:rPr>
          <w:rFonts w:ascii="David" w:hAnsi="David"/>
          <w:sz w:val="22"/>
          <w:szCs w:val="22"/>
          <w:rtl/>
        </w:rPr>
        <w:t>אולם באגרות משה</w:t>
      </w:r>
      <w:r w:rsidRPr="00B34F61">
        <w:rPr>
          <w:rFonts w:ascii="David" w:hAnsi="David"/>
          <w:b/>
          <w:bCs/>
          <w:sz w:val="22"/>
          <w:szCs w:val="22"/>
          <w:rtl/>
        </w:rPr>
        <w:t xml:space="preserve"> </w:t>
      </w:r>
      <w:r w:rsidRPr="00D9388A">
        <w:rPr>
          <w:rFonts w:ascii="David" w:hAnsi="David" w:hint="cs"/>
          <w:szCs w:val="20"/>
          <w:rtl/>
        </w:rPr>
        <w:t xml:space="preserve">(5) </w:t>
      </w:r>
      <w:r w:rsidRPr="00D9388A">
        <w:rPr>
          <w:rFonts w:ascii="David" w:hAnsi="David"/>
          <w:szCs w:val="20"/>
          <w:rtl/>
        </w:rPr>
        <w:t>ח"א סימן נט</w:t>
      </w:r>
      <w:r w:rsidRPr="00D9388A">
        <w:rPr>
          <w:rFonts w:ascii="David" w:hAnsi="David" w:hint="cs"/>
          <w:szCs w:val="20"/>
          <w:rtl/>
        </w:rPr>
        <w:t>)</w:t>
      </w:r>
      <w:r w:rsidRPr="00B34F61">
        <w:rPr>
          <w:rFonts w:ascii="David" w:hAnsi="David"/>
          <w:sz w:val="22"/>
          <w:szCs w:val="22"/>
          <w:rtl/>
        </w:rPr>
        <w:t xml:space="preserve"> פסק דלא </w:t>
      </w:r>
      <w:proofErr w:type="spellStart"/>
      <w:r w:rsidRPr="00B34F61">
        <w:rPr>
          <w:rFonts w:ascii="David" w:hAnsi="David"/>
          <w:sz w:val="22"/>
          <w:szCs w:val="22"/>
          <w:rtl/>
        </w:rPr>
        <w:t>כהברכי</w:t>
      </w:r>
      <w:proofErr w:type="spellEnd"/>
      <w:r w:rsidRPr="00B34F61">
        <w:rPr>
          <w:rFonts w:ascii="David" w:hAnsi="David"/>
          <w:sz w:val="22"/>
          <w:szCs w:val="22"/>
          <w:rtl/>
        </w:rPr>
        <w:t xml:space="preserve"> יוסף, ולדעתו בביאור הסוגיה </w:t>
      </w:r>
      <w:r w:rsidRPr="00D9388A">
        <w:rPr>
          <w:rFonts w:ascii="David" w:hAnsi="David"/>
          <w:szCs w:val="20"/>
          <w:rtl/>
        </w:rPr>
        <w:t>[המובא לעיל</w:t>
      </w:r>
      <w:r>
        <w:rPr>
          <w:rFonts w:ascii="David" w:hAnsi="David" w:hint="cs"/>
          <w:szCs w:val="20"/>
          <w:rtl/>
        </w:rPr>
        <w:t xml:space="preserve"> </w:t>
      </w:r>
      <w:r w:rsidRPr="00D9388A">
        <w:rPr>
          <w:rFonts w:ascii="David" w:hAnsi="David" w:hint="cs"/>
          <w:b/>
          <w:bCs/>
          <w:szCs w:val="20"/>
          <w:rtl/>
        </w:rPr>
        <w:t>אות א</w:t>
      </w:r>
      <w:r w:rsidRPr="00D9388A">
        <w:rPr>
          <w:rFonts w:ascii="David" w:hAnsi="David"/>
          <w:szCs w:val="20"/>
          <w:rtl/>
        </w:rPr>
        <w:t xml:space="preserve">] </w:t>
      </w:r>
      <w:r w:rsidRPr="00B34F61">
        <w:rPr>
          <w:rFonts w:ascii="David" w:hAnsi="David"/>
          <w:sz w:val="22"/>
          <w:szCs w:val="22"/>
          <w:rtl/>
        </w:rPr>
        <w:t xml:space="preserve">אין הפשט שנתבאר בתירוצו של ר"נ בר יצחק שנטעי </w:t>
      </w:r>
      <w:proofErr w:type="spellStart"/>
      <w:r w:rsidRPr="00B34F61">
        <w:rPr>
          <w:rFonts w:ascii="David" w:hAnsi="David"/>
          <w:sz w:val="22"/>
          <w:szCs w:val="22"/>
          <w:rtl/>
        </w:rPr>
        <w:t>אדעתא</w:t>
      </w:r>
      <w:proofErr w:type="spellEnd"/>
      <w:r w:rsidRPr="00B34F61">
        <w:rPr>
          <w:rFonts w:ascii="David" w:hAnsi="David"/>
          <w:sz w:val="22"/>
          <w:szCs w:val="22"/>
          <w:rtl/>
        </w:rPr>
        <w:t xml:space="preserve"> </w:t>
      </w:r>
      <w:proofErr w:type="spellStart"/>
      <w:r w:rsidRPr="00B34F61">
        <w:rPr>
          <w:rFonts w:ascii="David" w:hAnsi="David"/>
          <w:sz w:val="22"/>
          <w:szCs w:val="22"/>
          <w:rtl/>
        </w:rPr>
        <w:t>דתמרות</w:t>
      </w:r>
      <w:proofErr w:type="spellEnd"/>
      <w:r w:rsidRPr="00B34F61">
        <w:rPr>
          <w:rFonts w:ascii="David" w:hAnsi="David"/>
          <w:sz w:val="22"/>
          <w:szCs w:val="22"/>
          <w:rtl/>
        </w:rPr>
        <w:t xml:space="preserve"> בניגוד למה שטען </w:t>
      </w:r>
      <w:proofErr w:type="spellStart"/>
      <w:r w:rsidRPr="00B34F61">
        <w:rPr>
          <w:rFonts w:ascii="David" w:hAnsi="David"/>
          <w:sz w:val="22"/>
          <w:szCs w:val="22"/>
          <w:rtl/>
        </w:rPr>
        <w:t>המקשן</w:t>
      </w:r>
      <w:proofErr w:type="spellEnd"/>
      <w:r w:rsidRPr="00B34F61">
        <w:rPr>
          <w:rFonts w:ascii="David" w:hAnsi="David"/>
          <w:sz w:val="22"/>
          <w:szCs w:val="22"/>
          <w:rtl/>
        </w:rPr>
        <w:t xml:space="preserve"> שנטעי </w:t>
      </w:r>
      <w:proofErr w:type="spellStart"/>
      <w:r w:rsidRPr="00B34F61">
        <w:rPr>
          <w:rFonts w:ascii="David" w:hAnsi="David"/>
          <w:sz w:val="22"/>
          <w:szCs w:val="22"/>
          <w:rtl/>
        </w:rPr>
        <w:t>אדעתא</w:t>
      </w:r>
      <w:proofErr w:type="spellEnd"/>
      <w:r w:rsidRPr="00B34F61">
        <w:rPr>
          <w:rFonts w:ascii="David" w:hAnsi="David"/>
          <w:sz w:val="22"/>
          <w:szCs w:val="22"/>
          <w:rtl/>
        </w:rPr>
        <w:t xml:space="preserve"> </w:t>
      </w:r>
      <w:proofErr w:type="spellStart"/>
      <w:r w:rsidRPr="00B34F61">
        <w:rPr>
          <w:rFonts w:ascii="David" w:hAnsi="David"/>
          <w:sz w:val="22"/>
          <w:szCs w:val="22"/>
          <w:rtl/>
        </w:rPr>
        <w:t>דפירא</w:t>
      </w:r>
      <w:proofErr w:type="spellEnd"/>
      <w:r w:rsidRPr="00B34F61">
        <w:rPr>
          <w:rFonts w:ascii="David" w:hAnsi="David"/>
          <w:sz w:val="22"/>
          <w:szCs w:val="22"/>
          <w:rtl/>
        </w:rPr>
        <w:t xml:space="preserve">, שהרי לא חלקו במציאות, ולכן גם למסקנת הגמרא לא היו נטעי </w:t>
      </w:r>
      <w:proofErr w:type="spellStart"/>
      <w:r w:rsidRPr="00B34F61">
        <w:rPr>
          <w:rFonts w:ascii="David" w:hAnsi="David"/>
          <w:sz w:val="22"/>
          <w:szCs w:val="22"/>
          <w:rtl/>
        </w:rPr>
        <w:t>אדעתא</w:t>
      </w:r>
      <w:proofErr w:type="spellEnd"/>
      <w:r w:rsidRPr="00B34F61">
        <w:rPr>
          <w:rFonts w:ascii="David" w:hAnsi="David"/>
          <w:sz w:val="22"/>
          <w:szCs w:val="22"/>
          <w:rtl/>
        </w:rPr>
        <w:t xml:space="preserve"> </w:t>
      </w:r>
      <w:proofErr w:type="spellStart"/>
      <w:r w:rsidRPr="00B34F61">
        <w:rPr>
          <w:rFonts w:ascii="David" w:hAnsi="David"/>
          <w:sz w:val="22"/>
          <w:szCs w:val="22"/>
          <w:rtl/>
        </w:rPr>
        <w:t>דעלין</w:t>
      </w:r>
      <w:proofErr w:type="spellEnd"/>
      <w:r w:rsidRPr="00B34F61">
        <w:rPr>
          <w:rFonts w:ascii="David" w:hAnsi="David"/>
          <w:sz w:val="22"/>
          <w:szCs w:val="22"/>
          <w:rtl/>
        </w:rPr>
        <w:t xml:space="preserve"> </w:t>
      </w:r>
      <w:proofErr w:type="spellStart"/>
      <w:r w:rsidRPr="00B34F61">
        <w:rPr>
          <w:rFonts w:ascii="David" w:hAnsi="David"/>
          <w:sz w:val="22"/>
          <w:szCs w:val="22"/>
          <w:rtl/>
        </w:rPr>
        <w:t>ותמרות</w:t>
      </w:r>
      <w:proofErr w:type="spellEnd"/>
      <w:r w:rsidRPr="00B34F61">
        <w:rPr>
          <w:rFonts w:ascii="David" w:hAnsi="David"/>
          <w:sz w:val="22"/>
          <w:szCs w:val="22"/>
          <w:rtl/>
        </w:rPr>
        <w:t xml:space="preserve">, ותירוצו של ר"נ בר יצחק הוא שאין </w:t>
      </w:r>
      <w:proofErr w:type="spellStart"/>
      <w:r w:rsidRPr="00B34F61">
        <w:rPr>
          <w:rFonts w:ascii="David" w:hAnsi="David"/>
          <w:sz w:val="22"/>
          <w:szCs w:val="22"/>
          <w:rtl/>
        </w:rPr>
        <w:t>קפידא</w:t>
      </w:r>
      <w:proofErr w:type="spellEnd"/>
      <w:r w:rsidRPr="00B34F61">
        <w:rPr>
          <w:rFonts w:ascii="David" w:hAnsi="David"/>
          <w:sz w:val="22"/>
          <w:szCs w:val="22"/>
          <w:rtl/>
        </w:rPr>
        <w:t xml:space="preserve"> לנו שיאכל את העלין בגלל שאינו ממעט באילן ואין זה מנוגד לתכלית נטיעת הפרי </w:t>
      </w:r>
      <w:r w:rsidRPr="00D9388A">
        <w:rPr>
          <w:rFonts w:ascii="David" w:hAnsi="David"/>
          <w:szCs w:val="20"/>
          <w:rtl/>
        </w:rPr>
        <w:t xml:space="preserve">[וכפי שנתבאר לעיל </w:t>
      </w:r>
      <w:r w:rsidRPr="00D9388A">
        <w:rPr>
          <w:rFonts w:ascii="David" w:hAnsi="David"/>
          <w:b/>
          <w:bCs/>
          <w:szCs w:val="20"/>
          <w:rtl/>
        </w:rPr>
        <w:t>אות א</w:t>
      </w:r>
      <w:r w:rsidRPr="00D9388A">
        <w:rPr>
          <w:rFonts w:ascii="David" w:hAnsi="David"/>
          <w:szCs w:val="20"/>
          <w:rtl/>
        </w:rPr>
        <w:t xml:space="preserve">], </w:t>
      </w:r>
      <w:r w:rsidRPr="00B34F61">
        <w:rPr>
          <w:rFonts w:ascii="David" w:hAnsi="David"/>
          <w:sz w:val="22"/>
          <w:szCs w:val="22"/>
          <w:rtl/>
        </w:rPr>
        <w:t xml:space="preserve">שדי בזה </w:t>
      </w:r>
      <w:proofErr w:type="spellStart"/>
      <w:r w:rsidRPr="00B34F61">
        <w:rPr>
          <w:rFonts w:ascii="David" w:hAnsi="David"/>
          <w:sz w:val="22"/>
          <w:szCs w:val="22"/>
          <w:rtl/>
        </w:rPr>
        <w:t>לענין</w:t>
      </w:r>
      <w:proofErr w:type="spellEnd"/>
      <w:r w:rsidRPr="00B34F61">
        <w:rPr>
          <w:rFonts w:ascii="David" w:hAnsi="David"/>
          <w:sz w:val="22"/>
          <w:szCs w:val="22"/>
          <w:rtl/>
        </w:rPr>
        <w:t xml:space="preserve"> חשיבות ברכת פרי האדמה, נמצא שגם בזמנינו נשאר </w:t>
      </w:r>
      <w:proofErr w:type="spellStart"/>
      <w:r w:rsidRPr="00B34F61">
        <w:rPr>
          <w:rFonts w:ascii="David" w:hAnsi="David"/>
          <w:sz w:val="22"/>
          <w:szCs w:val="22"/>
          <w:rtl/>
        </w:rPr>
        <w:t>דינא</w:t>
      </w:r>
      <w:proofErr w:type="spellEnd"/>
      <w:r w:rsidRPr="00B34F61">
        <w:rPr>
          <w:rFonts w:ascii="David" w:hAnsi="David"/>
          <w:sz w:val="22"/>
          <w:szCs w:val="22"/>
          <w:rtl/>
        </w:rPr>
        <w:t xml:space="preserve"> </w:t>
      </w:r>
      <w:proofErr w:type="spellStart"/>
      <w:r w:rsidRPr="00B34F61">
        <w:rPr>
          <w:rFonts w:ascii="David" w:hAnsi="David"/>
          <w:sz w:val="22"/>
          <w:szCs w:val="22"/>
          <w:rtl/>
        </w:rPr>
        <w:t>דגמ</w:t>
      </w:r>
      <w:proofErr w:type="spellEnd"/>
      <w:r w:rsidRPr="00B34F61">
        <w:rPr>
          <w:rFonts w:ascii="David" w:hAnsi="David"/>
          <w:sz w:val="22"/>
          <w:szCs w:val="22"/>
          <w:rtl/>
        </w:rPr>
        <w:t xml:space="preserve">' </w:t>
      </w:r>
      <w:proofErr w:type="spellStart"/>
      <w:r w:rsidRPr="00B34F61">
        <w:rPr>
          <w:rFonts w:ascii="David" w:hAnsi="David"/>
          <w:sz w:val="22"/>
          <w:szCs w:val="22"/>
          <w:rtl/>
        </w:rPr>
        <w:t>והשו"ע</w:t>
      </w:r>
      <w:proofErr w:type="spellEnd"/>
      <w:r w:rsidRPr="00B34F61">
        <w:rPr>
          <w:rFonts w:ascii="David" w:hAnsi="David"/>
          <w:sz w:val="22"/>
          <w:szCs w:val="22"/>
          <w:rtl/>
        </w:rPr>
        <w:t xml:space="preserve"> שמברך </w:t>
      </w:r>
      <w:proofErr w:type="spellStart"/>
      <w:r w:rsidRPr="00B34F61">
        <w:rPr>
          <w:rFonts w:ascii="David" w:hAnsi="David"/>
          <w:sz w:val="22"/>
          <w:szCs w:val="22"/>
          <w:rtl/>
        </w:rPr>
        <w:t>בופה"א</w:t>
      </w:r>
      <w:proofErr w:type="spellEnd"/>
      <w:r w:rsidRPr="00B34F61">
        <w:rPr>
          <w:rFonts w:ascii="David" w:hAnsi="David"/>
          <w:sz w:val="22"/>
          <w:szCs w:val="22"/>
          <w:rtl/>
        </w:rPr>
        <w:t>.</w:t>
      </w:r>
    </w:p>
    <w:p w:rsidR="0011656B" w:rsidRDefault="0011656B" w:rsidP="0011656B">
      <w:pPr>
        <w:widowControl w:val="0"/>
        <w:autoSpaceDE w:val="0"/>
        <w:autoSpaceDN w:val="0"/>
        <w:adjustRightInd w:val="0"/>
        <w:spacing w:line="360" w:lineRule="auto"/>
        <w:rPr>
          <w:rFonts w:ascii="David" w:hAnsi="David"/>
          <w:b/>
          <w:bCs/>
          <w:sz w:val="22"/>
          <w:szCs w:val="22"/>
          <w:rtl/>
        </w:rPr>
      </w:pPr>
    </w:p>
    <w:p w:rsidR="0011656B" w:rsidRDefault="0011656B" w:rsidP="0011656B">
      <w:pPr>
        <w:widowControl w:val="0"/>
        <w:autoSpaceDE w:val="0"/>
        <w:autoSpaceDN w:val="0"/>
        <w:adjustRightInd w:val="0"/>
        <w:spacing w:line="360" w:lineRule="auto"/>
        <w:rPr>
          <w:rFonts w:ascii="David" w:hAnsi="David"/>
          <w:sz w:val="22"/>
          <w:szCs w:val="22"/>
          <w:rtl/>
        </w:rPr>
      </w:pPr>
      <w:r w:rsidRPr="00484B6F">
        <w:rPr>
          <w:rFonts w:ascii="David" w:hAnsi="David" w:hint="cs"/>
          <w:b/>
          <w:bCs/>
          <w:sz w:val="22"/>
          <w:szCs w:val="22"/>
          <w:rtl/>
        </w:rPr>
        <w:t xml:space="preserve">דיני ברכות הנקבעים לפי תכלית נטיעת הפרי </w:t>
      </w:r>
      <w:r>
        <w:rPr>
          <w:rFonts w:ascii="David" w:hAnsi="David" w:hint="cs"/>
          <w:b/>
          <w:bCs/>
          <w:sz w:val="22"/>
          <w:szCs w:val="22"/>
          <w:rtl/>
        </w:rPr>
        <w:t>ב</w:t>
      </w:r>
      <w:r w:rsidRPr="00484B6F">
        <w:rPr>
          <w:rFonts w:ascii="David" w:hAnsi="David" w:hint="cs"/>
          <w:b/>
          <w:bCs/>
          <w:sz w:val="22"/>
          <w:szCs w:val="22"/>
          <w:rtl/>
        </w:rPr>
        <w:t>זמנינו</w:t>
      </w:r>
      <w:r w:rsidRPr="00484B6F">
        <w:rPr>
          <w:rFonts w:ascii="David" w:hAnsi="David"/>
          <w:sz w:val="22"/>
          <w:szCs w:val="22"/>
          <w:rtl/>
        </w:rPr>
        <w:t xml:space="preserve"> </w:t>
      </w:r>
    </w:p>
    <w:p w:rsidR="0011656B" w:rsidRPr="00D9388A" w:rsidRDefault="0011656B" w:rsidP="0011656B">
      <w:pPr>
        <w:widowControl w:val="0"/>
        <w:autoSpaceDE w:val="0"/>
        <w:autoSpaceDN w:val="0"/>
        <w:adjustRightInd w:val="0"/>
        <w:spacing w:line="360" w:lineRule="auto"/>
        <w:rPr>
          <w:rFonts w:ascii="David" w:hAnsi="David" w:hint="cs"/>
          <w:sz w:val="22"/>
          <w:szCs w:val="22"/>
        </w:rPr>
      </w:pPr>
      <w:r w:rsidRPr="00F14D4A">
        <w:rPr>
          <w:rFonts w:ascii="David" w:hAnsi="David" w:hint="cs"/>
          <w:b/>
          <w:bCs/>
          <w:sz w:val="22"/>
          <w:szCs w:val="22"/>
          <w:rtl/>
        </w:rPr>
        <w:t>ג.</w:t>
      </w:r>
      <w:r w:rsidRPr="00D9388A">
        <w:rPr>
          <w:rFonts w:ascii="David" w:hAnsi="David" w:hint="cs"/>
          <w:sz w:val="22"/>
          <w:szCs w:val="22"/>
          <w:rtl/>
        </w:rPr>
        <w:t xml:space="preserve"> ממוצא הדברים שנתבארו נבוא לדון הלכה ולמעשה בדיני הברכות דלקמן:</w:t>
      </w:r>
    </w:p>
    <w:p w:rsidR="0011656B" w:rsidRPr="00484B6F" w:rsidRDefault="0011656B" w:rsidP="0011656B">
      <w:pPr>
        <w:widowControl w:val="0"/>
        <w:autoSpaceDE w:val="0"/>
        <w:autoSpaceDN w:val="0"/>
        <w:adjustRightInd w:val="0"/>
        <w:spacing w:line="360" w:lineRule="auto"/>
        <w:rPr>
          <w:rFonts w:hint="cs"/>
          <w:sz w:val="22"/>
          <w:szCs w:val="22"/>
          <w:rtl/>
        </w:rPr>
      </w:pPr>
      <w:r w:rsidRPr="00D9388A">
        <w:rPr>
          <w:rFonts w:ascii="David" w:hAnsi="David"/>
          <w:b/>
          <w:bCs/>
          <w:sz w:val="22"/>
          <w:szCs w:val="22"/>
          <w:rtl/>
        </w:rPr>
        <w:t>•</w:t>
      </w:r>
      <w:r w:rsidRPr="00D9388A">
        <w:rPr>
          <w:rFonts w:hint="cs"/>
          <w:b/>
          <w:bCs/>
          <w:sz w:val="22"/>
          <w:szCs w:val="22"/>
          <w:rtl/>
        </w:rPr>
        <w:t xml:space="preserve"> ברכה על קורא [לבבות דקל - </w:t>
      </w:r>
      <w:proofErr w:type="spellStart"/>
      <w:r w:rsidRPr="00D9388A">
        <w:rPr>
          <w:rFonts w:hint="cs"/>
          <w:b/>
          <w:bCs/>
          <w:sz w:val="22"/>
          <w:szCs w:val="22"/>
          <w:rtl/>
        </w:rPr>
        <w:t>פלמיטו</w:t>
      </w:r>
      <w:proofErr w:type="spellEnd"/>
      <w:r w:rsidRPr="00D9388A">
        <w:rPr>
          <w:rFonts w:hint="cs"/>
          <w:b/>
          <w:bCs/>
          <w:sz w:val="22"/>
          <w:szCs w:val="22"/>
          <w:rtl/>
        </w:rPr>
        <w:t>] -</w:t>
      </w:r>
      <w:r w:rsidRPr="00484B6F">
        <w:rPr>
          <w:rFonts w:hint="cs"/>
          <w:sz w:val="22"/>
          <w:szCs w:val="22"/>
          <w:rtl/>
        </w:rPr>
        <w:t xml:space="preserve">  ראה בספר וזאת הברכה (7) שבזמנינו</w:t>
      </w:r>
      <w:r w:rsidRPr="00484B6F">
        <w:rPr>
          <w:sz w:val="22"/>
          <w:szCs w:val="22"/>
          <w:rtl/>
        </w:rPr>
        <w:t xml:space="preserve"> </w:t>
      </w:r>
      <w:r w:rsidRPr="00484B6F">
        <w:rPr>
          <w:rFonts w:hint="cs"/>
          <w:sz w:val="22"/>
          <w:szCs w:val="22"/>
          <w:rtl/>
        </w:rPr>
        <w:t>ישתנה</w:t>
      </w:r>
      <w:r w:rsidRPr="00484B6F">
        <w:rPr>
          <w:sz w:val="22"/>
          <w:szCs w:val="22"/>
          <w:rtl/>
        </w:rPr>
        <w:t xml:space="preserve"> </w:t>
      </w:r>
      <w:proofErr w:type="spellStart"/>
      <w:r w:rsidRPr="00484B6F">
        <w:rPr>
          <w:rFonts w:hint="cs"/>
          <w:sz w:val="22"/>
          <w:szCs w:val="22"/>
          <w:rtl/>
        </w:rPr>
        <w:t>דינא</w:t>
      </w:r>
      <w:proofErr w:type="spellEnd"/>
      <w:r w:rsidRPr="00484B6F">
        <w:rPr>
          <w:sz w:val="22"/>
          <w:szCs w:val="22"/>
          <w:rtl/>
        </w:rPr>
        <w:t xml:space="preserve"> </w:t>
      </w:r>
      <w:proofErr w:type="spellStart"/>
      <w:r w:rsidRPr="00484B6F">
        <w:rPr>
          <w:rFonts w:hint="cs"/>
          <w:sz w:val="22"/>
          <w:szCs w:val="22"/>
          <w:rtl/>
        </w:rPr>
        <w:t>דהשו</w:t>
      </w:r>
      <w:r w:rsidRPr="00484B6F">
        <w:rPr>
          <w:sz w:val="22"/>
          <w:szCs w:val="22"/>
          <w:rtl/>
        </w:rPr>
        <w:t>"</w:t>
      </w:r>
      <w:r w:rsidRPr="00484B6F">
        <w:rPr>
          <w:rFonts w:hint="cs"/>
          <w:sz w:val="22"/>
          <w:szCs w:val="22"/>
          <w:rtl/>
        </w:rPr>
        <w:t>ע</w:t>
      </w:r>
      <w:proofErr w:type="spellEnd"/>
      <w:r w:rsidRPr="00484B6F">
        <w:rPr>
          <w:sz w:val="22"/>
          <w:szCs w:val="22"/>
          <w:rtl/>
        </w:rPr>
        <w:t xml:space="preserve"> </w:t>
      </w:r>
      <w:r w:rsidRPr="00484B6F">
        <w:rPr>
          <w:rFonts w:hint="cs"/>
          <w:sz w:val="22"/>
          <w:szCs w:val="22"/>
          <w:rtl/>
        </w:rPr>
        <w:t>ומברך</w:t>
      </w:r>
      <w:r w:rsidRPr="00484B6F">
        <w:rPr>
          <w:sz w:val="22"/>
          <w:szCs w:val="22"/>
          <w:rtl/>
        </w:rPr>
        <w:t xml:space="preserve"> </w:t>
      </w:r>
      <w:proofErr w:type="spellStart"/>
      <w:r w:rsidRPr="00484B6F">
        <w:rPr>
          <w:rFonts w:hint="cs"/>
          <w:sz w:val="22"/>
          <w:szCs w:val="22"/>
          <w:rtl/>
        </w:rPr>
        <w:t>שהכל</w:t>
      </w:r>
      <w:proofErr w:type="spellEnd"/>
      <w:r w:rsidRPr="00484B6F">
        <w:rPr>
          <w:sz w:val="22"/>
          <w:szCs w:val="22"/>
          <w:rtl/>
        </w:rPr>
        <w:t>.</w:t>
      </w:r>
    </w:p>
    <w:p w:rsidR="0011656B" w:rsidRPr="00484B6F" w:rsidRDefault="0011656B" w:rsidP="0011656B">
      <w:pPr>
        <w:widowControl w:val="0"/>
        <w:autoSpaceDE w:val="0"/>
        <w:autoSpaceDN w:val="0"/>
        <w:adjustRightInd w:val="0"/>
        <w:spacing w:line="360" w:lineRule="auto"/>
        <w:rPr>
          <w:rFonts w:hint="cs"/>
          <w:sz w:val="22"/>
          <w:szCs w:val="22"/>
          <w:rtl/>
        </w:rPr>
      </w:pPr>
      <w:r w:rsidRPr="00D9388A">
        <w:rPr>
          <w:rFonts w:ascii="David" w:hAnsi="David"/>
          <w:b/>
          <w:bCs/>
          <w:sz w:val="22"/>
          <w:szCs w:val="22"/>
          <w:rtl/>
        </w:rPr>
        <w:t>•</w:t>
      </w:r>
      <w:r w:rsidRPr="00D9388A">
        <w:rPr>
          <w:rFonts w:hint="cs"/>
          <w:b/>
          <w:bCs/>
          <w:sz w:val="22"/>
          <w:szCs w:val="22"/>
          <w:rtl/>
        </w:rPr>
        <w:t xml:space="preserve"> דין צלף בזמן הזה - </w:t>
      </w:r>
      <w:r w:rsidRPr="00484B6F">
        <w:rPr>
          <w:rFonts w:hint="cs"/>
          <w:sz w:val="22"/>
          <w:szCs w:val="22"/>
          <w:rtl/>
        </w:rPr>
        <w:t>שעיקר הפרי נאכל בכבישה, ראה בספר וזאת הברכה בלוח הברכות (7).</w:t>
      </w:r>
    </w:p>
    <w:p w:rsidR="0011656B" w:rsidRPr="00484B6F" w:rsidRDefault="0011656B" w:rsidP="0011656B">
      <w:pPr>
        <w:widowControl w:val="0"/>
        <w:autoSpaceDE w:val="0"/>
        <w:autoSpaceDN w:val="0"/>
        <w:adjustRightInd w:val="0"/>
        <w:spacing w:line="360" w:lineRule="auto"/>
        <w:rPr>
          <w:rFonts w:hint="cs"/>
          <w:sz w:val="22"/>
          <w:szCs w:val="22"/>
          <w:rtl/>
        </w:rPr>
      </w:pPr>
      <w:r w:rsidRPr="00D9388A">
        <w:rPr>
          <w:rFonts w:ascii="David" w:hAnsi="David"/>
          <w:b/>
          <w:bCs/>
          <w:sz w:val="22"/>
          <w:szCs w:val="22"/>
          <w:rtl/>
        </w:rPr>
        <w:t>•</w:t>
      </w:r>
      <w:r w:rsidRPr="00D9388A">
        <w:rPr>
          <w:rFonts w:hint="cs"/>
          <w:b/>
          <w:bCs/>
          <w:sz w:val="22"/>
          <w:szCs w:val="22"/>
          <w:rtl/>
        </w:rPr>
        <w:t xml:space="preserve"> </w:t>
      </w:r>
      <w:r w:rsidRPr="00D9388A">
        <w:rPr>
          <w:b/>
          <w:bCs/>
          <w:sz w:val="22"/>
          <w:szCs w:val="22"/>
          <w:rtl/>
        </w:rPr>
        <w:t>הברכה על אגוז קשיו</w:t>
      </w:r>
      <w:r w:rsidRPr="00D9388A">
        <w:rPr>
          <w:rFonts w:hint="cs"/>
          <w:b/>
          <w:bCs/>
          <w:sz w:val="22"/>
          <w:szCs w:val="22"/>
          <w:rtl/>
        </w:rPr>
        <w:t xml:space="preserve"> - </w:t>
      </w:r>
      <w:r w:rsidRPr="00484B6F">
        <w:rPr>
          <w:sz w:val="22"/>
          <w:szCs w:val="22"/>
          <w:rtl/>
        </w:rPr>
        <w:t xml:space="preserve">המורכב משני חלקים: הפרי </w:t>
      </w:r>
      <w:r w:rsidRPr="00484B6F">
        <w:rPr>
          <w:rFonts w:hint="cs"/>
          <w:sz w:val="22"/>
          <w:szCs w:val="22"/>
          <w:rtl/>
        </w:rPr>
        <w:t>ה</w:t>
      </w:r>
      <w:r w:rsidRPr="00484B6F">
        <w:rPr>
          <w:sz w:val="22"/>
          <w:szCs w:val="22"/>
          <w:rtl/>
        </w:rPr>
        <w:t>עסיסי שעושים ממנו בעיקר ריבה, ומעליו גד</w:t>
      </w:r>
      <w:r w:rsidRPr="00484B6F">
        <w:rPr>
          <w:rFonts w:hint="cs"/>
          <w:sz w:val="22"/>
          <w:szCs w:val="22"/>
          <w:rtl/>
        </w:rPr>
        <w:t>ֵ</w:t>
      </w:r>
      <w:r w:rsidRPr="00484B6F">
        <w:rPr>
          <w:sz w:val="22"/>
          <w:szCs w:val="22"/>
          <w:rtl/>
        </w:rPr>
        <w:t>ל אגוז שהוא קטן יותר מהפרי עצמו</w:t>
      </w:r>
      <w:r w:rsidRPr="00484B6F">
        <w:rPr>
          <w:rFonts w:hint="cs"/>
          <w:sz w:val="22"/>
          <w:szCs w:val="22"/>
          <w:rtl/>
        </w:rPr>
        <w:t xml:space="preserve">, אותו אנו אוכלים, ולכן כיום עיקר תכלית נטיעתו לצורך האגוז הקטן, ומברכים בורא פרי העץ כדברי האור לציון (9) וספר פני </w:t>
      </w:r>
      <w:proofErr w:type="spellStart"/>
      <w:r w:rsidRPr="00484B6F">
        <w:rPr>
          <w:rFonts w:hint="cs"/>
          <w:sz w:val="22"/>
          <w:szCs w:val="22"/>
          <w:rtl/>
        </w:rPr>
        <w:t>השלחן</w:t>
      </w:r>
      <w:proofErr w:type="spellEnd"/>
      <w:r w:rsidRPr="00484B6F">
        <w:rPr>
          <w:rFonts w:hint="cs"/>
          <w:sz w:val="22"/>
          <w:szCs w:val="22"/>
          <w:rtl/>
        </w:rPr>
        <w:t xml:space="preserve"> (9).</w:t>
      </w:r>
    </w:p>
    <w:p w:rsidR="0011656B" w:rsidRDefault="0011656B" w:rsidP="0011656B">
      <w:pPr>
        <w:pStyle w:val="a7"/>
        <w:spacing w:after="0" w:line="360" w:lineRule="auto"/>
        <w:ind w:left="0"/>
        <w:jc w:val="center"/>
        <w:rPr>
          <w:rFonts w:ascii="David" w:hAnsi="David"/>
          <w:b/>
          <w:bCs/>
          <w:rtl/>
        </w:rPr>
      </w:pPr>
      <w:r w:rsidRPr="00D375F3">
        <w:rPr>
          <w:rFonts w:ascii="David" w:hAnsi="David"/>
          <w:b/>
          <w:bCs/>
          <w:rtl/>
        </w:rPr>
        <w:t>•</w:t>
      </w:r>
      <w:r>
        <w:rPr>
          <w:rFonts w:ascii="David" w:hAnsi="David" w:hint="cs"/>
          <w:b/>
          <w:bCs/>
          <w:rtl/>
        </w:rPr>
        <w:t xml:space="preserve">   </w:t>
      </w:r>
      <w:r w:rsidRPr="00D375F3">
        <w:rPr>
          <w:rFonts w:ascii="David" w:hAnsi="David"/>
          <w:b/>
          <w:bCs/>
          <w:rtl/>
        </w:rPr>
        <w:t xml:space="preserve"> •</w:t>
      </w:r>
      <w:r>
        <w:rPr>
          <w:rFonts w:ascii="David" w:hAnsi="David" w:hint="cs"/>
          <w:b/>
          <w:bCs/>
          <w:rtl/>
        </w:rPr>
        <w:t xml:space="preserve">   </w:t>
      </w:r>
      <w:r w:rsidRPr="00D375F3">
        <w:rPr>
          <w:rFonts w:ascii="David" w:hAnsi="David"/>
          <w:b/>
          <w:bCs/>
          <w:rtl/>
        </w:rPr>
        <w:t xml:space="preserve"> •</w:t>
      </w:r>
    </w:p>
    <w:p w:rsidR="0011656B" w:rsidRDefault="0011656B" w:rsidP="0011656B">
      <w:pPr>
        <w:pStyle w:val="a7"/>
        <w:spacing w:after="0" w:line="360" w:lineRule="auto"/>
        <w:ind w:left="0"/>
        <w:rPr>
          <w:b/>
          <w:bCs/>
          <w:rtl/>
        </w:rPr>
      </w:pPr>
      <w:r w:rsidRPr="00484B6F">
        <w:rPr>
          <w:rFonts w:hint="cs"/>
          <w:b/>
          <w:bCs/>
          <w:rtl/>
        </w:rPr>
        <w:t xml:space="preserve">הברכה על פירות בתחילת גידולם </w:t>
      </w:r>
    </w:p>
    <w:p w:rsidR="0011656B" w:rsidRDefault="0011656B" w:rsidP="0011656B">
      <w:pPr>
        <w:pStyle w:val="a7"/>
        <w:spacing w:after="0" w:line="360" w:lineRule="auto"/>
        <w:ind w:left="0"/>
        <w:jc w:val="both"/>
        <w:rPr>
          <w:b/>
          <w:bCs/>
          <w:rtl/>
        </w:rPr>
      </w:pPr>
      <w:r>
        <w:rPr>
          <w:rFonts w:hint="cs"/>
          <w:b/>
          <w:bCs/>
          <w:rtl/>
        </w:rPr>
        <w:t xml:space="preserve">ד. </w:t>
      </w:r>
      <w:r w:rsidRPr="00484B6F">
        <w:rPr>
          <w:rFonts w:hint="cs"/>
          <w:rtl/>
        </w:rPr>
        <w:t>תוספות</w:t>
      </w:r>
      <w:r w:rsidRPr="008062FC">
        <w:rPr>
          <w:rFonts w:hint="cs"/>
          <w:sz w:val="20"/>
          <w:szCs w:val="20"/>
          <w:rtl/>
        </w:rPr>
        <w:t xml:space="preserve"> (1) לו, ב ד"ה שיעורו) </w:t>
      </w:r>
      <w:r w:rsidRPr="00484B6F">
        <w:rPr>
          <w:rFonts w:hint="cs"/>
          <w:rtl/>
        </w:rPr>
        <w:t xml:space="preserve">למדו </w:t>
      </w:r>
      <w:proofErr w:type="spellStart"/>
      <w:r w:rsidRPr="00484B6F">
        <w:rPr>
          <w:rFonts w:hint="cs"/>
          <w:rtl/>
        </w:rPr>
        <w:t>בסוגיא</w:t>
      </w:r>
      <w:proofErr w:type="spellEnd"/>
      <w:r w:rsidRPr="00484B6F">
        <w:rPr>
          <w:rFonts w:hint="cs"/>
          <w:rtl/>
        </w:rPr>
        <w:t xml:space="preserve"> "על </w:t>
      </w:r>
      <w:r w:rsidRPr="008062FC">
        <w:rPr>
          <w:rFonts w:hint="cs"/>
          <w:sz w:val="20"/>
          <w:szCs w:val="20"/>
          <w:rtl/>
        </w:rPr>
        <w:t xml:space="preserve">[ענבי] </w:t>
      </w:r>
      <w:r w:rsidRPr="00484B6F">
        <w:rPr>
          <w:rFonts w:hint="cs"/>
          <w:rtl/>
        </w:rPr>
        <w:t xml:space="preserve">בוסר פחות מ"פול הלבן" </w:t>
      </w:r>
      <w:r w:rsidRPr="008062FC">
        <w:rPr>
          <w:rFonts w:hint="cs"/>
          <w:sz w:val="20"/>
          <w:szCs w:val="20"/>
          <w:rtl/>
        </w:rPr>
        <w:t xml:space="preserve">[דהיינו ענבים בתחילת גידולם] </w:t>
      </w:r>
      <w:r w:rsidRPr="00484B6F">
        <w:rPr>
          <w:rFonts w:hint="cs"/>
          <w:rtl/>
        </w:rPr>
        <w:t>לא מברכים בורא פרי העץ אלא בורא פרי האדמה.</w:t>
      </w:r>
      <w:r w:rsidRPr="00484B6F">
        <w:rPr>
          <w:rFonts w:hint="cs"/>
          <w:b/>
          <w:bCs/>
          <w:rtl/>
        </w:rPr>
        <w:t xml:space="preserve"> </w:t>
      </w:r>
      <w:r w:rsidRPr="00484B6F">
        <w:rPr>
          <w:rFonts w:hint="cs"/>
          <w:rtl/>
        </w:rPr>
        <w:t xml:space="preserve">וכן מבואר בדברי </w:t>
      </w:r>
      <w:proofErr w:type="spellStart"/>
      <w:r w:rsidRPr="00484B6F">
        <w:rPr>
          <w:rFonts w:hint="cs"/>
          <w:rtl/>
        </w:rPr>
        <w:t>הרא"ש</w:t>
      </w:r>
      <w:proofErr w:type="spellEnd"/>
      <w:r w:rsidRPr="00484B6F">
        <w:rPr>
          <w:rFonts w:hint="cs"/>
          <w:rtl/>
        </w:rPr>
        <w:t xml:space="preserve"> </w:t>
      </w:r>
      <w:r w:rsidRPr="008062FC">
        <w:rPr>
          <w:rFonts w:hint="cs"/>
          <w:sz w:val="20"/>
          <w:szCs w:val="20"/>
          <w:rtl/>
        </w:rPr>
        <w:t>(2) בסימן ה)</w:t>
      </w:r>
      <w:r w:rsidRPr="008062FC">
        <w:rPr>
          <w:rFonts w:hint="cs"/>
          <w:b/>
          <w:bCs/>
          <w:sz w:val="20"/>
          <w:szCs w:val="20"/>
          <w:rtl/>
        </w:rPr>
        <w:t>.</w:t>
      </w:r>
    </w:p>
    <w:p w:rsidR="0011656B" w:rsidRPr="00484B6F" w:rsidRDefault="0011656B" w:rsidP="0011656B">
      <w:pPr>
        <w:pStyle w:val="a7"/>
        <w:spacing w:after="0" w:line="360" w:lineRule="auto"/>
        <w:ind w:left="0"/>
        <w:jc w:val="both"/>
        <w:rPr>
          <w:rFonts w:hint="cs"/>
          <w:rtl/>
        </w:rPr>
      </w:pPr>
      <w:r w:rsidRPr="00484B6F">
        <w:rPr>
          <w:rFonts w:hint="cs"/>
          <w:rtl/>
        </w:rPr>
        <w:t xml:space="preserve">עוד דנו רבותינו הראשונים, מה מברכים על שקדים המרים בעודם קטנים שאוכלים את קליפותיהם, ראה בדברי התוספות </w:t>
      </w:r>
      <w:r w:rsidRPr="008062FC">
        <w:rPr>
          <w:rFonts w:hint="cs"/>
          <w:sz w:val="20"/>
          <w:szCs w:val="20"/>
          <w:rtl/>
        </w:rPr>
        <w:t xml:space="preserve">(1) לו, א ד"ה לא נטעי) </w:t>
      </w:r>
      <w:proofErr w:type="spellStart"/>
      <w:r>
        <w:rPr>
          <w:rFonts w:hint="cs"/>
          <w:rtl/>
        </w:rPr>
        <w:t>ו</w:t>
      </w:r>
      <w:r w:rsidRPr="00484B6F">
        <w:rPr>
          <w:rFonts w:hint="cs"/>
          <w:rtl/>
        </w:rPr>
        <w:t>בשו</w:t>
      </w:r>
      <w:proofErr w:type="spellEnd"/>
      <w:r w:rsidRPr="00484B6F">
        <w:rPr>
          <w:rFonts w:hint="cs"/>
          <w:rtl/>
        </w:rPr>
        <w:t xml:space="preserve">""ת </w:t>
      </w:r>
      <w:proofErr w:type="spellStart"/>
      <w:r w:rsidRPr="00484B6F">
        <w:rPr>
          <w:rFonts w:hint="cs"/>
          <w:rtl/>
        </w:rPr>
        <w:t>הרשב"א</w:t>
      </w:r>
      <w:proofErr w:type="spellEnd"/>
      <w:r w:rsidRPr="00484B6F">
        <w:rPr>
          <w:rFonts w:hint="cs"/>
          <w:rtl/>
        </w:rPr>
        <w:t xml:space="preserve"> (2) ורבנו יונה (2).</w:t>
      </w:r>
    </w:p>
    <w:p w:rsidR="0011656B" w:rsidRPr="00484B6F" w:rsidRDefault="0011656B" w:rsidP="0011656B">
      <w:pPr>
        <w:pStyle w:val="a7"/>
        <w:spacing w:after="0" w:line="360" w:lineRule="auto"/>
        <w:ind w:left="0"/>
        <w:jc w:val="both"/>
        <w:rPr>
          <w:rtl/>
        </w:rPr>
      </w:pPr>
      <w:r>
        <w:rPr>
          <w:rFonts w:hint="cs"/>
          <w:b/>
          <w:bCs/>
          <w:rtl/>
        </w:rPr>
        <w:t>ל</w:t>
      </w:r>
      <w:r w:rsidRPr="00484B6F">
        <w:rPr>
          <w:rFonts w:hint="cs"/>
          <w:b/>
          <w:bCs/>
          <w:rtl/>
        </w:rPr>
        <w:t>הלכה:</w:t>
      </w:r>
      <w:r w:rsidRPr="00484B6F">
        <w:rPr>
          <w:rFonts w:hint="cs"/>
          <w:rtl/>
        </w:rPr>
        <w:t xml:space="preserve"> </w:t>
      </w:r>
      <w:proofErr w:type="spellStart"/>
      <w:r w:rsidRPr="00484B6F">
        <w:rPr>
          <w:rFonts w:hint="cs"/>
          <w:rtl/>
        </w:rPr>
        <w:t>שו"ע</w:t>
      </w:r>
      <w:proofErr w:type="spellEnd"/>
      <w:r w:rsidRPr="00484B6F">
        <w:rPr>
          <w:rFonts w:hint="cs"/>
          <w:rtl/>
        </w:rPr>
        <w:t xml:space="preserve"> </w:t>
      </w:r>
      <w:r w:rsidRPr="008062FC">
        <w:rPr>
          <w:rFonts w:hint="cs"/>
          <w:sz w:val="20"/>
          <w:szCs w:val="20"/>
          <w:rtl/>
        </w:rPr>
        <w:t xml:space="preserve">(3) סימן רב סע' ב) </w:t>
      </w:r>
      <w:r w:rsidRPr="00484B6F">
        <w:rPr>
          <w:rFonts w:hint="cs"/>
          <w:rtl/>
        </w:rPr>
        <w:t xml:space="preserve">ושם </w:t>
      </w:r>
      <w:r w:rsidRPr="0003245A">
        <w:rPr>
          <w:rFonts w:hint="cs"/>
          <w:sz w:val="20"/>
          <w:szCs w:val="20"/>
          <w:rtl/>
        </w:rPr>
        <w:t xml:space="preserve">(4) </w:t>
      </w:r>
      <w:proofErr w:type="spellStart"/>
      <w:r w:rsidRPr="0003245A">
        <w:rPr>
          <w:rFonts w:hint="cs"/>
          <w:sz w:val="20"/>
          <w:szCs w:val="20"/>
          <w:rtl/>
        </w:rPr>
        <w:t>בסע</w:t>
      </w:r>
      <w:proofErr w:type="spellEnd"/>
      <w:r w:rsidRPr="0003245A">
        <w:rPr>
          <w:rFonts w:hint="cs"/>
          <w:sz w:val="20"/>
          <w:szCs w:val="20"/>
          <w:rtl/>
        </w:rPr>
        <w:t>' ה)</w:t>
      </w:r>
      <w:r>
        <w:rPr>
          <w:rFonts w:hint="cs"/>
          <w:rtl/>
        </w:rPr>
        <w:t>.</w:t>
      </w:r>
    </w:p>
    <w:p w:rsidR="0011656B" w:rsidRDefault="0011656B" w:rsidP="0011656B">
      <w:pPr>
        <w:widowControl w:val="0"/>
        <w:autoSpaceDE w:val="0"/>
        <w:autoSpaceDN w:val="0"/>
        <w:adjustRightInd w:val="0"/>
        <w:spacing w:line="360" w:lineRule="auto"/>
        <w:rPr>
          <w:rFonts w:hint="cs"/>
          <w:sz w:val="22"/>
          <w:szCs w:val="22"/>
          <w:rtl/>
        </w:rPr>
      </w:pPr>
      <w:r w:rsidRPr="00D375F3">
        <w:rPr>
          <w:rFonts w:ascii="David" w:hAnsi="David"/>
          <w:b/>
          <w:bCs/>
          <w:sz w:val="22"/>
          <w:szCs w:val="22"/>
          <w:rtl/>
        </w:rPr>
        <w:t>•</w:t>
      </w:r>
      <w:r>
        <w:rPr>
          <w:rFonts w:ascii="David" w:hAnsi="David" w:hint="cs"/>
          <w:b/>
          <w:bCs/>
          <w:sz w:val="22"/>
          <w:szCs w:val="22"/>
          <w:rtl/>
        </w:rPr>
        <w:t xml:space="preserve"> </w:t>
      </w:r>
      <w:r w:rsidRPr="00484B6F">
        <w:rPr>
          <w:rFonts w:ascii="David" w:hAnsi="David" w:hint="cs"/>
          <w:b/>
          <w:bCs/>
          <w:sz w:val="22"/>
          <w:szCs w:val="22"/>
          <w:rtl/>
        </w:rPr>
        <w:t>ברכה על</w:t>
      </w:r>
      <w:r w:rsidRPr="00484B6F">
        <w:rPr>
          <w:rFonts w:ascii="David" w:hAnsi="David"/>
          <w:b/>
          <w:bCs/>
          <w:sz w:val="22"/>
          <w:szCs w:val="22"/>
          <w:rtl/>
        </w:rPr>
        <w:t xml:space="preserve"> </w:t>
      </w:r>
      <w:r w:rsidRPr="00484B6F">
        <w:rPr>
          <w:rFonts w:ascii="David" w:hAnsi="David" w:hint="cs"/>
          <w:b/>
          <w:bCs/>
          <w:sz w:val="22"/>
          <w:szCs w:val="22"/>
          <w:rtl/>
        </w:rPr>
        <w:t>פירות</w:t>
      </w:r>
      <w:r w:rsidRPr="00484B6F">
        <w:rPr>
          <w:rFonts w:ascii="David" w:hAnsi="David"/>
          <w:b/>
          <w:bCs/>
          <w:sz w:val="22"/>
          <w:szCs w:val="22"/>
          <w:rtl/>
        </w:rPr>
        <w:t xml:space="preserve"> </w:t>
      </w:r>
      <w:r w:rsidRPr="00484B6F">
        <w:rPr>
          <w:rFonts w:ascii="David" w:hAnsi="David" w:hint="cs"/>
          <w:b/>
          <w:bCs/>
          <w:sz w:val="22"/>
          <w:szCs w:val="22"/>
          <w:rtl/>
        </w:rPr>
        <w:t>בוסר</w:t>
      </w:r>
      <w:r>
        <w:rPr>
          <w:rFonts w:ascii="David" w:hAnsi="David" w:hint="cs"/>
          <w:b/>
          <w:bCs/>
          <w:sz w:val="22"/>
          <w:szCs w:val="22"/>
          <w:rtl/>
        </w:rPr>
        <w:t xml:space="preserve"> - </w:t>
      </w:r>
      <w:r w:rsidRPr="00484B6F">
        <w:rPr>
          <w:rFonts w:hint="cs"/>
          <w:sz w:val="22"/>
          <w:szCs w:val="22"/>
          <w:rtl/>
        </w:rPr>
        <w:t>הראויים</w:t>
      </w:r>
      <w:r w:rsidRPr="00484B6F">
        <w:rPr>
          <w:sz w:val="22"/>
          <w:szCs w:val="22"/>
          <w:rtl/>
        </w:rPr>
        <w:t xml:space="preserve"> </w:t>
      </w:r>
      <w:r w:rsidRPr="00484B6F">
        <w:rPr>
          <w:rFonts w:hint="cs"/>
          <w:sz w:val="22"/>
          <w:szCs w:val="22"/>
          <w:rtl/>
        </w:rPr>
        <w:t>לאכילה</w:t>
      </w:r>
      <w:r w:rsidRPr="00484B6F">
        <w:rPr>
          <w:sz w:val="22"/>
          <w:szCs w:val="22"/>
          <w:rtl/>
        </w:rPr>
        <w:t xml:space="preserve"> </w:t>
      </w:r>
      <w:r w:rsidRPr="00484B6F">
        <w:rPr>
          <w:rFonts w:hint="cs"/>
          <w:sz w:val="22"/>
          <w:szCs w:val="22"/>
          <w:rtl/>
        </w:rPr>
        <w:t>על</w:t>
      </w:r>
      <w:r w:rsidRPr="00484B6F">
        <w:rPr>
          <w:sz w:val="22"/>
          <w:szCs w:val="22"/>
          <w:rtl/>
        </w:rPr>
        <w:t xml:space="preserve"> </w:t>
      </w:r>
      <w:r w:rsidRPr="00484B6F">
        <w:rPr>
          <w:rFonts w:hint="cs"/>
          <w:sz w:val="22"/>
          <w:szCs w:val="22"/>
          <w:rtl/>
        </w:rPr>
        <w:t>ידי</w:t>
      </w:r>
      <w:r w:rsidRPr="00484B6F">
        <w:rPr>
          <w:sz w:val="22"/>
          <w:szCs w:val="22"/>
          <w:rtl/>
        </w:rPr>
        <w:t xml:space="preserve"> </w:t>
      </w:r>
      <w:r w:rsidRPr="00484B6F">
        <w:rPr>
          <w:rFonts w:hint="cs"/>
          <w:sz w:val="22"/>
          <w:szCs w:val="22"/>
          <w:rtl/>
        </w:rPr>
        <w:t>הדחק</w:t>
      </w:r>
      <w:r w:rsidRPr="00484B6F">
        <w:rPr>
          <w:sz w:val="22"/>
          <w:szCs w:val="22"/>
          <w:rtl/>
        </w:rPr>
        <w:t xml:space="preserve"> </w:t>
      </w:r>
      <w:r w:rsidRPr="00484B6F">
        <w:rPr>
          <w:rFonts w:hint="cs"/>
          <w:sz w:val="22"/>
          <w:szCs w:val="22"/>
          <w:rtl/>
        </w:rPr>
        <w:t>או</w:t>
      </w:r>
      <w:r w:rsidRPr="00484B6F">
        <w:rPr>
          <w:sz w:val="22"/>
          <w:szCs w:val="22"/>
          <w:rtl/>
        </w:rPr>
        <w:t xml:space="preserve"> </w:t>
      </w:r>
      <w:r w:rsidRPr="00484B6F">
        <w:rPr>
          <w:rFonts w:hint="cs"/>
          <w:sz w:val="22"/>
          <w:szCs w:val="22"/>
          <w:rtl/>
        </w:rPr>
        <w:t>שאינם</w:t>
      </w:r>
      <w:r w:rsidRPr="00484B6F">
        <w:rPr>
          <w:sz w:val="22"/>
          <w:szCs w:val="22"/>
          <w:rtl/>
        </w:rPr>
        <w:t xml:space="preserve"> </w:t>
      </w:r>
      <w:r w:rsidRPr="00484B6F">
        <w:rPr>
          <w:rFonts w:hint="cs"/>
          <w:sz w:val="22"/>
          <w:szCs w:val="22"/>
          <w:rtl/>
        </w:rPr>
        <w:t>ראויים</w:t>
      </w:r>
      <w:r w:rsidRPr="00484B6F">
        <w:rPr>
          <w:sz w:val="22"/>
          <w:szCs w:val="22"/>
          <w:rtl/>
        </w:rPr>
        <w:t xml:space="preserve"> </w:t>
      </w:r>
      <w:r w:rsidRPr="00484B6F">
        <w:rPr>
          <w:rFonts w:hint="cs"/>
          <w:sz w:val="22"/>
          <w:szCs w:val="22"/>
          <w:rtl/>
        </w:rPr>
        <w:t>כלל</w:t>
      </w:r>
      <w:r w:rsidRPr="00484B6F">
        <w:rPr>
          <w:sz w:val="22"/>
          <w:szCs w:val="22"/>
          <w:rtl/>
        </w:rPr>
        <w:t xml:space="preserve"> </w:t>
      </w:r>
      <w:r w:rsidRPr="00484B6F">
        <w:rPr>
          <w:rFonts w:hint="cs"/>
          <w:sz w:val="22"/>
          <w:szCs w:val="22"/>
          <w:rtl/>
        </w:rPr>
        <w:t>לאכילה</w:t>
      </w:r>
      <w:r>
        <w:rPr>
          <w:rFonts w:hint="cs"/>
          <w:sz w:val="22"/>
          <w:szCs w:val="22"/>
          <w:rtl/>
        </w:rPr>
        <w:t xml:space="preserve"> ו</w:t>
      </w:r>
      <w:r w:rsidRPr="00484B6F">
        <w:rPr>
          <w:rFonts w:hint="cs"/>
          <w:sz w:val="22"/>
          <w:szCs w:val="22"/>
          <w:rtl/>
        </w:rPr>
        <w:t>נעשו</w:t>
      </w:r>
      <w:r w:rsidRPr="00484B6F">
        <w:rPr>
          <w:sz w:val="22"/>
          <w:szCs w:val="22"/>
          <w:rtl/>
        </w:rPr>
        <w:t xml:space="preserve"> </w:t>
      </w:r>
      <w:r w:rsidRPr="00484B6F">
        <w:rPr>
          <w:rFonts w:hint="cs"/>
          <w:sz w:val="22"/>
          <w:szCs w:val="22"/>
          <w:rtl/>
        </w:rPr>
        <w:t>ראויים</w:t>
      </w:r>
      <w:r w:rsidRPr="00484B6F">
        <w:rPr>
          <w:sz w:val="22"/>
          <w:szCs w:val="22"/>
          <w:rtl/>
        </w:rPr>
        <w:t xml:space="preserve"> </w:t>
      </w:r>
      <w:r w:rsidRPr="00484B6F">
        <w:rPr>
          <w:rFonts w:hint="cs"/>
          <w:sz w:val="22"/>
          <w:szCs w:val="22"/>
          <w:rtl/>
        </w:rPr>
        <w:t>לאכילה</w:t>
      </w:r>
      <w:r w:rsidRPr="00484B6F">
        <w:rPr>
          <w:sz w:val="22"/>
          <w:szCs w:val="22"/>
          <w:rtl/>
        </w:rPr>
        <w:t xml:space="preserve"> </w:t>
      </w:r>
      <w:r w:rsidRPr="00484B6F">
        <w:rPr>
          <w:rFonts w:hint="cs"/>
          <w:sz w:val="22"/>
          <w:szCs w:val="22"/>
          <w:rtl/>
        </w:rPr>
        <w:t>על</w:t>
      </w:r>
      <w:r w:rsidRPr="00484B6F">
        <w:rPr>
          <w:sz w:val="22"/>
          <w:szCs w:val="22"/>
          <w:rtl/>
        </w:rPr>
        <w:t xml:space="preserve"> </w:t>
      </w:r>
      <w:r w:rsidRPr="00484B6F">
        <w:rPr>
          <w:rFonts w:hint="cs"/>
          <w:sz w:val="22"/>
          <w:szCs w:val="22"/>
          <w:rtl/>
        </w:rPr>
        <w:t>ידי</w:t>
      </w:r>
      <w:r w:rsidRPr="00484B6F">
        <w:rPr>
          <w:sz w:val="22"/>
          <w:szCs w:val="22"/>
          <w:rtl/>
        </w:rPr>
        <w:t xml:space="preserve"> </w:t>
      </w:r>
      <w:r w:rsidRPr="00484B6F">
        <w:rPr>
          <w:rFonts w:hint="cs"/>
          <w:sz w:val="22"/>
          <w:szCs w:val="22"/>
          <w:rtl/>
        </w:rPr>
        <w:t>בישול</w:t>
      </w:r>
      <w:r w:rsidRPr="00484B6F">
        <w:rPr>
          <w:sz w:val="22"/>
          <w:szCs w:val="22"/>
          <w:rtl/>
        </w:rPr>
        <w:t xml:space="preserve"> </w:t>
      </w:r>
      <w:r w:rsidRPr="00484B6F">
        <w:rPr>
          <w:rFonts w:hint="cs"/>
          <w:sz w:val="22"/>
          <w:szCs w:val="22"/>
          <w:rtl/>
        </w:rPr>
        <w:t>או</w:t>
      </w:r>
      <w:r w:rsidRPr="00484B6F">
        <w:rPr>
          <w:sz w:val="22"/>
          <w:szCs w:val="22"/>
          <w:rtl/>
        </w:rPr>
        <w:t xml:space="preserve"> </w:t>
      </w:r>
      <w:r w:rsidRPr="00484B6F">
        <w:rPr>
          <w:rFonts w:hint="cs"/>
          <w:sz w:val="22"/>
          <w:szCs w:val="22"/>
          <w:rtl/>
        </w:rPr>
        <w:t>טיגון</w:t>
      </w:r>
      <w:r w:rsidRPr="00484B6F">
        <w:rPr>
          <w:sz w:val="22"/>
          <w:szCs w:val="22"/>
          <w:rtl/>
        </w:rPr>
        <w:t xml:space="preserve"> </w:t>
      </w:r>
      <w:r w:rsidRPr="00484B6F">
        <w:rPr>
          <w:rFonts w:hint="cs"/>
          <w:sz w:val="22"/>
          <w:szCs w:val="22"/>
          <w:rtl/>
        </w:rPr>
        <w:t>בדבש</w:t>
      </w:r>
      <w:r w:rsidRPr="00484B6F">
        <w:rPr>
          <w:sz w:val="22"/>
          <w:szCs w:val="22"/>
          <w:rtl/>
        </w:rPr>
        <w:t xml:space="preserve"> </w:t>
      </w:r>
      <w:r w:rsidRPr="00484B6F">
        <w:rPr>
          <w:rFonts w:hint="cs"/>
          <w:sz w:val="22"/>
          <w:szCs w:val="22"/>
          <w:rtl/>
        </w:rPr>
        <w:t xml:space="preserve">- פסקי תשובות </w:t>
      </w:r>
      <w:r w:rsidRPr="008062FC">
        <w:rPr>
          <w:rFonts w:hint="cs"/>
          <w:szCs w:val="20"/>
          <w:rtl/>
        </w:rPr>
        <w:t xml:space="preserve">(8) אות ז). </w:t>
      </w:r>
      <w:r>
        <w:rPr>
          <w:rFonts w:hint="cs"/>
          <w:sz w:val="22"/>
          <w:szCs w:val="22"/>
          <w:rtl/>
        </w:rPr>
        <w:t xml:space="preserve">ובנדון </w:t>
      </w:r>
      <w:r w:rsidRPr="008062FC">
        <w:rPr>
          <w:rFonts w:hint="cs"/>
          <w:b/>
          <w:bCs/>
          <w:sz w:val="22"/>
          <w:szCs w:val="22"/>
          <w:rtl/>
        </w:rPr>
        <w:t>עגבניות</w:t>
      </w:r>
      <w:r w:rsidRPr="008062FC">
        <w:rPr>
          <w:b/>
          <w:bCs/>
          <w:sz w:val="22"/>
          <w:szCs w:val="22"/>
          <w:rtl/>
        </w:rPr>
        <w:t xml:space="preserve"> </w:t>
      </w:r>
      <w:r w:rsidRPr="008062FC">
        <w:rPr>
          <w:rFonts w:hint="cs"/>
          <w:b/>
          <w:bCs/>
          <w:sz w:val="22"/>
          <w:szCs w:val="22"/>
          <w:rtl/>
        </w:rPr>
        <w:t>ירוקות</w:t>
      </w:r>
      <w:r w:rsidRPr="008062FC">
        <w:rPr>
          <w:b/>
          <w:bCs/>
          <w:sz w:val="22"/>
          <w:szCs w:val="22"/>
          <w:rtl/>
        </w:rPr>
        <w:t xml:space="preserve"> </w:t>
      </w:r>
      <w:r w:rsidRPr="008062FC">
        <w:rPr>
          <w:rFonts w:hint="cs"/>
          <w:b/>
          <w:bCs/>
          <w:sz w:val="22"/>
          <w:szCs w:val="22"/>
          <w:rtl/>
        </w:rPr>
        <w:t>וחצילים</w:t>
      </w:r>
      <w:r w:rsidRPr="008062FC">
        <w:rPr>
          <w:b/>
          <w:bCs/>
          <w:sz w:val="22"/>
          <w:szCs w:val="22"/>
          <w:rtl/>
        </w:rPr>
        <w:t xml:space="preserve"> </w:t>
      </w:r>
      <w:r w:rsidRPr="008062FC">
        <w:rPr>
          <w:rFonts w:hint="cs"/>
          <w:b/>
          <w:bCs/>
          <w:sz w:val="22"/>
          <w:szCs w:val="22"/>
          <w:rtl/>
        </w:rPr>
        <w:t>קטנים</w:t>
      </w:r>
      <w:r w:rsidRPr="008062FC">
        <w:rPr>
          <w:b/>
          <w:bCs/>
          <w:sz w:val="22"/>
          <w:szCs w:val="22"/>
          <w:rtl/>
        </w:rPr>
        <w:t xml:space="preserve"> </w:t>
      </w:r>
      <w:r w:rsidRPr="008062FC">
        <w:rPr>
          <w:rFonts w:hint="cs"/>
          <w:b/>
          <w:bCs/>
          <w:sz w:val="22"/>
          <w:szCs w:val="22"/>
          <w:rtl/>
        </w:rPr>
        <w:t>כבושים</w:t>
      </w:r>
      <w:r>
        <w:rPr>
          <w:rFonts w:hint="cs"/>
          <w:b/>
          <w:bCs/>
          <w:sz w:val="22"/>
          <w:szCs w:val="22"/>
          <w:rtl/>
        </w:rPr>
        <w:t xml:space="preserve">, </w:t>
      </w:r>
      <w:r w:rsidRPr="008062FC">
        <w:rPr>
          <w:rFonts w:hint="cs"/>
          <w:sz w:val="22"/>
          <w:szCs w:val="22"/>
          <w:rtl/>
        </w:rPr>
        <w:t>ראה ב</w:t>
      </w:r>
      <w:r w:rsidRPr="00484B6F">
        <w:rPr>
          <w:rFonts w:hint="cs"/>
          <w:sz w:val="22"/>
          <w:szCs w:val="22"/>
          <w:rtl/>
        </w:rPr>
        <w:t xml:space="preserve">פסקי תשובות </w:t>
      </w:r>
      <w:r w:rsidRPr="008062FC">
        <w:rPr>
          <w:rFonts w:hint="cs"/>
          <w:szCs w:val="20"/>
          <w:rtl/>
        </w:rPr>
        <w:t xml:space="preserve">(8) אות ח). </w:t>
      </w:r>
      <w:r w:rsidRPr="008062FC">
        <w:rPr>
          <w:rFonts w:hint="cs"/>
          <w:b/>
          <w:bCs/>
          <w:sz w:val="22"/>
          <w:szCs w:val="22"/>
          <w:rtl/>
        </w:rPr>
        <w:t>ברכה</w:t>
      </w:r>
      <w:r w:rsidRPr="008062FC">
        <w:rPr>
          <w:b/>
          <w:bCs/>
          <w:sz w:val="22"/>
          <w:szCs w:val="22"/>
          <w:rtl/>
        </w:rPr>
        <w:t xml:space="preserve"> </w:t>
      </w:r>
      <w:r w:rsidRPr="008062FC">
        <w:rPr>
          <w:rFonts w:hint="cs"/>
          <w:b/>
          <w:bCs/>
          <w:sz w:val="22"/>
          <w:szCs w:val="22"/>
          <w:rtl/>
        </w:rPr>
        <w:t>על</w:t>
      </w:r>
      <w:r w:rsidRPr="008062FC">
        <w:rPr>
          <w:b/>
          <w:bCs/>
          <w:sz w:val="22"/>
          <w:szCs w:val="22"/>
          <w:rtl/>
        </w:rPr>
        <w:t xml:space="preserve"> </w:t>
      </w:r>
      <w:r w:rsidRPr="008062FC">
        <w:rPr>
          <w:rFonts w:hint="cs"/>
          <w:b/>
          <w:bCs/>
          <w:sz w:val="22"/>
          <w:szCs w:val="22"/>
          <w:rtl/>
        </w:rPr>
        <w:t>ריבת</w:t>
      </w:r>
      <w:r w:rsidRPr="008062FC">
        <w:rPr>
          <w:b/>
          <w:bCs/>
          <w:sz w:val="22"/>
          <w:szCs w:val="22"/>
          <w:rtl/>
        </w:rPr>
        <w:t xml:space="preserve"> </w:t>
      </w:r>
      <w:r w:rsidRPr="008062FC">
        <w:rPr>
          <w:rFonts w:hint="cs"/>
          <w:b/>
          <w:bCs/>
          <w:sz w:val="22"/>
          <w:szCs w:val="22"/>
          <w:rtl/>
        </w:rPr>
        <w:t>אתרוגים</w:t>
      </w:r>
      <w:r w:rsidRPr="00484B6F">
        <w:rPr>
          <w:sz w:val="22"/>
          <w:szCs w:val="22"/>
          <w:rtl/>
        </w:rPr>
        <w:t xml:space="preserve"> </w:t>
      </w:r>
      <w:r w:rsidRPr="00484B6F">
        <w:rPr>
          <w:rFonts w:hint="cs"/>
          <w:sz w:val="22"/>
          <w:szCs w:val="22"/>
          <w:rtl/>
        </w:rPr>
        <w:t xml:space="preserve">-  ספר וזאת הברכה בלוח הברכות (7), ובפסקי תשובות </w:t>
      </w:r>
      <w:r w:rsidRPr="008062FC">
        <w:rPr>
          <w:rFonts w:hint="cs"/>
          <w:szCs w:val="20"/>
          <w:rtl/>
        </w:rPr>
        <w:t>(8) אות ז).</w:t>
      </w:r>
    </w:p>
    <w:p w:rsidR="0011656B" w:rsidRDefault="0011656B" w:rsidP="0011656B">
      <w:pPr>
        <w:pStyle w:val="a7"/>
        <w:spacing w:after="0" w:line="360" w:lineRule="auto"/>
        <w:ind w:left="0"/>
        <w:jc w:val="center"/>
        <w:rPr>
          <w:rFonts w:ascii="David" w:hAnsi="David"/>
          <w:b/>
          <w:bCs/>
          <w:rtl/>
        </w:rPr>
      </w:pPr>
      <w:r w:rsidRPr="00D375F3">
        <w:rPr>
          <w:rFonts w:ascii="David" w:hAnsi="David"/>
          <w:b/>
          <w:bCs/>
          <w:rtl/>
        </w:rPr>
        <w:t>•</w:t>
      </w:r>
      <w:r>
        <w:rPr>
          <w:rFonts w:ascii="David" w:hAnsi="David" w:hint="cs"/>
          <w:b/>
          <w:bCs/>
          <w:rtl/>
        </w:rPr>
        <w:t xml:space="preserve">   </w:t>
      </w:r>
      <w:r w:rsidRPr="00D375F3">
        <w:rPr>
          <w:rFonts w:ascii="David" w:hAnsi="David"/>
          <w:b/>
          <w:bCs/>
          <w:rtl/>
        </w:rPr>
        <w:t xml:space="preserve"> •</w:t>
      </w:r>
      <w:r>
        <w:rPr>
          <w:rFonts w:ascii="David" w:hAnsi="David" w:hint="cs"/>
          <w:b/>
          <w:bCs/>
          <w:rtl/>
        </w:rPr>
        <w:t xml:space="preserve">   </w:t>
      </w:r>
      <w:r w:rsidRPr="00D375F3">
        <w:rPr>
          <w:rFonts w:ascii="David" w:hAnsi="David"/>
          <w:b/>
          <w:bCs/>
          <w:rtl/>
        </w:rPr>
        <w:t xml:space="preserve"> •</w:t>
      </w:r>
    </w:p>
    <w:p w:rsidR="0011656B" w:rsidRDefault="0011656B" w:rsidP="0011656B">
      <w:pPr>
        <w:pStyle w:val="a7"/>
        <w:spacing w:after="0" w:line="360" w:lineRule="auto"/>
        <w:ind w:left="0"/>
        <w:rPr>
          <w:b/>
          <w:bCs/>
          <w:rtl/>
        </w:rPr>
      </w:pPr>
      <w:r w:rsidRPr="00D375F3">
        <w:rPr>
          <w:rFonts w:ascii="David" w:hAnsi="David"/>
          <w:b/>
          <w:bCs/>
          <w:rtl/>
        </w:rPr>
        <w:t xml:space="preserve"> </w:t>
      </w:r>
      <w:r w:rsidRPr="00484B6F">
        <w:rPr>
          <w:rFonts w:hint="cs"/>
          <w:b/>
          <w:bCs/>
          <w:rtl/>
        </w:rPr>
        <w:t xml:space="preserve">ברכה על גרעיני פירות </w:t>
      </w:r>
    </w:p>
    <w:p w:rsidR="0011656B" w:rsidRPr="00736CB3" w:rsidRDefault="0011656B" w:rsidP="0011656B">
      <w:pPr>
        <w:pStyle w:val="a7"/>
        <w:spacing w:after="0" w:line="360" w:lineRule="auto"/>
        <w:ind w:left="0"/>
        <w:jc w:val="both"/>
        <w:rPr>
          <w:b/>
          <w:bCs/>
          <w:rtl/>
        </w:rPr>
      </w:pPr>
      <w:r>
        <w:rPr>
          <w:rFonts w:hint="cs"/>
          <w:b/>
          <w:bCs/>
          <w:rtl/>
        </w:rPr>
        <w:t xml:space="preserve">ה. </w:t>
      </w:r>
      <w:r w:rsidRPr="00484B6F">
        <w:rPr>
          <w:rFonts w:hint="cs"/>
          <w:rtl/>
        </w:rPr>
        <w:t xml:space="preserve">תוספות </w:t>
      </w:r>
      <w:r w:rsidRPr="00736CB3">
        <w:rPr>
          <w:rFonts w:hint="cs"/>
          <w:sz w:val="20"/>
          <w:szCs w:val="20"/>
          <w:rtl/>
        </w:rPr>
        <w:t>(1) לו, ב ד"ה קליפי)</w:t>
      </w:r>
      <w:r w:rsidRPr="00484B6F">
        <w:rPr>
          <w:rFonts w:hint="cs"/>
          <w:rtl/>
        </w:rPr>
        <w:t xml:space="preserve"> למדו </w:t>
      </w:r>
      <w:proofErr w:type="spellStart"/>
      <w:r w:rsidRPr="00484B6F">
        <w:rPr>
          <w:rFonts w:hint="cs"/>
          <w:rtl/>
        </w:rPr>
        <w:t>מהסוגיא</w:t>
      </w:r>
      <w:proofErr w:type="spellEnd"/>
      <w:r w:rsidRPr="00484B6F">
        <w:rPr>
          <w:rFonts w:hint="cs"/>
          <w:rtl/>
        </w:rPr>
        <w:t xml:space="preserve"> כי "שיש לברך על כל מיני גרעינים של פירות בורא פרי העץ, וכן נקט </w:t>
      </w:r>
      <w:proofErr w:type="spellStart"/>
      <w:r w:rsidRPr="00484B6F">
        <w:rPr>
          <w:rFonts w:hint="cs"/>
          <w:rtl/>
        </w:rPr>
        <w:t>הרא"ש</w:t>
      </w:r>
      <w:proofErr w:type="spellEnd"/>
      <w:r w:rsidRPr="00484B6F">
        <w:rPr>
          <w:rFonts w:hint="cs"/>
          <w:rtl/>
        </w:rPr>
        <w:t xml:space="preserve"> </w:t>
      </w:r>
      <w:r w:rsidRPr="0003245A">
        <w:rPr>
          <w:rFonts w:hint="cs"/>
          <w:sz w:val="20"/>
          <w:szCs w:val="20"/>
          <w:rtl/>
        </w:rPr>
        <w:t xml:space="preserve">(2) בסימן ד). </w:t>
      </w:r>
      <w:r w:rsidRPr="00484B6F">
        <w:rPr>
          <w:rFonts w:hint="cs"/>
          <w:rtl/>
        </w:rPr>
        <w:t xml:space="preserve">אולם </w:t>
      </w:r>
      <w:proofErr w:type="spellStart"/>
      <w:r w:rsidRPr="00484B6F">
        <w:rPr>
          <w:rFonts w:hint="cs"/>
          <w:rtl/>
        </w:rPr>
        <w:t>הרשב"א</w:t>
      </w:r>
      <w:proofErr w:type="spellEnd"/>
      <w:r w:rsidRPr="00484B6F">
        <w:rPr>
          <w:rFonts w:hint="cs"/>
          <w:rtl/>
        </w:rPr>
        <w:t xml:space="preserve"> על מסכת ברכות שם (2) חלק עליהם. וראה בביאור הדברים במעדני יום טוב </w:t>
      </w:r>
      <w:r>
        <w:rPr>
          <w:rFonts w:hint="cs"/>
          <w:rtl/>
        </w:rPr>
        <w:t xml:space="preserve">(2) </w:t>
      </w:r>
      <w:r w:rsidRPr="00484B6F">
        <w:rPr>
          <w:rFonts w:hint="cs"/>
          <w:rtl/>
        </w:rPr>
        <w:t>אות נ</w:t>
      </w:r>
      <w:r>
        <w:rPr>
          <w:rFonts w:hint="cs"/>
          <w:rtl/>
        </w:rPr>
        <w:t xml:space="preserve">) </w:t>
      </w:r>
      <w:r w:rsidRPr="00484B6F">
        <w:rPr>
          <w:rFonts w:hint="cs"/>
          <w:rtl/>
        </w:rPr>
        <w:t xml:space="preserve">ובחזון איש </w:t>
      </w:r>
      <w:r>
        <w:rPr>
          <w:rFonts w:hint="cs"/>
          <w:rtl/>
        </w:rPr>
        <w:t>(5) בהשמטות להלכות ברכת הפירות). וכתב</w:t>
      </w:r>
      <w:r w:rsidRPr="00484B6F">
        <w:rPr>
          <w:rFonts w:hint="cs"/>
          <w:rtl/>
        </w:rPr>
        <w:t xml:space="preserve"> </w:t>
      </w:r>
      <w:proofErr w:type="spellStart"/>
      <w:r w:rsidRPr="00484B6F">
        <w:rPr>
          <w:rFonts w:hint="cs"/>
          <w:rtl/>
        </w:rPr>
        <w:t>הרשב"א</w:t>
      </w:r>
      <w:proofErr w:type="spellEnd"/>
      <w:r w:rsidRPr="00484B6F">
        <w:rPr>
          <w:rFonts w:hint="cs"/>
          <w:rtl/>
        </w:rPr>
        <w:t xml:space="preserve"> שם (2) שאם </w:t>
      </w:r>
      <w:proofErr w:type="spellStart"/>
      <w:r w:rsidRPr="00484B6F">
        <w:rPr>
          <w:rFonts w:hint="cs"/>
          <w:rtl/>
        </w:rPr>
        <w:t>מיתק</w:t>
      </w:r>
      <w:proofErr w:type="spellEnd"/>
      <w:r w:rsidRPr="00484B6F">
        <w:rPr>
          <w:rFonts w:hint="cs"/>
          <w:rtl/>
        </w:rPr>
        <w:t xml:space="preserve"> את הגרעינים באוּר מברך </w:t>
      </w:r>
      <w:proofErr w:type="spellStart"/>
      <w:r w:rsidRPr="00484B6F">
        <w:rPr>
          <w:rFonts w:hint="cs"/>
          <w:rtl/>
        </w:rPr>
        <w:t>שהכל</w:t>
      </w:r>
      <w:proofErr w:type="spellEnd"/>
      <w:r w:rsidRPr="00484B6F">
        <w:rPr>
          <w:rFonts w:hint="cs"/>
          <w:rtl/>
        </w:rPr>
        <w:t>.</w:t>
      </w:r>
      <w:r w:rsidRPr="008062FC">
        <w:rPr>
          <w:rFonts w:ascii="David" w:hAnsi="David"/>
          <w:sz w:val="20"/>
          <w:szCs w:val="20"/>
          <w:rtl/>
        </w:rPr>
        <w:t xml:space="preserve"> [ובפשטות יסוד מחלוקת </w:t>
      </w:r>
      <w:proofErr w:type="spellStart"/>
      <w:r w:rsidRPr="008062FC">
        <w:rPr>
          <w:rFonts w:ascii="David" w:hAnsi="David"/>
          <w:sz w:val="20"/>
          <w:szCs w:val="20"/>
          <w:rtl/>
        </w:rPr>
        <w:t>התוס</w:t>
      </w:r>
      <w:proofErr w:type="spellEnd"/>
      <w:r w:rsidRPr="008062FC">
        <w:rPr>
          <w:rFonts w:ascii="David" w:hAnsi="David"/>
          <w:sz w:val="20"/>
          <w:szCs w:val="20"/>
          <w:rtl/>
        </w:rPr>
        <w:t xml:space="preserve">' </w:t>
      </w:r>
      <w:proofErr w:type="spellStart"/>
      <w:r w:rsidRPr="008062FC">
        <w:rPr>
          <w:rFonts w:ascii="David" w:hAnsi="David"/>
          <w:sz w:val="20"/>
          <w:szCs w:val="20"/>
          <w:rtl/>
        </w:rPr>
        <w:t>והרא"ש</w:t>
      </w:r>
      <w:proofErr w:type="spellEnd"/>
      <w:r w:rsidRPr="008062FC">
        <w:rPr>
          <w:rFonts w:ascii="David" w:hAnsi="David"/>
          <w:sz w:val="20"/>
          <w:szCs w:val="20"/>
          <w:rtl/>
        </w:rPr>
        <w:t xml:space="preserve"> עם </w:t>
      </w:r>
      <w:proofErr w:type="spellStart"/>
      <w:r w:rsidRPr="008062FC">
        <w:rPr>
          <w:rFonts w:ascii="David" w:hAnsi="David"/>
          <w:sz w:val="20"/>
          <w:szCs w:val="20"/>
          <w:rtl/>
        </w:rPr>
        <w:t>הרשב"א</w:t>
      </w:r>
      <w:proofErr w:type="spellEnd"/>
      <w:r w:rsidRPr="008062FC">
        <w:rPr>
          <w:rFonts w:ascii="David" w:hAnsi="David"/>
          <w:sz w:val="20"/>
          <w:szCs w:val="20"/>
          <w:rtl/>
        </w:rPr>
        <w:t xml:space="preserve"> - האם </w:t>
      </w:r>
      <w:r w:rsidRPr="008062FC">
        <w:rPr>
          <w:rFonts w:ascii="David" w:hAnsi="David"/>
          <w:b/>
          <w:bCs/>
          <w:sz w:val="20"/>
          <w:szCs w:val="20"/>
          <w:rtl/>
        </w:rPr>
        <w:t>גרעיני הפרי הם חלק מהפרי</w:t>
      </w:r>
      <w:r w:rsidRPr="008062FC">
        <w:rPr>
          <w:rFonts w:ascii="David" w:hAnsi="David"/>
          <w:sz w:val="20"/>
          <w:szCs w:val="20"/>
          <w:rtl/>
        </w:rPr>
        <w:t xml:space="preserve">. ולפי </w:t>
      </w:r>
      <w:proofErr w:type="spellStart"/>
      <w:r w:rsidRPr="008062FC">
        <w:rPr>
          <w:rFonts w:ascii="David" w:hAnsi="David"/>
          <w:sz w:val="20"/>
          <w:szCs w:val="20"/>
          <w:rtl/>
        </w:rPr>
        <w:t>תוס</w:t>
      </w:r>
      <w:proofErr w:type="spellEnd"/>
      <w:r w:rsidRPr="008062FC">
        <w:rPr>
          <w:rFonts w:ascii="David" w:hAnsi="David"/>
          <w:sz w:val="20"/>
          <w:szCs w:val="20"/>
          <w:rtl/>
        </w:rPr>
        <w:t xml:space="preserve">' שהגרעינים הם חלק מהפרי לא </w:t>
      </w:r>
      <w:proofErr w:type="spellStart"/>
      <w:r w:rsidRPr="008062FC">
        <w:rPr>
          <w:rFonts w:ascii="David" w:hAnsi="David"/>
          <w:sz w:val="20"/>
          <w:szCs w:val="20"/>
          <w:rtl/>
        </w:rPr>
        <w:t>שייכא</w:t>
      </w:r>
      <w:proofErr w:type="spellEnd"/>
      <w:r w:rsidRPr="008062FC">
        <w:rPr>
          <w:rFonts w:ascii="David" w:hAnsi="David"/>
          <w:sz w:val="20"/>
          <w:szCs w:val="20"/>
          <w:rtl/>
        </w:rPr>
        <w:t xml:space="preserve"> טענת </w:t>
      </w:r>
      <w:proofErr w:type="spellStart"/>
      <w:r w:rsidRPr="008062FC">
        <w:rPr>
          <w:rFonts w:ascii="David" w:hAnsi="David"/>
          <w:sz w:val="20"/>
          <w:szCs w:val="20"/>
          <w:rtl/>
        </w:rPr>
        <w:t>הרשב"א</w:t>
      </w:r>
      <w:proofErr w:type="spellEnd"/>
      <w:r w:rsidRPr="008062FC">
        <w:rPr>
          <w:rFonts w:ascii="David" w:hAnsi="David"/>
          <w:sz w:val="20"/>
          <w:szCs w:val="20"/>
          <w:rtl/>
        </w:rPr>
        <w:t xml:space="preserve"> שלא נטעי </w:t>
      </w:r>
      <w:proofErr w:type="spellStart"/>
      <w:r w:rsidRPr="008062FC">
        <w:rPr>
          <w:rFonts w:ascii="David" w:hAnsi="David"/>
          <w:sz w:val="20"/>
          <w:szCs w:val="20"/>
          <w:rtl/>
        </w:rPr>
        <w:t>אדעתא</w:t>
      </w:r>
      <w:proofErr w:type="spellEnd"/>
      <w:r w:rsidRPr="008062FC">
        <w:rPr>
          <w:rFonts w:ascii="David" w:hAnsi="David"/>
          <w:sz w:val="20"/>
          <w:szCs w:val="20"/>
          <w:rtl/>
        </w:rPr>
        <w:t xml:space="preserve"> </w:t>
      </w:r>
      <w:proofErr w:type="spellStart"/>
      <w:r w:rsidRPr="008062FC">
        <w:rPr>
          <w:rFonts w:ascii="David" w:hAnsi="David"/>
          <w:sz w:val="20"/>
          <w:szCs w:val="20"/>
          <w:rtl/>
        </w:rPr>
        <w:t>דגרעינים</w:t>
      </w:r>
      <w:proofErr w:type="spellEnd"/>
      <w:r w:rsidRPr="008062FC">
        <w:rPr>
          <w:rFonts w:ascii="David" w:hAnsi="David"/>
          <w:sz w:val="20"/>
          <w:szCs w:val="20"/>
          <w:rtl/>
        </w:rPr>
        <w:t xml:space="preserve">, </w:t>
      </w:r>
      <w:proofErr w:type="spellStart"/>
      <w:r w:rsidRPr="008062FC">
        <w:rPr>
          <w:rFonts w:ascii="David" w:hAnsi="David"/>
          <w:sz w:val="20"/>
          <w:szCs w:val="20"/>
          <w:rtl/>
        </w:rPr>
        <w:t>דכמו</w:t>
      </w:r>
      <w:proofErr w:type="spellEnd"/>
      <w:r w:rsidRPr="008062FC">
        <w:rPr>
          <w:rFonts w:ascii="David" w:hAnsi="David"/>
          <w:sz w:val="20"/>
          <w:szCs w:val="20"/>
          <w:rtl/>
        </w:rPr>
        <w:t xml:space="preserve"> שמובא לעיל משמיה </w:t>
      </w:r>
      <w:proofErr w:type="spellStart"/>
      <w:r w:rsidRPr="008062FC">
        <w:rPr>
          <w:rFonts w:ascii="David" w:hAnsi="David"/>
          <w:sz w:val="20"/>
          <w:szCs w:val="20"/>
          <w:rtl/>
        </w:rPr>
        <w:t>דהרשב"א</w:t>
      </w:r>
      <w:proofErr w:type="spellEnd"/>
      <w:r w:rsidRPr="008062FC">
        <w:rPr>
          <w:rFonts w:ascii="David" w:hAnsi="David"/>
          <w:sz w:val="20"/>
          <w:szCs w:val="20"/>
          <w:rtl/>
        </w:rPr>
        <w:t xml:space="preserve"> בתשובה, אין שייך סברת לא נטעי אנשי </w:t>
      </w:r>
      <w:proofErr w:type="spellStart"/>
      <w:r w:rsidRPr="008062FC">
        <w:rPr>
          <w:rFonts w:ascii="David" w:hAnsi="David"/>
          <w:sz w:val="20"/>
          <w:szCs w:val="20"/>
          <w:rtl/>
        </w:rPr>
        <w:t>אדעתא</w:t>
      </w:r>
      <w:proofErr w:type="spellEnd"/>
      <w:r w:rsidRPr="008062FC">
        <w:rPr>
          <w:rFonts w:ascii="David" w:hAnsi="David"/>
          <w:sz w:val="20"/>
          <w:szCs w:val="20"/>
          <w:rtl/>
        </w:rPr>
        <w:t xml:space="preserve"> </w:t>
      </w:r>
      <w:proofErr w:type="spellStart"/>
      <w:r w:rsidRPr="008062FC">
        <w:rPr>
          <w:rFonts w:ascii="David" w:hAnsi="David"/>
          <w:sz w:val="20"/>
          <w:szCs w:val="20"/>
          <w:rtl/>
        </w:rPr>
        <w:t>דהכי</w:t>
      </w:r>
      <w:proofErr w:type="spellEnd"/>
      <w:r w:rsidRPr="008062FC">
        <w:rPr>
          <w:rFonts w:ascii="David" w:hAnsi="David"/>
          <w:sz w:val="20"/>
          <w:szCs w:val="20"/>
          <w:rtl/>
        </w:rPr>
        <w:t xml:space="preserve"> בעיקר הפרי. ורק </w:t>
      </w:r>
      <w:proofErr w:type="spellStart"/>
      <w:r w:rsidRPr="008062FC">
        <w:rPr>
          <w:rFonts w:ascii="David" w:hAnsi="David"/>
          <w:sz w:val="20"/>
          <w:szCs w:val="20"/>
          <w:rtl/>
        </w:rPr>
        <w:t>הרשב"א</w:t>
      </w:r>
      <w:proofErr w:type="spellEnd"/>
      <w:r w:rsidRPr="008062FC">
        <w:rPr>
          <w:rFonts w:ascii="David" w:hAnsi="David"/>
          <w:sz w:val="20"/>
          <w:szCs w:val="20"/>
          <w:rtl/>
        </w:rPr>
        <w:t xml:space="preserve"> </w:t>
      </w:r>
      <w:proofErr w:type="spellStart"/>
      <w:r w:rsidRPr="008062FC">
        <w:rPr>
          <w:rFonts w:ascii="David" w:hAnsi="David"/>
          <w:sz w:val="20"/>
          <w:szCs w:val="20"/>
          <w:rtl/>
        </w:rPr>
        <w:t>לשיטתיה</w:t>
      </w:r>
      <w:proofErr w:type="spellEnd"/>
      <w:r w:rsidRPr="008062FC">
        <w:rPr>
          <w:rFonts w:ascii="David" w:hAnsi="David"/>
          <w:sz w:val="20"/>
          <w:szCs w:val="20"/>
          <w:rtl/>
        </w:rPr>
        <w:t xml:space="preserve"> </w:t>
      </w:r>
      <w:proofErr w:type="spellStart"/>
      <w:r w:rsidRPr="008062FC">
        <w:rPr>
          <w:rFonts w:ascii="David" w:hAnsi="David"/>
          <w:sz w:val="20"/>
          <w:szCs w:val="20"/>
          <w:rtl/>
        </w:rPr>
        <w:t>דס"ל</w:t>
      </w:r>
      <w:proofErr w:type="spellEnd"/>
      <w:r w:rsidRPr="008062FC">
        <w:rPr>
          <w:rFonts w:ascii="David" w:hAnsi="David"/>
          <w:sz w:val="20"/>
          <w:szCs w:val="20"/>
          <w:rtl/>
        </w:rPr>
        <w:t xml:space="preserve"> שהגרעינים אינם חלק מהפרי כתב להקשות </w:t>
      </w:r>
      <w:proofErr w:type="spellStart"/>
      <w:r w:rsidRPr="008062FC">
        <w:rPr>
          <w:rFonts w:ascii="David" w:hAnsi="David"/>
          <w:sz w:val="20"/>
          <w:szCs w:val="20"/>
          <w:rtl/>
        </w:rPr>
        <w:t>דלאו</w:t>
      </w:r>
      <w:proofErr w:type="spellEnd"/>
      <w:r w:rsidRPr="008062FC">
        <w:rPr>
          <w:rFonts w:ascii="David" w:hAnsi="David"/>
          <w:sz w:val="20"/>
          <w:szCs w:val="20"/>
          <w:rtl/>
        </w:rPr>
        <w:t xml:space="preserve"> </w:t>
      </w:r>
      <w:proofErr w:type="spellStart"/>
      <w:r w:rsidRPr="008062FC">
        <w:rPr>
          <w:rFonts w:ascii="David" w:hAnsi="David"/>
          <w:sz w:val="20"/>
          <w:szCs w:val="20"/>
          <w:rtl/>
        </w:rPr>
        <w:t>אדעתא</w:t>
      </w:r>
      <w:proofErr w:type="spellEnd"/>
      <w:r w:rsidRPr="008062FC">
        <w:rPr>
          <w:rFonts w:ascii="David" w:hAnsi="David"/>
          <w:sz w:val="20"/>
          <w:szCs w:val="20"/>
          <w:rtl/>
        </w:rPr>
        <w:t xml:space="preserve"> </w:t>
      </w:r>
      <w:proofErr w:type="spellStart"/>
      <w:r w:rsidRPr="008062FC">
        <w:rPr>
          <w:rFonts w:ascii="David" w:hAnsi="David"/>
          <w:sz w:val="20"/>
          <w:szCs w:val="20"/>
          <w:rtl/>
        </w:rPr>
        <w:t>דידהו</w:t>
      </w:r>
      <w:proofErr w:type="spellEnd"/>
      <w:r w:rsidRPr="008062FC">
        <w:rPr>
          <w:rFonts w:ascii="David" w:hAnsi="David"/>
          <w:sz w:val="20"/>
          <w:szCs w:val="20"/>
          <w:rtl/>
        </w:rPr>
        <w:t xml:space="preserve"> נטעי להו].</w:t>
      </w:r>
    </w:p>
    <w:p w:rsidR="0011656B" w:rsidRDefault="0011656B" w:rsidP="0011656B">
      <w:pPr>
        <w:pStyle w:val="a7"/>
        <w:spacing w:after="0" w:line="360" w:lineRule="auto"/>
        <w:ind w:left="0"/>
        <w:jc w:val="both"/>
        <w:rPr>
          <w:rtl/>
        </w:rPr>
      </w:pPr>
      <w:r>
        <w:rPr>
          <w:rFonts w:hint="cs"/>
          <w:b/>
          <w:bCs/>
          <w:rtl/>
        </w:rPr>
        <w:t>ל</w:t>
      </w:r>
      <w:r w:rsidRPr="00484B6F">
        <w:rPr>
          <w:rFonts w:hint="cs"/>
          <w:b/>
          <w:bCs/>
          <w:rtl/>
        </w:rPr>
        <w:t>הלכה:</w:t>
      </w:r>
      <w:r w:rsidRPr="00484B6F">
        <w:rPr>
          <w:rFonts w:hint="cs"/>
          <w:rtl/>
        </w:rPr>
        <w:t xml:space="preserve"> </w:t>
      </w:r>
      <w:proofErr w:type="spellStart"/>
      <w:r>
        <w:rPr>
          <w:rFonts w:hint="cs"/>
          <w:rtl/>
        </w:rPr>
        <w:t>ב</w:t>
      </w:r>
      <w:r w:rsidRPr="00484B6F">
        <w:rPr>
          <w:rFonts w:hint="cs"/>
          <w:rtl/>
        </w:rPr>
        <w:t>שו"ע</w:t>
      </w:r>
      <w:proofErr w:type="spellEnd"/>
      <w:r w:rsidRPr="00484B6F">
        <w:rPr>
          <w:rFonts w:hint="cs"/>
          <w:rtl/>
        </w:rPr>
        <w:t xml:space="preserve"> </w:t>
      </w:r>
      <w:r>
        <w:rPr>
          <w:rFonts w:hint="cs"/>
          <w:rtl/>
        </w:rPr>
        <w:t xml:space="preserve">(3) </w:t>
      </w:r>
      <w:r w:rsidRPr="00484B6F">
        <w:rPr>
          <w:rFonts w:hint="cs"/>
          <w:rtl/>
        </w:rPr>
        <w:t>סימן רב סע' ג</w:t>
      </w:r>
      <w:r>
        <w:rPr>
          <w:rFonts w:hint="cs"/>
          <w:rtl/>
        </w:rPr>
        <w:t>) פסק: "</w:t>
      </w:r>
      <w:r w:rsidRPr="00B34F61">
        <w:rPr>
          <w:rFonts w:ascii="David" w:hAnsi="David"/>
          <w:rtl/>
        </w:rPr>
        <w:t xml:space="preserve">גרעיני הפירות, אם הם מתוקים מברך עליהם בורא פרי העץ, ואם הם מרים, אינו מברך עליהם כלל. ואם מתקן ע"י האור, מברך עליהם </w:t>
      </w:r>
      <w:proofErr w:type="spellStart"/>
      <w:r w:rsidRPr="00B34F61">
        <w:rPr>
          <w:rFonts w:ascii="David" w:hAnsi="David"/>
          <w:rtl/>
        </w:rPr>
        <w:t>שהכל</w:t>
      </w:r>
      <w:proofErr w:type="spellEnd"/>
      <w:r w:rsidRPr="00B34F61">
        <w:rPr>
          <w:rFonts w:ascii="David" w:hAnsi="David"/>
          <w:rtl/>
        </w:rPr>
        <w:t>.</w:t>
      </w:r>
    </w:p>
    <w:p w:rsidR="0011656B" w:rsidRPr="00620457" w:rsidRDefault="0011656B" w:rsidP="0011656B">
      <w:pPr>
        <w:widowControl w:val="0"/>
        <w:autoSpaceDE w:val="0"/>
        <w:autoSpaceDN w:val="0"/>
        <w:adjustRightInd w:val="0"/>
        <w:spacing w:line="360" w:lineRule="auto"/>
        <w:rPr>
          <w:rFonts w:hint="cs"/>
          <w:sz w:val="22"/>
          <w:szCs w:val="22"/>
          <w:rtl/>
        </w:rPr>
      </w:pPr>
      <w:r w:rsidRPr="00945C1F">
        <w:rPr>
          <w:rFonts w:ascii="David" w:hAnsi="David"/>
          <w:b/>
          <w:bCs/>
          <w:sz w:val="22"/>
          <w:szCs w:val="22"/>
          <w:rtl/>
        </w:rPr>
        <w:t>•</w:t>
      </w:r>
      <w:r w:rsidRPr="00945C1F">
        <w:rPr>
          <w:rFonts w:ascii="David" w:hAnsi="David" w:hint="cs"/>
          <w:b/>
          <w:bCs/>
          <w:sz w:val="22"/>
          <w:szCs w:val="22"/>
          <w:rtl/>
        </w:rPr>
        <w:t xml:space="preserve"> ברכה על</w:t>
      </w:r>
      <w:r w:rsidRPr="00945C1F">
        <w:rPr>
          <w:rFonts w:ascii="David" w:hAnsi="David"/>
          <w:b/>
          <w:bCs/>
          <w:sz w:val="22"/>
          <w:szCs w:val="22"/>
          <w:rtl/>
        </w:rPr>
        <w:t xml:space="preserve"> </w:t>
      </w:r>
      <w:r w:rsidRPr="00945C1F">
        <w:rPr>
          <w:rFonts w:ascii="David" w:hAnsi="David" w:hint="cs"/>
          <w:b/>
          <w:bCs/>
          <w:sz w:val="22"/>
          <w:szCs w:val="22"/>
          <w:rtl/>
        </w:rPr>
        <w:t>גרעיני</w:t>
      </w:r>
      <w:r w:rsidRPr="00945C1F">
        <w:rPr>
          <w:rFonts w:ascii="David" w:hAnsi="David"/>
          <w:b/>
          <w:bCs/>
          <w:sz w:val="22"/>
          <w:szCs w:val="22"/>
          <w:rtl/>
        </w:rPr>
        <w:t xml:space="preserve"> </w:t>
      </w:r>
      <w:r w:rsidRPr="00945C1F">
        <w:rPr>
          <w:rFonts w:hint="cs"/>
          <w:b/>
          <w:bCs/>
          <w:sz w:val="22"/>
          <w:szCs w:val="22"/>
          <w:rtl/>
        </w:rPr>
        <w:t>פירות</w:t>
      </w:r>
      <w:r w:rsidRPr="00945C1F">
        <w:rPr>
          <w:b/>
          <w:bCs/>
          <w:sz w:val="22"/>
          <w:szCs w:val="22"/>
          <w:rtl/>
        </w:rPr>
        <w:t xml:space="preserve">, </w:t>
      </w:r>
      <w:r w:rsidRPr="00945C1F">
        <w:rPr>
          <w:rFonts w:hint="cs"/>
          <w:b/>
          <w:bCs/>
          <w:sz w:val="22"/>
          <w:szCs w:val="22"/>
          <w:rtl/>
        </w:rPr>
        <w:t>גרעיני</w:t>
      </w:r>
      <w:r w:rsidRPr="00945C1F">
        <w:rPr>
          <w:b/>
          <w:bCs/>
          <w:sz w:val="22"/>
          <w:szCs w:val="22"/>
          <w:rtl/>
        </w:rPr>
        <w:t xml:space="preserve"> </w:t>
      </w:r>
      <w:r w:rsidRPr="00945C1F">
        <w:rPr>
          <w:rFonts w:hint="cs"/>
          <w:b/>
          <w:bCs/>
          <w:sz w:val="22"/>
          <w:szCs w:val="22"/>
          <w:rtl/>
        </w:rPr>
        <w:t>אבטיח</w:t>
      </w:r>
      <w:r w:rsidRPr="00945C1F">
        <w:rPr>
          <w:b/>
          <w:bCs/>
          <w:sz w:val="22"/>
          <w:szCs w:val="22"/>
          <w:rtl/>
        </w:rPr>
        <w:t xml:space="preserve">, </w:t>
      </w:r>
      <w:r w:rsidRPr="00945C1F">
        <w:rPr>
          <w:rFonts w:hint="cs"/>
          <w:b/>
          <w:bCs/>
          <w:sz w:val="22"/>
          <w:szCs w:val="22"/>
          <w:rtl/>
        </w:rPr>
        <w:t>דלעת</w:t>
      </w:r>
      <w:r w:rsidRPr="00945C1F">
        <w:rPr>
          <w:b/>
          <w:bCs/>
          <w:sz w:val="22"/>
          <w:szCs w:val="22"/>
          <w:rtl/>
        </w:rPr>
        <w:t xml:space="preserve"> </w:t>
      </w:r>
      <w:r w:rsidRPr="00945C1F">
        <w:rPr>
          <w:rFonts w:hint="cs"/>
          <w:b/>
          <w:bCs/>
          <w:sz w:val="22"/>
          <w:szCs w:val="22"/>
          <w:rtl/>
        </w:rPr>
        <w:t xml:space="preserve">וחמניות - </w:t>
      </w:r>
      <w:r w:rsidRPr="00484B6F">
        <w:rPr>
          <w:rFonts w:hint="cs"/>
          <w:sz w:val="22"/>
          <w:szCs w:val="22"/>
          <w:rtl/>
        </w:rPr>
        <w:t>הן גרעינים</w:t>
      </w:r>
      <w:r w:rsidRPr="00484B6F">
        <w:rPr>
          <w:sz w:val="22"/>
          <w:szCs w:val="22"/>
          <w:rtl/>
        </w:rPr>
        <w:t xml:space="preserve"> </w:t>
      </w:r>
      <w:r w:rsidRPr="00484B6F">
        <w:rPr>
          <w:rFonts w:hint="cs"/>
          <w:sz w:val="22"/>
          <w:szCs w:val="22"/>
          <w:rtl/>
        </w:rPr>
        <w:t>הנמכרים</w:t>
      </w:r>
      <w:r w:rsidRPr="00484B6F">
        <w:rPr>
          <w:sz w:val="22"/>
          <w:szCs w:val="22"/>
          <w:rtl/>
        </w:rPr>
        <w:t xml:space="preserve"> </w:t>
      </w:r>
      <w:r w:rsidRPr="00484B6F">
        <w:rPr>
          <w:rFonts w:hint="cs"/>
          <w:sz w:val="22"/>
          <w:szCs w:val="22"/>
          <w:rtl/>
        </w:rPr>
        <w:t>בשוק</w:t>
      </w:r>
      <w:r w:rsidRPr="00484B6F">
        <w:rPr>
          <w:sz w:val="22"/>
          <w:szCs w:val="22"/>
          <w:rtl/>
        </w:rPr>
        <w:t xml:space="preserve">  </w:t>
      </w:r>
      <w:r w:rsidRPr="00484B6F">
        <w:rPr>
          <w:rFonts w:hint="cs"/>
          <w:sz w:val="22"/>
          <w:szCs w:val="22"/>
          <w:rtl/>
        </w:rPr>
        <w:t>והן גרעינים</w:t>
      </w:r>
      <w:r w:rsidRPr="00484B6F">
        <w:rPr>
          <w:sz w:val="22"/>
          <w:szCs w:val="22"/>
          <w:rtl/>
        </w:rPr>
        <w:t xml:space="preserve"> </w:t>
      </w:r>
      <w:r w:rsidRPr="00484B6F">
        <w:rPr>
          <w:rFonts w:hint="cs"/>
          <w:sz w:val="22"/>
          <w:szCs w:val="22"/>
          <w:rtl/>
        </w:rPr>
        <w:t xml:space="preserve">"ביתיים" </w:t>
      </w:r>
      <w:r w:rsidRPr="00620457">
        <w:rPr>
          <w:rFonts w:hint="cs"/>
          <w:szCs w:val="20"/>
          <w:rtl/>
        </w:rPr>
        <w:t>[הנלקחים מתוך האבטיח והדלעת</w:t>
      </w:r>
      <w:r w:rsidRPr="00620457">
        <w:rPr>
          <w:szCs w:val="20"/>
          <w:rtl/>
        </w:rPr>
        <w:t>]</w:t>
      </w:r>
      <w:r w:rsidRPr="00620457">
        <w:rPr>
          <w:rFonts w:hint="cs"/>
          <w:szCs w:val="20"/>
          <w:rtl/>
        </w:rPr>
        <w:t xml:space="preserve">, </w:t>
      </w:r>
      <w:r w:rsidRPr="00484B6F">
        <w:rPr>
          <w:rFonts w:hint="cs"/>
          <w:sz w:val="22"/>
          <w:szCs w:val="22"/>
          <w:rtl/>
        </w:rPr>
        <w:t xml:space="preserve">ראה בספר פני </w:t>
      </w:r>
      <w:proofErr w:type="spellStart"/>
      <w:r w:rsidRPr="00484B6F">
        <w:rPr>
          <w:rFonts w:hint="cs"/>
          <w:sz w:val="22"/>
          <w:szCs w:val="22"/>
          <w:rtl/>
        </w:rPr>
        <w:t>השלחן</w:t>
      </w:r>
      <w:proofErr w:type="spellEnd"/>
      <w:r w:rsidRPr="00484B6F">
        <w:rPr>
          <w:rFonts w:hint="cs"/>
          <w:sz w:val="22"/>
          <w:szCs w:val="22"/>
          <w:rtl/>
        </w:rPr>
        <w:t xml:space="preserve"> (6), בספר וזאת הברכה בלוח הברכות (7), ובפסקי תשובות </w:t>
      </w:r>
      <w:r w:rsidRPr="00620457">
        <w:rPr>
          <w:rFonts w:hint="cs"/>
          <w:szCs w:val="20"/>
          <w:rtl/>
        </w:rPr>
        <w:t xml:space="preserve">(9) </w:t>
      </w:r>
      <w:r w:rsidRPr="00620457">
        <w:rPr>
          <w:rFonts w:hint="cs"/>
          <w:szCs w:val="20"/>
          <w:rtl/>
        </w:rPr>
        <w:lastRenderedPageBreak/>
        <w:t>אות ט).</w:t>
      </w:r>
      <w:r>
        <w:rPr>
          <w:rFonts w:hint="cs"/>
          <w:sz w:val="22"/>
          <w:szCs w:val="22"/>
          <w:rtl/>
        </w:rPr>
        <w:t xml:space="preserve"> ומבואר שאם מדובר בגרעינים מזן  </w:t>
      </w:r>
      <w:r w:rsidRPr="00620457">
        <w:rPr>
          <w:rFonts w:ascii="David" w:hAnsi="David"/>
          <w:sz w:val="22"/>
          <w:szCs w:val="22"/>
          <w:rtl/>
        </w:rPr>
        <w:t xml:space="preserve">שניטע במיוחד לאכילת הגרעינים ולא לאכילת הפרי, וגם הפרי עצמו מזן זה שונה, שאין בו אלא מעט בשר </w:t>
      </w:r>
      <w:r w:rsidRPr="00620457">
        <w:rPr>
          <w:rFonts w:ascii="David" w:hAnsi="David"/>
          <w:szCs w:val="20"/>
          <w:rtl/>
        </w:rPr>
        <w:t>[</w:t>
      </w:r>
      <w:r w:rsidRPr="00620457">
        <w:rPr>
          <w:rFonts w:ascii="David" w:hAnsi="David" w:hint="cs"/>
          <w:szCs w:val="20"/>
          <w:rtl/>
        </w:rPr>
        <w:t>ב</w:t>
      </w:r>
      <w:r w:rsidRPr="00620457">
        <w:rPr>
          <w:rFonts w:ascii="David" w:hAnsi="David"/>
          <w:szCs w:val="20"/>
          <w:rtl/>
        </w:rPr>
        <w:t>דלעת ואבטיח העומדים לאכילה יש בהם הרבה בשר]</w:t>
      </w:r>
      <w:r>
        <w:rPr>
          <w:rFonts w:ascii="David" w:hAnsi="David" w:hint="cs"/>
          <w:szCs w:val="20"/>
          <w:rtl/>
        </w:rPr>
        <w:t xml:space="preserve"> - </w:t>
      </w:r>
      <w:r w:rsidRPr="00620457">
        <w:rPr>
          <w:rFonts w:ascii="David" w:hAnsi="David"/>
          <w:sz w:val="22"/>
          <w:szCs w:val="22"/>
          <w:rtl/>
        </w:rPr>
        <w:t xml:space="preserve">הברכה עליהם אינה דומה לנדון בפוסקים </w:t>
      </w:r>
      <w:proofErr w:type="spellStart"/>
      <w:r w:rsidRPr="00620457">
        <w:rPr>
          <w:rFonts w:ascii="David" w:hAnsi="David"/>
          <w:sz w:val="22"/>
          <w:szCs w:val="22"/>
          <w:rtl/>
        </w:rPr>
        <w:t>בענין</w:t>
      </w:r>
      <w:proofErr w:type="spellEnd"/>
      <w:r w:rsidRPr="00620457">
        <w:rPr>
          <w:rFonts w:ascii="David" w:hAnsi="David"/>
          <w:sz w:val="22"/>
          <w:szCs w:val="22"/>
          <w:rtl/>
        </w:rPr>
        <w:t xml:space="preserve"> גרעיני פירות, כי עיקר נטיעתם </w:t>
      </w:r>
      <w:r>
        <w:rPr>
          <w:rFonts w:ascii="David" w:hAnsi="David" w:hint="cs"/>
          <w:sz w:val="22"/>
          <w:szCs w:val="22"/>
          <w:rtl/>
        </w:rPr>
        <w:t>ל</w:t>
      </w:r>
      <w:r w:rsidRPr="00620457">
        <w:rPr>
          <w:rFonts w:ascii="David" w:hAnsi="David"/>
          <w:sz w:val="22"/>
          <w:szCs w:val="22"/>
          <w:rtl/>
        </w:rPr>
        <w:t xml:space="preserve">גרעינים, </w:t>
      </w:r>
      <w:r>
        <w:rPr>
          <w:rFonts w:ascii="David" w:hAnsi="David" w:hint="cs"/>
          <w:sz w:val="22"/>
          <w:szCs w:val="22"/>
          <w:rtl/>
        </w:rPr>
        <w:t>ו</w:t>
      </w:r>
      <w:r w:rsidRPr="00620457">
        <w:rPr>
          <w:rFonts w:ascii="David" w:hAnsi="David"/>
          <w:sz w:val="22"/>
          <w:szCs w:val="22"/>
          <w:rtl/>
        </w:rPr>
        <w:t>הרי הם הפרי עצמו, ומברך בורא פרי האדמה</w:t>
      </w:r>
      <w:r>
        <w:rPr>
          <w:rFonts w:ascii="David" w:hAnsi="David" w:hint="cs"/>
          <w:sz w:val="22"/>
          <w:szCs w:val="22"/>
          <w:rtl/>
        </w:rPr>
        <w:t>.</w:t>
      </w:r>
    </w:p>
    <w:p w:rsidR="0011656B" w:rsidRPr="00484B6F" w:rsidRDefault="0011656B" w:rsidP="0011656B">
      <w:pPr>
        <w:pStyle w:val="a7"/>
        <w:spacing w:after="0" w:line="360" w:lineRule="auto"/>
        <w:ind w:left="0" w:right="-426"/>
        <w:rPr>
          <w:rtl/>
        </w:rPr>
      </w:pPr>
      <w:r w:rsidRPr="00620457">
        <w:rPr>
          <w:rFonts w:ascii="David" w:hAnsi="David"/>
          <w:b/>
          <w:bCs/>
          <w:rtl/>
        </w:rPr>
        <w:t>•</w:t>
      </w:r>
      <w:r w:rsidRPr="00620457">
        <w:rPr>
          <w:rFonts w:ascii="David" w:hAnsi="David" w:hint="cs"/>
          <w:b/>
          <w:bCs/>
          <w:rtl/>
        </w:rPr>
        <w:t xml:space="preserve"> </w:t>
      </w:r>
      <w:r w:rsidRPr="00620457">
        <w:rPr>
          <w:rFonts w:hint="cs"/>
          <w:b/>
          <w:bCs/>
          <w:rtl/>
        </w:rPr>
        <w:t>ברכה</w:t>
      </w:r>
      <w:r w:rsidRPr="00620457">
        <w:rPr>
          <w:b/>
          <w:bCs/>
          <w:rtl/>
        </w:rPr>
        <w:t xml:space="preserve"> </w:t>
      </w:r>
      <w:r w:rsidRPr="00620457">
        <w:rPr>
          <w:rFonts w:hint="cs"/>
          <w:b/>
          <w:bCs/>
          <w:rtl/>
        </w:rPr>
        <w:t>על</w:t>
      </w:r>
      <w:r w:rsidRPr="00620457">
        <w:rPr>
          <w:b/>
          <w:bCs/>
          <w:rtl/>
        </w:rPr>
        <w:t xml:space="preserve"> </w:t>
      </w:r>
      <w:r w:rsidRPr="00620457">
        <w:rPr>
          <w:rFonts w:hint="cs"/>
          <w:b/>
          <w:bCs/>
          <w:rtl/>
        </w:rPr>
        <w:t>גרעינים</w:t>
      </w:r>
      <w:r w:rsidRPr="00620457">
        <w:rPr>
          <w:b/>
          <w:bCs/>
          <w:rtl/>
        </w:rPr>
        <w:t xml:space="preserve"> </w:t>
      </w:r>
      <w:r w:rsidRPr="00620457">
        <w:rPr>
          <w:rFonts w:hint="cs"/>
          <w:b/>
          <w:bCs/>
          <w:rtl/>
        </w:rPr>
        <w:t>מרים</w:t>
      </w:r>
      <w:r w:rsidRPr="00620457">
        <w:rPr>
          <w:b/>
          <w:bCs/>
          <w:rtl/>
        </w:rPr>
        <w:t xml:space="preserve"> </w:t>
      </w:r>
      <w:r w:rsidRPr="00620457">
        <w:rPr>
          <w:rFonts w:hint="cs"/>
          <w:b/>
          <w:bCs/>
          <w:rtl/>
        </w:rPr>
        <w:t>שממתקם</w:t>
      </w:r>
      <w:r w:rsidRPr="00620457">
        <w:rPr>
          <w:b/>
          <w:bCs/>
          <w:rtl/>
        </w:rPr>
        <w:t xml:space="preserve"> </w:t>
      </w:r>
      <w:r w:rsidRPr="00620457">
        <w:rPr>
          <w:rFonts w:hint="cs"/>
          <w:b/>
          <w:bCs/>
          <w:rtl/>
        </w:rPr>
        <w:t>על</w:t>
      </w:r>
      <w:r w:rsidRPr="00620457">
        <w:rPr>
          <w:b/>
          <w:bCs/>
          <w:rtl/>
        </w:rPr>
        <w:t xml:space="preserve"> </w:t>
      </w:r>
      <w:r w:rsidRPr="00620457">
        <w:rPr>
          <w:rFonts w:hint="cs"/>
          <w:b/>
          <w:bCs/>
          <w:rtl/>
        </w:rPr>
        <w:t>ידי</w:t>
      </w:r>
      <w:r w:rsidRPr="00620457">
        <w:rPr>
          <w:b/>
          <w:bCs/>
          <w:rtl/>
        </w:rPr>
        <w:t xml:space="preserve"> </w:t>
      </w:r>
      <w:r w:rsidRPr="00620457">
        <w:rPr>
          <w:rFonts w:hint="cs"/>
          <w:b/>
          <w:bCs/>
          <w:rtl/>
        </w:rPr>
        <w:t>האוּ</w:t>
      </w:r>
      <w:r>
        <w:rPr>
          <w:rFonts w:hint="cs"/>
          <w:b/>
          <w:bCs/>
          <w:rtl/>
        </w:rPr>
        <w:t xml:space="preserve">ר - </w:t>
      </w:r>
      <w:proofErr w:type="spellStart"/>
      <w:r>
        <w:rPr>
          <w:rFonts w:hint="cs"/>
          <w:rtl/>
        </w:rPr>
        <w:t>שו"ע</w:t>
      </w:r>
      <w:proofErr w:type="spellEnd"/>
      <w:r>
        <w:rPr>
          <w:rFonts w:hint="cs"/>
          <w:rtl/>
        </w:rPr>
        <w:t xml:space="preserve"> </w:t>
      </w:r>
      <w:r w:rsidRPr="00620457">
        <w:rPr>
          <w:rFonts w:hint="cs"/>
          <w:sz w:val="20"/>
          <w:szCs w:val="20"/>
          <w:rtl/>
        </w:rPr>
        <w:t>(4) סי' רב סע' ג</w:t>
      </w:r>
      <w:r>
        <w:rPr>
          <w:rFonts w:hint="cs"/>
          <w:sz w:val="20"/>
          <w:szCs w:val="20"/>
          <w:rtl/>
        </w:rPr>
        <w:t xml:space="preserve"> וסע' ה</w:t>
      </w:r>
      <w:r w:rsidRPr="00620457">
        <w:rPr>
          <w:rFonts w:hint="cs"/>
          <w:sz w:val="20"/>
          <w:szCs w:val="20"/>
          <w:rtl/>
        </w:rPr>
        <w:t xml:space="preserve">) </w:t>
      </w:r>
      <w:proofErr w:type="spellStart"/>
      <w:r w:rsidRPr="00620457">
        <w:rPr>
          <w:rFonts w:hint="cs"/>
          <w:rtl/>
        </w:rPr>
        <w:t>משנ"ב</w:t>
      </w:r>
      <w:proofErr w:type="spellEnd"/>
      <w:r w:rsidRPr="00620457">
        <w:rPr>
          <w:rFonts w:hint="cs"/>
          <w:rtl/>
        </w:rPr>
        <w:t xml:space="preserve"> </w:t>
      </w:r>
      <w:r>
        <w:rPr>
          <w:rFonts w:hint="cs"/>
          <w:sz w:val="20"/>
          <w:szCs w:val="20"/>
          <w:rtl/>
        </w:rPr>
        <w:t xml:space="preserve">(שם), </w:t>
      </w:r>
      <w:r>
        <w:rPr>
          <w:rFonts w:hint="cs"/>
          <w:rtl/>
        </w:rPr>
        <w:t>ו</w:t>
      </w:r>
      <w:r w:rsidRPr="00484B6F">
        <w:rPr>
          <w:rFonts w:hint="cs"/>
          <w:rtl/>
        </w:rPr>
        <w:t xml:space="preserve">פסקי תשובות </w:t>
      </w:r>
      <w:r w:rsidRPr="00620457">
        <w:rPr>
          <w:rFonts w:hint="cs"/>
          <w:sz w:val="20"/>
          <w:szCs w:val="20"/>
          <w:rtl/>
        </w:rPr>
        <w:t>(8) אות ט).</w:t>
      </w:r>
    </w:p>
    <w:p w:rsidR="0011656B" w:rsidRPr="00484B6F" w:rsidRDefault="0011656B" w:rsidP="0011656B">
      <w:pPr>
        <w:widowControl w:val="0"/>
        <w:autoSpaceDE w:val="0"/>
        <w:autoSpaceDN w:val="0"/>
        <w:adjustRightInd w:val="0"/>
        <w:spacing w:line="360" w:lineRule="auto"/>
        <w:ind w:right="-284"/>
        <w:rPr>
          <w:rFonts w:hint="cs"/>
          <w:sz w:val="22"/>
          <w:szCs w:val="22"/>
          <w:rtl/>
        </w:rPr>
      </w:pPr>
      <w:r w:rsidRPr="00620457">
        <w:rPr>
          <w:rFonts w:ascii="David" w:hAnsi="David"/>
          <w:b/>
          <w:bCs/>
          <w:sz w:val="22"/>
          <w:szCs w:val="22"/>
          <w:rtl/>
        </w:rPr>
        <w:t>•</w:t>
      </w:r>
      <w:r w:rsidRPr="00620457">
        <w:rPr>
          <w:rFonts w:hint="cs"/>
          <w:b/>
          <w:bCs/>
          <w:sz w:val="22"/>
          <w:szCs w:val="22"/>
          <w:rtl/>
        </w:rPr>
        <w:t xml:space="preserve"> הברכה על</w:t>
      </w:r>
      <w:r w:rsidRPr="00620457">
        <w:rPr>
          <w:b/>
          <w:bCs/>
          <w:sz w:val="22"/>
          <w:szCs w:val="22"/>
          <w:rtl/>
        </w:rPr>
        <w:t xml:space="preserve"> </w:t>
      </w:r>
      <w:r w:rsidRPr="00620457">
        <w:rPr>
          <w:rFonts w:hint="cs"/>
          <w:b/>
          <w:bCs/>
          <w:sz w:val="22"/>
          <w:szCs w:val="22"/>
          <w:rtl/>
        </w:rPr>
        <w:t>קליפות</w:t>
      </w:r>
      <w:r w:rsidRPr="00620457">
        <w:rPr>
          <w:b/>
          <w:bCs/>
          <w:sz w:val="22"/>
          <w:szCs w:val="22"/>
          <w:rtl/>
        </w:rPr>
        <w:t xml:space="preserve"> </w:t>
      </w:r>
      <w:r w:rsidRPr="00620457">
        <w:rPr>
          <w:rFonts w:hint="cs"/>
          <w:b/>
          <w:bCs/>
          <w:sz w:val="22"/>
          <w:szCs w:val="22"/>
          <w:rtl/>
        </w:rPr>
        <w:t>פירות</w:t>
      </w:r>
      <w:r w:rsidRPr="00620457">
        <w:rPr>
          <w:b/>
          <w:bCs/>
          <w:sz w:val="22"/>
          <w:szCs w:val="22"/>
          <w:rtl/>
        </w:rPr>
        <w:t xml:space="preserve"> </w:t>
      </w:r>
      <w:r w:rsidRPr="00620457">
        <w:rPr>
          <w:rFonts w:hint="cs"/>
          <w:b/>
          <w:bCs/>
          <w:sz w:val="22"/>
          <w:szCs w:val="22"/>
          <w:rtl/>
        </w:rPr>
        <w:t>הדר</w:t>
      </w:r>
      <w:r w:rsidRPr="00620457">
        <w:rPr>
          <w:b/>
          <w:bCs/>
          <w:sz w:val="22"/>
          <w:szCs w:val="22"/>
          <w:rtl/>
        </w:rPr>
        <w:t xml:space="preserve"> </w:t>
      </w:r>
      <w:r w:rsidRPr="00620457">
        <w:rPr>
          <w:rFonts w:hint="cs"/>
          <w:b/>
          <w:bCs/>
          <w:sz w:val="22"/>
          <w:szCs w:val="22"/>
          <w:rtl/>
        </w:rPr>
        <w:t>מסוכרים</w:t>
      </w:r>
      <w:r w:rsidRPr="00620457">
        <w:rPr>
          <w:b/>
          <w:bCs/>
          <w:sz w:val="22"/>
          <w:szCs w:val="22"/>
          <w:rtl/>
        </w:rPr>
        <w:t xml:space="preserve"> </w:t>
      </w:r>
      <w:r w:rsidRPr="00620457">
        <w:rPr>
          <w:rFonts w:hint="cs"/>
          <w:b/>
          <w:bCs/>
          <w:sz w:val="22"/>
          <w:szCs w:val="22"/>
          <w:rtl/>
        </w:rPr>
        <w:t>או</w:t>
      </w:r>
      <w:r w:rsidRPr="00620457">
        <w:rPr>
          <w:b/>
          <w:bCs/>
          <w:sz w:val="22"/>
          <w:szCs w:val="22"/>
          <w:rtl/>
        </w:rPr>
        <w:t xml:space="preserve"> </w:t>
      </w:r>
      <w:r w:rsidRPr="00620457">
        <w:rPr>
          <w:rFonts w:hint="cs"/>
          <w:b/>
          <w:bCs/>
          <w:sz w:val="22"/>
          <w:szCs w:val="22"/>
          <w:rtl/>
        </w:rPr>
        <w:t>מצופים</w:t>
      </w:r>
      <w:r w:rsidRPr="00620457">
        <w:rPr>
          <w:b/>
          <w:bCs/>
          <w:sz w:val="22"/>
          <w:szCs w:val="22"/>
          <w:rtl/>
        </w:rPr>
        <w:t xml:space="preserve"> </w:t>
      </w:r>
      <w:r w:rsidRPr="00620457">
        <w:rPr>
          <w:rFonts w:hint="cs"/>
          <w:b/>
          <w:bCs/>
          <w:sz w:val="22"/>
          <w:szCs w:val="22"/>
          <w:rtl/>
        </w:rPr>
        <w:t>בשוקולד -</w:t>
      </w:r>
      <w:r w:rsidRPr="00484B6F">
        <w:rPr>
          <w:rFonts w:hint="cs"/>
          <w:sz w:val="22"/>
          <w:szCs w:val="22"/>
          <w:rtl/>
        </w:rPr>
        <w:t xml:space="preserve"> </w:t>
      </w:r>
      <w:proofErr w:type="spellStart"/>
      <w:r w:rsidRPr="00620457">
        <w:rPr>
          <w:rFonts w:hint="cs"/>
          <w:sz w:val="22"/>
          <w:szCs w:val="22"/>
          <w:rtl/>
        </w:rPr>
        <w:t>משנ"ב</w:t>
      </w:r>
      <w:proofErr w:type="spellEnd"/>
      <w:r w:rsidRPr="00620457">
        <w:rPr>
          <w:rFonts w:hint="cs"/>
          <w:sz w:val="22"/>
          <w:szCs w:val="22"/>
          <w:rtl/>
        </w:rPr>
        <w:t xml:space="preserve"> </w:t>
      </w:r>
      <w:r>
        <w:rPr>
          <w:rFonts w:hint="cs"/>
          <w:szCs w:val="20"/>
          <w:rtl/>
        </w:rPr>
        <w:t xml:space="preserve">(4) סי' רב </w:t>
      </w:r>
      <w:proofErr w:type="spellStart"/>
      <w:r>
        <w:rPr>
          <w:rFonts w:hint="cs"/>
          <w:szCs w:val="20"/>
          <w:rtl/>
        </w:rPr>
        <w:t>ס"ק</w:t>
      </w:r>
      <w:proofErr w:type="spellEnd"/>
      <w:r>
        <w:rPr>
          <w:rFonts w:hint="cs"/>
          <w:szCs w:val="20"/>
          <w:rtl/>
        </w:rPr>
        <w:t xml:space="preserve"> לט), </w:t>
      </w:r>
      <w:r w:rsidRPr="00484B6F">
        <w:rPr>
          <w:rFonts w:hint="cs"/>
          <w:sz w:val="22"/>
          <w:szCs w:val="22"/>
          <w:rtl/>
        </w:rPr>
        <w:t>פסקי תשובות</w:t>
      </w:r>
      <w:r w:rsidRPr="00620457">
        <w:rPr>
          <w:rFonts w:hint="cs"/>
          <w:szCs w:val="20"/>
          <w:rtl/>
        </w:rPr>
        <w:t xml:space="preserve"> (9) אות </w:t>
      </w:r>
      <w:proofErr w:type="spellStart"/>
      <w:r w:rsidRPr="00620457">
        <w:rPr>
          <w:rFonts w:hint="cs"/>
          <w:szCs w:val="20"/>
          <w:rtl/>
        </w:rPr>
        <w:t>יג</w:t>
      </w:r>
      <w:proofErr w:type="spellEnd"/>
      <w:r w:rsidRPr="00620457">
        <w:rPr>
          <w:rFonts w:hint="cs"/>
          <w:szCs w:val="20"/>
          <w:rtl/>
        </w:rPr>
        <w:t>).</w:t>
      </w:r>
      <w:r w:rsidRPr="00620457">
        <w:rPr>
          <w:szCs w:val="20"/>
          <w:rtl/>
        </w:rPr>
        <w:t xml:space="preserve"> </w:t>
      </w:r>
    </w:p>
    <w:p w:rsidR="0011656B" w:rsidRPr="00484B6F" w:rsidRDefault="0011656B" w:rsidP="0011656B">
      <w:pPr>
        <w:pStyle w:val="a7"/>
        <w:spacing w:after="0" w:line="360" w:lineRule="auto"/>
        <w:ind w:left="0"/>
        <w:jc w:val="both"/>
        <w:rPr>
          <w:rFonts w:hint="cs"/>
          <w:rtl/>
        </w:rPr>
      </w:pPr>
      <w:r w:rsidRPr="00620457">
        <w:rPr>
          <w:rFonts w:ascii="David" w:hAnsi="David"/>
          <w:b/>
          <w:bCs/>
          <w:rtl/>
        </w:rPr>
        <w:t>•</w:t>
      </w:r>
      <w:r w:rsidRPr="00620457">
        <w:rPr>
          <w:rFonts w:hint="cs"/>
          <w:b/>
          <w:bCs/>
          <w:rtl/>
        </w:rPr>
        <w:t xml:space="preserve"> הברכה</w:t>
      </w:r>
      <w:r w:rsidRPr="00620457">
        <w:rPr>
          <w:b/>
          <w:bCs/>
          <w:rtl/>
        </w:rPr>
        <w:t xml:space="preserve"> </w:t>
      </w:r>
      <w:r w:rsidRPr="00620457">
        <w:rPr>
          <w:rFonts w:hint="cs"/>
          <w:b/>
          <w:bCs/>
          <w:rtl/>
        </w:rPr>
        <w:t>על</w:t>
      </w:r>
      <w:r w:rsidRPr="00620457">
        <w:rPr>
          <w:b/>
          <w:bCs/>
          <w:rtl/>
        </w:rPr>
        <w:t xml:space="preserve"> </w:t>
      </w:r>
      <w:r w:rsidRPr="00620457">
        <w:rPr>
          <w:rFonts w:hint="cs"/>
          <w:b/>
          <w:bCs/>
          <w:rtl/>
        </w:rPr>
        <w:t>הקליפה</w:t>
      </w:r>
      <w:r w:rsidRPr="00620457">
        <w:rPr>
          <w:b/>
          <w:bCs/>
          <w:rtl/>
        </w:rPr>
        <w:t xml:space="preserve"> </w:t>
      </w:r>
      <w:r w:rsidRPr="00620457">
        <w:rPr>
          <w:rFonts w:hint="cs"/>
          <w:b/>
          <w:bCs/>
          <w:rtl/>
        </w:rPr>
        <w:t>הלבנה</w:t>
      </w:r>
      <w:r w:rsidRPr="00620457">
        <w:rPr>
          <w:b/>
          <w:bCs/>
          <w:rtl/>
        </w:rPr>
        <w:t xml:space="preserve"> </w:t>
      </w:r>
      <w:r w:rsidRPr="00620457">
        <w:rPr>
          <w:rFonts w:hint="cs"/>
          <w:b/>
          <w:bCs/>
          <w:rtl/>
        </w:rPr>
        <w:t>של</w:t>
      </w:r>
      <w:r w:rsidRPr="00620457">
        <w:rPr>
          <w:b/>
          <w:bCs/>
          <w:rtl/>
        </w:rPr>
        <w:t xml:space="preserve"> </w:t>
      </w:r>
      <w:r w:rsidRPr="00620457">
        <w:rPr>
          <w:rFonts w:hint="cs"/>
          <w:b/>
          <w:bCs/>
          <w:rtl/>
        </w:rPr>
        <w:t>פרי</w:t>
      </w:r>
      <w:r w:rsidRPr="00620457">
        <w:rPr>
          <w:b/>
          <w:bCs/>
          <w:rtl/>
        </w:rPr>
        <w:t xml:space="preserve"> </w:t>
      </w:r>
      <w:r w:rsidRPr="00620457">
        <w:rPr>
          <w:rFonts w:hint="cs"/>
          <w:b/>
          <w:bCs/>
          <w:rtl/>
        </w:rPr>
        <w:t>הדר -</w:t>
      </w:r>
      <w:r w:rsidRPr="00484B6F">
        <w:rPr>
          <w:rFonts w:hint="cs"/>
          <w:rtl/>
        </w:rPr>
        <w:t xml:space="preserve"> בפסקי תשובות </w:t>
      </w:r>
      <w:r w:rsidRPr="00620457">
        <w:rPr>
          <w:rFonts w:hint="cs"/>
          <w:sz w:val="20"/>
          <w:szCs w:val="20"/>
          <w:rtl/>
        </w:rPr>
        <w:t>(9) אות יד).</w:t>
      </w:r>
    </w:p>
    <w:p w:rsidR="0011656B" w:rsidRDefault="0011656B" w:rsidP="0011656B">
      <w:pPr>
        <w:pStyle w:val="a3"/>
        <w:ind w:firstLine="0"/>
        <w:rPr>
          <w:rFonts w:cs="Keren" w:hint="cs"/>
          <w:sz w:val="36"/>
          <w:szCs w:val="36"/>
          <w:rtl/>
        </w:rPr>
      </w:pPr>
      <w:r>
        <w:rPr>
          <w:sz w:val="22"/>
          <w:szCs w:val="22"/>
          <w:rtl/>
        </w:rPr>
        <w:br w:type="page"/>
      </w:r>
      <w:r>
        <w:rPr>
          <w:rFonts w:cs="Keren" w:hint="cs"/>
          <w:sz w:val="36"/>
          <w:szCs w:val="36"/>
          <w:rtl/>
        </w:rPr>
        <w:lastRenderedPageBreak/>
        <w:t>מאכלים עם מיני דגן</w:t>
      </w:r>
    </w:p>
    <w:p w:rsidR="0011656B" w:rsidRDefault="0011656B" w:rsidP="0011656B">
      <w:pPr>
        <w:pStyle w:val="a3"/>
        <w:ind w:firstLine="0"/>
        <w:rPr>
          <w:rFonts w:cs="Keren" w:hint="cs"/>
          <w:sz w:val="28"/>
          <w:szCs w:val="28"/>
          <w:rtl/>
        </w:rPr>
      </w:pPr>
      <w:r>
        <w:rPr>
          <w:rFonts w:cs="Keren" w:hint="cs"/>
          <w:sz w:val="28"/>
          <w:szCs w:val="28"/>
          <w:rtl/>
        </w:rPr>
        <w:t>ברכה על שניצל, כדורי פלאפל, ופל מצופה שוקולד, בוטנים מצופים</w:t>
      </w:r>
    </w:p>
    <w:p w:rsidR="0011656B" w:rsidRDefault="0011656B" w:rsidP="0011656B">
      <w:pPr>
        <w:spacing w:line="360" w:lineRule="auto"/>
        <w:jc w:val="left"/>
        <w:rPr>
          <w:rFonts w:hint="cs"/>
          <w:rtl/>
        </w:rPr>
      </w:pPr>
    </w:p>
    <w:p w:rsidR="0011656B" w:rsidRDefault="0011656B" w:rsidP="0011656B">
      <w:pPr>
        <w:pStyle w:val="a6"/>
        <w:spacing w:before="20" w:line="360" w:lineRule="auto"/>
        <w:ind w:left="567" w:right="567"/>
        <w:jc w:val="both"/>
        <w:rPr>
          <w:rFonts w:cs="Miriam" w:hint="cs"/>
          <w:sz w:val="20"/>
          <w:szCs w:val="20"/>
          <w:rtl/>
        </w:rPr>
      </w:pPr>
      <w:r>
        <w:rPr>
          <w:rFonts w:cs="Miriam" w:hint="cs"/>
          <w:sz w:val="20"/>
          <w:szCs w:val="20"/>
          <w:rtl/>
        </w:rPr>
        <w:t xml:space="preserve">בחיי היום יום, אנו נתקלים באין ספור מאכלים שברכתם מוטלת בספק, מאחר ואין אנו יודעים מה הם המרכיבים </w:t>
      </w:r>
      <w:proofErr w:type="spellStart"/>
      <w:r>
        <w:rPr>
          <w:rFonts w:cs="Miriam" w:hint="cs"/>
          <w:sz w:val="20"/>
          <w:szCs w:val="20"/>
          <w:rtl/>
        </w:rPr>
        <w:t>המדוייקים</w:t>
      </w:r>
      <w:proofErr w:type="spellEnd"/>
      <w:r>
        <w:rPr>
          <w:rFonts w:cs="Miriam" w:hint="cs"/>
          <w:sz w:val="20"/>
          <w:szCs w:val="20"/>
          <w:rtl/>
        </w:rPr>
        <w:t xml:space="preserve"> שלהם. ובפרט, כאשר מעורבים במאכלים מיני דגנים מסוגים שונים [כדוגמאות המפורטות לעיל, וכפי שנראה בהרחבה בהמשך] - יש מקום להסתפק האם הברכה על המאכלים אלו היא בורא מיני מזונות, גם כשמיני הדגן נמצאים בכמות </w:t>
      </w:r>
      <w:proofErr w:type="spellStart"/>
      <w:r>
        <w:rPr>
          <w:rFonts w:cs="Miriam" w:hint="cs"/>
          <w:sz w:val="20"/>
          <w:szCs w:val="20"/>
          <w:rtl/>
        </w:rPr>
        <w:t>מועטת</w:t>
      </w:r>
      <w:proofErr w:type="spellEnd"/>
      <w:r>
        <w:rPr>
          <w:rFonts w:cs="Miriam" w:hint="cs"/>
          <w:sz w:val="20"/>
          <w:szCs w:val="20"/>
          <w:rtl/>
        </w:rPr>
        <w:t xml:space="preserve">. הכלל והפרטים </w:t>
      </w:r>
      <w:proofErr w:type="spellStart"/>
      <w:r>
        <w:rPr>
          <w:rFonts w:cs="Miriam" w:hint="cs"/>
          <w:sz w:val="20"/>
          <w:szCs w:val="20"/>
          <w:rtl/>
        </w:rPr>
        <w:t>בסוגיא</w:t>
      </w:r>
      <w:proofErr w:type="spellEnd"/>
      <w:r>
        <w:rPr>
          <w:rFonts w:cs="Miriam" w:hint="cs"/>
          <w:sz w:val="20"/>
          <w:szCs w:val="20"/>
          <w:rtl/>
        </w:rPr>
        <w:t xml:space="preserve"> זו, יבוארו להלן.</w:t>
      </w:r>
    </w:p>
    <w:p w:rsidR="0011656B" w:rsidRDefault="0011656B" w:rsidP="0011656B">
      <w:pPr>
        <w:spacing w:line="360" w:lineRule="auto"/>
        <w:rPr>
          <w:rFonts w:hint="cs"/>
          <w:b/>
          <w:bCs/>
          <w:sz w:val="22"/>
          <w:szCs w:val="22"/>
          <w:rtl/>
        </w:rPr>
      </w:pPr>
    </w:p>
    <w:p w:rsidR="0011656B" w:rsidRDefault="0011656B" w:rsidP="0011656B">
      <w:pPr>
        <w:spacing w:line="360" w:lineRule="auto"/>
        <w:rPr>
          <w:rFonts w:hint="cs"/>
          <w:sz w:val="22"/>
          <w:szCs w:val="22"/>
          <w:rtl/>
        </w:rPr>
      </w:pPr>
      <w:r>
        <w:rPr>
          <w:rFonts w:hint="cs"/>
          <w:b/>
          <w:bCs/>
          <w:sz w:val="22"/>
          <w:szCs w:val="22"/>
          <w:rtl/>
        </w:rPr>
        <w:t xml:space="preserve">א. </w:t>
      </w:r>
      <w:r>
        <w:rPr>
          <w:rFonts w:hint="cs"/>
          <w:sz w:val="22"/>
          <w:szCs w:val="22"/>
          <w:rtl/>
        </w:rPr>
        <w:t xml:space="preserve">בגמרא בברכות (1) מובא הכלל 'כל שיש בו מחמשת מיני דגן </w:t>
      </w:r>
      <w:r>
        <w:rPr>
          <w:rFonts w:cs="Miriam" w:hint="cs"/>
          <w:szCs w:val="20"/>
          <w:rtl/>
        </w:rPr>
        <w:t xml:space="preserve">[חיטה, שעורה, כוסמת, שיבולת שועל ושיפון] </w:t>
      </w:r>
      <w:r>
        <w:rPr>
          <w:rFonts w:hint="cs"/>
          <w:sz w:val="22"/>
          <w:szCs w:val="22"/>
          <w:rtl/>
        </w:rPr>
        <w:t>מברכים עליו בורא מיני מזונות'. ועוד אמרו בגמרא בברכות (1) שאם נתנו מיני מזונות בתבשיל כדי "לדבקו" אינו מברך עליו בורא מיני מזונות, אלא מברך כברכת אותו התבשיל.</w:t>
      </w:r>
    </w:p>
    <w:p w:rsidR="0011656B" w:rsidRDefault="0011656B" w:rsidP="0011656B">
      <w:pPr>
        <w:spacing w:line="360" w:lineRule="auto"/>
        <w:rPr>
          <w:rFonts w:hint="cs"/>
          <w:sz w:val="22"/>
          <w:szCs w:val="22"/>
          <w:rtl/>
        </w:rPr>
      </w:pPr>
      <w:r>
        <w:rPr>
          <w:rFonts w:hint="cs"/>
          <w:sz w:val="22"/>
          <w:szCs w:val="22"/>
          <w:rtl/>
        </w:rPr>
        <w:t xml:space="preserve">ומבואר בדברי הראשונים </w:t>
      </w:r>
      <w:proofErr w:type="spellStart"/>
      <w:r>
        <w:rPr>
          <w:rFonts w:hint="cs"/>
          <w:sz w:val="22"/>
          <w:szCs w:val="22"/>
          <w:rtl/>
        </w:rPr>
        <w:t>והשו"ע</w:t>
      </w:r>
      <w:proofErr w:type="spellEnd"/>
      <w:r>
        <w:rPr>
          <w:rFonts w:hint="cs"/>
          <w:sz w:val="22"/>
          <w:szCs w:val="22"/>
          <w:rtl/>
        </w:rPr>
        <w:t xml:space="preserve"> </w:t>
      </w:r>
      <w:proofErr w:type="spellStart"/>
      <w:r>
        <w:rPr>
          <w:rFonts w:hint="cs"/>
          <w:sz w:val="22"/>
          <w:szCs w:val="22"/>
          <w:rtl/>
        </w:rPr>
        <w:t>בסוגיא</w:t>
      </w:r>
      <w:proofErr w:type="spellEnd"/>
      <w:r>
        <w:rPr>
          <w:rFonts w:hint="cs"/>
          <w:sz w:val="22"/>
          <w:szCs w:val="22"/>
          <w:rtl/>
        </w:rPr>
        <w:t xml:space="preserve">, כפי שנראה להלן, שהחידוש בהלכה זו של "כל שיש בו מה' מיני דגן" הוא </w:t>
      </w:r>
      <w:r>
        <w:rPr>
          <w:rFonts w:hint="cs"/>
          <w:b/>
          <w:bCs/>
          <w:sz w:val="22"/>
          <w:szCs w:val="22"/>
          <w:rtl/>
        </w:rPr>
        <w:t>בהלכות עיקר וטפל</w:t>
      </w:r>
      <w:r>
        <w:rPr>
          <w:rFonts w:hint="cs"/>
          <w:sz w:val="22"/>
          <w:szCs w:val="22"/>
          <w:rtl/>
        </w:rPr>
        <w:t xml:space="preserve">. ובניגוד לכל תערובת של שני מינים, שהעיקר נקבע לפי הרוב - בתערובת שמעורב אחד מחמשת מיני דגן אינו כן, אלא אע"פ שהמין דגן הוא </w:t>
      </w:r>
      <w:r>
        <w:rPr>
          <w:rFonts w:hint="cs"/>
          <w:b/>
          <w:bCs/>
          <w:sz w:val="22"/>
          <w:szCs w:val="22"/>
          <w:rtl/>
        </w:rPr>
        <w:t>מיעוט</w:t>
      </w:r>
      <w:r>
        <w:rPr>
          <w:rFonts w:hint="cs"/>
          <w:sz w:val="22"/>
          <w:szCs w:val="22"/>
          <w:rtl/>
        </w:rPr>
        <w:t xml:space="preserve"> - המין דגן הוא העיקר </w:t>
      </w:r>
      <w:r>
        <w:rPr>
          <w:rFonts w:hint="cs"/>
          <w:b/>
          <w:bCs/>
          <w:sz w:val="22"/>
          <w:szCs w:val="22"/>
          <w:rtl/>
        </w:rPr>
        <w:t>מפני חשיבותו וערכו</w:t>
      </w:r>
      <w:r>
        <w:rPr>
          <w:rFonts w:hint="cs"/>
          <w:sz w:val="22"/>
          <w:szCs w:val="22"/>
          <w:rtl/>
        </w:rPr>
        <w:t xml:space="preserve">, ומברך עליו ברכת בורא מיני מזונות. יחד עם זאת, אם מיני הדגן ניתנו בתבשיל רק כדי </w:t>
      </w:r>
      <w:r>
        <w:rPr>
          <w:rFonts w:hint="cs"/>
          <w:b/>
          <w:bCs/>
          <w:sz w:val="22"/>
          <w:szCs w:val="22"/>
          <w:rtl/>
        </w:rPr>
        <w:t>לדבק</w:t>
      </w:r>
      <w:r>
        <w:rPr>
          <w:rFonts w:hint="cs"/>
          <w:sz w:val="22"/>
          <w:szCs w:val="22"/>
          <w:rtl/>
        </w:rPr>
        <w:t xml:space="preserve"> את המאכל יחד, הרי הם טפלים, ובטלים למרכיב העיקרי בתבשיל, וכפי שנפסק </w:t>
      </w:r>
      <w:proofErr w:type="spellStart"/>
      <w:r>
        <w:rPr>
          <w:rFonts w:hint="cs"/>
          <w:sz w:val="22"/>
          <w:szCs w:val="22"/>
          <w:rtl/>
        </w:rPr>
        <w:t>בשו"ע</w:t>
      </w:r>
      <w:proofErr w:type="spellEnd"/>
      <w:r>
        <w:rPr>
          <w:rFonts w:hint="cs"/>
          <w:sz w:val="22"/>
          <w:szCs w:val="22"/>
          <w:rtl/>
        </w:rPr>
        <w:t xml:space="preserve"> (3) "חמשת מיני דגן </w:t>
      </w:r>
      <w:proofErr w:type="spellStart"/>
      <w:r>
        <w:rPr>
          <w:rFonts w:hint="cs"/>
          <w:sz w:val="22"/>
          <w:szCs w:val="22"/>
          <w:rtl/>
        </w:rPr>
        <w:t>ששלקן</w:t>
      </w:r>
      <w:proofErr w:type="spellEnd"/>
      <w:r>
        <w:rPr>
          <w:rFonts w:hint="cs"/>
          <w:sz w:val="22"/>
          <w:szCs w:val="22"/>
          <w:rtl/>
        </w:rPr>
        <w:t xml:space="preserve"> או כתשן ועשה מהם תבשיל, כגון מעשה קדירה הריפות וגרש כרמל </w:t>
      </w:r>
      <w:proofErr w:type="spellStart"/>
      <w:r>
        <w:rPr>
          <w:rFonts w:hint="cs"/>
          <w:sz w:val="22"/>
          <w:szCs w:val="22"/>
          <w:rtl/>
        </w:rPr>
        <w:t>ודייסא</w:t>
      </w:r>
      <w:proofErr w:type="spellEnd"/>
      <w:r>
        <w:rPr>
          <w:rFonts w:hint="cs"/>
          <w:sz w:val="22"/>
          <w:szCs w:val="22"/>
          <w:rtl/>
        </w:rPr>
        <w:t xml:space="preserve">, אפילו עירב עמהם דבש </w:t>
      </w:r>
      <w:r>
        <w:rPr>
          <w:rFonts w:hint="cs"/>
          <w:b/>
          <w:bCs/>
          <w:sz w:val="22"/>
          <w:szCs w:val="22"/>
          <w:rtl/>
        </w:rPr>
        <w:t xml:space="preserve">הרבה יותר מהם </w:t>
      </w:r>
      <w:r>
        <w:rPr>
          <w:rFonts w:hint="cs"/>
          <w:sz w:val="22"/>
          <w:szCs w:val="22"/>
          <w:rtl/>
        </w:rPr>
        <w:t xml:space="preserve">או מינים אחרים הרבה יותר מהם, מברך עליו בורא מיני מזונות ולבסוף על המחיה. אבל אם לא נתן הדגן בתבשיל אלא </w:t>
      </w:r>
      <w:r>
        <w:rPr>
          <w:rFonts w:hint="cs"/>
          <w:b/>
          <w:bCs/>
          <w:sz w:val="22"/>
          <w:szCs w:val="22"/>
          <w:rtl/>
        </w:rPr>
        <w:t xml:space="preserve">לדבקו </w:t>
      </w:r>
      <w:proofErr w:type="spellStart"/>
      <w:r>
        <w:rPr>
          <w:rFonts w:hint="cs"/>
          <w:b/>
          <w:bCs/>
          <w:sz w:val="22"/>
          <w:szCs w:val="22"/>
          <w:rtl/>
        </w:rPr>
        <w:t>ולהקפותו</w:t>
      </w:r>
      <w:proofErr w:type="spellEnd"/>
      <w:r>
        <w:rPr>
          <w:rFonts w:hint="cs"/>
          <w:sz w:val="22"/>
          <w:szCs w:val="22"/>
          <w:rtl/>
        </w:rPr>
        <w:t>, בטל בתבשיל".</w:t>
      </w:r>
    </w:p>
    <w:p w:rsidR="0011656B" w:rsidRDefault="0011656B" w:rsidP="0011656B">
      <w:pPr>
        <w:spacing w:line="360" w:lineRule="auto"/>
        <w:rPr>
          <w:rFonts w:hint="cs"/>
          <w:sz w:val="22"/>
          <w:szCs w:val="22"/>
          <w:rtl/>
        </w:rPr>
      </w:pPr>
      <w:r>
        <w:rPr>
          <w:rFonts w:hint="cs"/>
          <w:sz w:val="22"/>
          <w:szCs w:val="22"/>
          <w:rtl/>
        </w:rPr>
        <w:t xml:space="preserve">להלן נעסוק </w:t>
      </w:r>
      <w:r>
        <w:rPr>
          <w:rFonts w:hint="cs"/>
          <w:b/>
          <w:bCs/>
          <w:sz w:val="22"/>
          <w:szCs w:val="22"/>
          <w:rtl/>
        </w:rPr>
        <w:t>ב"מקרי הביניים</w:t>
      </w:r>
      <w:r>
        <w:rPr>
          <w:rFonts w:hint="cs"/>
          <w:sz w:val="22"/>
          <w:szCs w:val="22"/>
          <w:rtl/>
        </w:rPr>
        <w:t>", כפי שהגדיר זאת בספר וזאת הברכה (2) בהקדמתו לסוגיית 'כל שיש בו מחמשת מיני דגן'. דהיינו המאכלים שהדגן שבהם ניתן להטעים אותו בלבד [כתבלין למאכל], או שניתן להכשירו באכילה, או להרבות את נפח המאכל. המקרים הללו מצויים במוצרים רבים השכיחים בימינו, וכדי שנדע את ההלכה, נתבונן בשיטות הראשונים בהבנת מהות החידוש 'כל שיש בו מחמשת מיני דגן מברכים עליו בורא מיני מזונות'.</w:t>
      </w:r>
    </w:p>
    <w:p w:rsidR="0011656B" w:rsidRDefault="0011656B" w:rsidP="0011656B">
      <w:pPr>
        <w:spacing w:line="360" w:lineRule="auto"/>
        <w:rPr>
          <w:rFonts w:hint="cs"/>
          <w:sz w:val="22"/>
          <w:szCs w:val="22"/>
          <w:rtl/>
        </w:rPr>
      </w:pPr>
    </w:p>
    <w:p w:rsidR="0011656B" w:rsidRDefault="0011656B" w:rsidP="0011656B">
      <w:pPr>
        <w:pStyle w:val="2"/>
        <w:spacing w:before="120" w:line="360" w:lineRule="auto"/>
        <w:rPr>
          <w:rFonts w:cs="David" w:hint="cs"/>
          <w:sz w:val="22"/>
          <w:szCs w:val="22"/>
          <w:rtl/>
        </w:rPr>
      </w:pPr>
      <w:r>
        <w:rPr>
          <w:rFonts w:cs="David" w:hint="cs"/>
          <w:sz w:val="22"/>
          <w:szCs w:val="22"/>
          <w:rtl/>
        </w:rPr>
        <w:t>ב. נחלקו הראשונים, מהו הטעם שמין דגן נשאר עיקר הגם שהוא מיעוט:</w:t>
      </w:r>
    </w:p>
    <w:p w:rsidR="0011656B" w:rsidRDefault="0011656B" w:rsidP="0011656B">
      <w:pPr>
        <w:spacing w:line="360" w:lineRule="auto"/>
        <w:rPr>
          <w:rFonts w:hint="cs"/>
          <w:sz w:val="22"/>
          <w:szCs w:val="22"/>
          <w:rtl/>
        </w:rPr>
      </w:pPr>
      <w:r>
        <w:rPr>
          <w:rFonts w:hint="cs"/>
          <w:b/>
          <w:bCs/>
          <w:sz w:val="22"/>
          <w:szCs w:val="22"/>
          <w:rtl/>
        </w:rPr>
        <w:t>התוספות</w:t>
      </w:r>
      <w:r>
        <w:rPr>
          <w:rFonts w:hint="cs"/>
          <w:sz w:val="22"/>
          <w:szCs w:val="22"/>
          <w:rtl/>
        </w:rPr>
        <w:t xml:space="preserve"> בברכות (לו, ב ד"ה כל; (1)) כתבו "שנותנים קמח לתוך שקדים </w:t>
      </w:r>
      <w:proofErr w:type="spellStart"/>
      <w:r>
        <w:rPr>
          <w:rFonts w:hint="cs"/>
          <w:sz w:val="22"/>
          <w:szCs w:val="22"/>
          <w:rtl/>
        </w:rPr>
        <w:t>שעושין</w:t>
      </w:r>
      <w:proofErr w:type="spellEnd"/>
      <w:r>
        <w:rPr>
          <w:rFonts w:hint="cs"/>
          <w:sz w:val="22"/>
          <w:szCs w:val="22"/>
          <w:rtl/>
        </w:rPr>
        <w:t xml:space="preserve"> לחולה אם </w:t>
      </w:r>
      <w:proofErr w:type="spellStart"/>
      <w:r>
        <w:rPr>
          <w:rFonts w:hint="cs"/>
          <w:sz w:val="22"/>
          <w:szCs w:val="22"/>
          <w:rtl/>
        </w:rPr>
        <w:t>עושין</w:t>
      </w:r>
      <w:proofErr w:type="spellEnd"/>
      <w:r>
        <w:rPr>
          <w:rFonts w:hint="cs"/>
          <w:sz w:val="22"/>
          <w:szCs w:val="22"/>
          <w:rtl/>
        </w:rPr>
        <w:t xml:space="preserve"> אותו </w:t>
      </w:r>
      <w:r>
        <w:rPr>
          <w:rFonts w:hint="cs"/>
          <w:b/>
          <w:bCs/>
          <w:sz w:val="22"/>
          <w:szCs w:val="22"/>
          <w:rtl/>
        </w:rPr>
        <w:t xml:space="preserve">כדי </w:t>
      </w:r>
      <w:proofErr w:type="spellStart"/>
      <w:r>
        <w:rPr>
          <w:rFonts w:hint="cs"/>
          <w:b/>
          <w:bCs/>
          <w:sz w:val="22"/>
          <w:szCs w:val="22"/>
          <w:rtl/>
        </w:rPr>
        <w:t>שיסעוד</w:t>
      </w:r>
      <w:proofErr w:type="spellEnd"/>
      <w:r>
        <w:rPr>
          <w:rFonts w:hint="cs"/>
          <w:b/>
          <w:bCs/>
          <w:sz w:val="22"/>
          <w:szCs w:val="22"/>
          <w:rtl/>
        </w:rPr>
        <w:t xml:space="preserve"> הלב </w:t>
      </w:r>
      <w:r>
        <w:rPr>
          <w:rFonts w:hint="cs"/>
          <w:sz w:val="22"/>
          <w:szCs w:val="22"/>
          <w:rtl/>
        </w:rPr>
        <w:t xml:space="preserve">אז צריך לברך בורא מיני מזונות". אולם </w:t>
      </w:r>
      <w:proofErr w:type="spellStart"/>
      <w:r>
        <w:rPr>
          <w:rFonts w:hint="cs"/>
          <w:b/>
          <w:bCs/>
          <w:sz w:val="22"/>
          <w:szCs w:val="22"/>
          <w:rtl/>
        </w:rPr>
        <w:t>ברשב"א</w:t>
      </w:r>
      <w:proofErr w:type="spellEnd"/>
      <w:r>
        <w:rPr>
          <w:rFonts w:hint="cs"/>
          <w:sz w:val="22"/>
          <w:szCs w:val="22"/>
          <w:rtl/>
        </w:rPr>
        <w:t xml:space="preserve"> (2) מבואר שהטעם הוא כל שניתן "</w:t>
      </w:r>
      <w:r>
        <w:rPr>
          <w:rFonts w:hint="cs"/>
          <w:b/>
          <w:bCs/>
          <w:sz w:val="22"/>
          <w:szCs w:val="22"/>
          <w:rtl/>
        </w:rPr>
        <w:t xml:space="preserve">כדי להכשיר </w:t>
      </w:r>
      <w:proofErr w:type="spellStart"/>
      <w:r>
        <w:rPr>
          <w:rFonts w:hint="cs"/>
          <w:b/>
          <w:bCs/>
          <w:sz w:val="22"/>
          <w:szCs w:val="22"/>
          <w:rtl/>
        </w:rPr>
        <w:t>ולמיהב</w:t>
      </w:r>
      <w:proofErr w:type="spellEnd"/>
      <w:r>
        <w:rPr>
          <w:rFonts w:hint="cs"/>
          <w:b/>
          <w:bCs/>
          <w:sz w:val="22"/>
          <w:szCs w:val="22"/>
          <w:rtl/>
        </w:rPr>
        <w:t xml:space="preserve"> ביה טעמא</w:t>
      </w:r>
      <w:r>
        <w:rPr>
          <w:rFonts w:hint="cs"/>
          <w:sz w:val="22"/>
          <w:szCs w:val="22"/>
          <w:rtl/>
        </w:rPr>
        <w:t xml:space="preserve">". וכעין זה כתב </w:t>
      </w:r>
      <w:r>
        <w:rPr>
          <w:rFonts w:hint="cs"/>
          <w:b/>
          <w:bCs/>
          <w:sz w:val="22"/>
          <w:szCs w:val="22"/>
          <w:rtl/>
        </w:rPr>
        <w:t xml:space="preserve">הרמב"ם </w:t>
      </w:r>
      <w:r>
        <w:rPr>
          <w:rFonts w:hint="cs"/>
          <w:sz w:val="22"/>
          <w:szCs w:val="22"/>
          <w:rtl/>
        </w:rPr>
        <w:t>(2)</w:t>
      </w:r>
      <w:r>
        <w:rPr>
          <w:rFonts w:hint="cs"/>
          <w:b/>
          <w:bCs/>
          <w:sz w:val="22"/>
          <w:szCs w:val="22"/>
          <w:rtl/>
        </w:rPr>
        <w:t xml:space="preserve"> </w:t>
      </w:r>
      <w:r>
        <w:rPr>
          <w:rFonts w:hint="cs"/>
          <w:sz w:val="22"/>
          <w:szCs w:val="22"/>
          <w:rtl/>
        </w:rPr>
        <w:t xml:space="preserve">שנתינת הדגן </w:t>
      </w:r>
      <w:proofErr w:type="spellStart"/>
      <w:r>
        <w:rPr>
          <w:rFonts w:hint="cs"/>
          <w:sz w:val="22"/>
          <w:szCs w:val="22"/>
          <w:rtl/>
        </w:rPr>
        <w:t>היתה</w:t>
      </w:r>
      <w:proofErr w:type="spellEnd"/>
      <w:r>
        <w:rPr>
          <w:rFonts w:hint="cs"/>
          <w:sz w:val="22"/>
          <w:szCs w:val="22"/>
          <w:rtl/>
        </w:rPr>
        <w:t xml:space="preserve"> "כדי </w:t>
      </w:r>
      <w:proofErr w:type="spellStart"/>
      <w:r>
        <w:rPr>
          <w:rFonts w:hint="cs"/>
          <w:b/>
          <w:bCs/>
          <w:sz w:val="22"/>
          <w:szCs w:val="22"/>
          <w:rtl/>
        </w:rPr>
        <w:t>ליתן</w:t>
      </w:r>
      <w:proofErr w:type="spellEnd"/>
      <w:r>
        <w:rPr>
          <w:rFonts w:hint="cs"/>
          <w:b/>
          <w:bCs/>
          <w:sz w:val="22"/>
          <w:szCs w:val="22"/>
          <w:rtl/>
        </w:rPr>
        <w:t xml:space="preserve"> טעם בתערובות</w:t>
      </w:r>
      <w:r>
        <w:rPr>
          <w:rFonts w:hint="cs"/>
          <w:sz w:val="22"/>
          <w:szCs w:val="22"/>
          <w:rtl/>
        </w:rPr>
        <w:t>", ובשל כן הדגן נחשב</w:t>
      </w:r>
      <w:r>
        <w:rPr>
          <w:rFonts w:hint="cs"/>
          <w:b/>
          <w:bCs/>
          <w:sz w:val="22"/>
          <w:szCs w:val="22"/>
          <w:rtl/>
        </w:rPr>
        <w:t xml:space="preserve"> </w:t>
      </w:r>
      <w:r>
        <w:rPr>
          <w:rFonts w:hint="cs"/>
          <w:sz w:val="22"/>
          <w:szCs w:val="22"/>
          <w:rtl/>
        </w:rPr>
        <w:t>כעיקר.</w:t>
      </w:r>
    </w:p>
    <w:p w:rsidR="0011656B" w:rsidRDefault="0011656B" w:rsidP="0011656B">
      <w:pPr>
        <w:spacing w:line="360" w:lineRule="auto"/>
        <w:rPr>
          <w:rFonts w:hint="cs"/>
          <w:sz w:val="22"/>
          <w:szCs w:val="22"/>
          <w:rtl/>
        </w:rPr>
      </w:pPr>
      <w:r>
        <w:rPr>
          <w:rFonts w:hint="cs"/>
          <w:b/>
          <w:bCs/>
          <w:sz w:val="22"/>
          <w:szCs w:val="22"/>
          <w:rtl/>
        </w:rPr>
        <w:t xml:space="preserve">שני טעמים אלו הובאו להלכה. </w:t>
      </w:r>
      <w:proofErr w:type="spellStart"/>
      <w:r>
        <w:rPr>
          <w:rFonts w:hint="cs"/>
          <w:b/>
          <w:bCs/>
          <w:sz w:val="22"/>
          <w:szCs w:val="22"/>
          <w:rtl/>
        </w:rPr>
        <w:t>בשו"ע</w:t>
      </w:r>
      <w:proofErr w:type="spellEnd"/>
      <w:r>
        <w:rPr>
          <w:rFonts w:hint="cs"/>
          <w:b/>
          <w:bCs/>
          <w:sz w:val="22"/>
          <w:szCs w:val="22"/>
          <w:rtl/>
        </w:rPr>
        <w:t xml:space="preserve"> </w:t>
      </w:r>
      <w:r>
        <w:rPr>
          <w:rFonts w:hint="cs"/>
          <w:sz w:val="22"/>
          <w:szCs w:val="22"/>
          <w:rtl/>
        </w:rPr>
        <w:t xml:space="preserve">(סי' רד סע' </w:t>
      </w:r>
      <w:proofErr w:type="spellStart"/>
      <w:r>
        <w:rPr>
          <w:rFonts w:hint="cs"/>
          <w:sz w:val="22"/>
          <w:szCs w:val="22"/>
          <w:rtl/>
        </w:rPr>
        <w:t>יב</w:t>
      </w:r>
      <w:proofErr w:type="spellEnd"/>
      <w:r>
        <w:rPr>
          <w:rFonts w:hint="cs"/>
          <w:sz w:val="22"/>
          <w:szCs w:val="22"/>
          <w:rtl/>
        </w:rPr>
        <w:t xml:space="preserve">; (2)) שהעתיק דברי </w:t>
      </w:r>
      <w:r>
        <w:rPr>
          <w:rFonts w:hint="cs"/>
          <w:b/>
          <w:bCs/>
          <w:sz w:val="22"/>
          <w:szCs w:val="22"/>
          <w:rtl/>
        </w:rPr>
        <w:t>הרמב"ם</w:t>
      </w:r>
      <w:r>
        <w:rPr>
          <w:rFonts w:hint="cs"/>
          <w:sz w:val="22"/>
          <w:szCs w:val="22"/>
          <w:rtl/>
        </w:rPr>
        <w:t xml:space="preserve"> הנ"ל שאם נתן קמח כדי </w:t>
      </w:r>
      <w:proofErr w:type="spellStart"/>
      <w:r>
        <w:rPr>
          <w:rFonts w:hint="cs"/>
          <w:sz w:val="22"/>
          <w:szCs w:val="22"/>
          <w:rtl/>
        </w:rPr>
        <w:t>ליתן</w:t>
      </w:r>
      <w:proofErr w:type="spellEnd"/>
      <w:r>
        <w:rPr>
          <w:rFonts w:hint="cs"/>
          <w:sz w:val="22"/>
          <w:szCs w:val="22"/>
          <w:rtl/>
        </w:rPr>
        <w:t xml:space="preserve"> ריח או כדי לצבוע התבשיל הרי זה טפילה, אבל אם עירב </w:t>
      </w:r>
      <w:r>
        <w:rPr>
          <w:rFonts w:hint="cs"/>
          <w:b/>
          <w:bCs/>
          <w:sz w:val="22"/>
          <w:szCs w:val="22"/>
          <w:rtl/>
        </w:rPr>
        <w:t xml:space="preserve">כדי </w:t>
      </w:r>
      <w:proofErr w:type="spellStart"/>
      <w:r>
        <w:rPr>
          <w:rFonts w:hint="cs"/>
          <w:b/>
          <w:bCs/>
          <w:sz w:val="22"/>
          <w:szCs w:val="22"/>
          <w:rtl/>
        </w:rPr>
        <w:t>ליתן</w:t>
      </w:r>
      <w:proofErr w:type="spellEnd"/>
      <w:r>
        <w:rPr>
          <w:rFonts w:hint="cs"/>
          <w:b/>
          <w:bCs/>
          <w:sz w:val="22"/>
          <w:szCs w:val="22"/>
          <w:rtl/>
        </w:rPr>
        <w:t xml:space="preserve"> טעם בתערובות </w:t>
      </w:r>
      <w:r>
        <w:rPr>
          <w:rFonts w:hint="cs"/>
          <w:sz w:val="22"/>
          <w:szCs w:val="22"/>
          <w:rtl/>
        </w:rPr>
        <w:t xml:space="preserve">הרי הוא עיקר. </w:t>
      </w:r>
      <w:r>
        <w:rPr>
          <w:rFonts w:hint="cs"/>
          <w:b/>
          <w:bCs/>
          <w:sz w:val="22"/>
          <w:szCs w:val="22"/>
          <w:rtl/>
        </w:rPr>
        <w:t xml:space="preserve">וכן המשנה ברורה </w:t>
      </w:r>
      <w:r>
        <w:rPr>
          <w:rFonts w:hint="cs"/>
          <w:sz w:val="22"/>
          <w:szCs w:val="22"/>
          <w:rtl/>
        </w:rPr>
        <w:t xml:space="preserve">(סי' </w:t>
      </w:r>
      <w:proofErr w:type="spellStart"/>
      <w:r>
        <w:rPr>
          <w:rFonts w:hint="cs"/>
          <w:sz w:val="22"/>
          <w:szCs w:val="22"/>
          <w:rtl/>
        </w:rPr>
        <w:t>רח</w:t>
      </w:r>
      <w:proofErr w:type="spellEnd"/>
      <w:r>
        <w:rPr>
          <w:rFonts w:hint="cs"/>
          <w:sz w:val="22"/>
          <w:szCs w:val="22"/>
          <w:rtl/>
        </w:rPr>
        <w:t xml:space="preserve"> </w:t>
      </w:r>
      <w:proofErr w:type="spellStart"/>
      <w:r>
        <w:rPr>
          <w:rFonts w:hint="cs"/>
          <w:sz w:val="22"/>
          <w:szCs w:val="22"/>
          <w:rtl/>
        </w:rPr>
        <w:t>ס"ק</w:t>
      </w:r>
      <w:proofErr w:type="spellEnd"/>
      <w:r>
        <w:rPr>
          <w:rFonts w:hint="cs"/>
          <w:sz w:val="22"/>
          <w:szCs w:val="22"/>
          <w:rtl/>
        </w:rPr>
        <w:t xml:space="preserve"> ז; (3)) כתב בביאור דברי </w:t>
      </w:r>
      <w:proofErr w:type="spellStart"/>
      <w:r>
        <w:rPr>
          <w:rFonts w:hint="cs"/>
          <w:sz w:val="22"/>
          <w:szCs w:val="22"/>
          <w:rtl/>
        </w:rPr>
        <w:t>השו"ע</w:t>
      </w:r>
      <w:proofErr w:type="spellEnd"/>
      <w:r>
        <w:rPr>
          <w:rFonts w:hint="cs"/>
          <w:sz w:val="22"/>
          <w:szCs w:val="22"/>
          <w:rtl/>
        </w:rPr>
        <w:t xml:space="preserve"> שמברך </w:t>
      </w:r>
      <w:proofErr w:type="spellStart"/>
      <w:r>
        <w:rPr>
          <w:rFonts w:hint="cs"/>
          <w:sz w:val="22"/>
          <w:szCs w:val="22"/>
          <w:rtl/>
        </w:rPr>
        <w:t>בומ"מ</w:t>
      </w:r>
      <w:proofErr w:type="spellEnd"/>
      <w:r>
        <w:rPr>
          <w:rFonts w:hint="cs"/>
          <w:sz w:val="22"/>
          <w:szCs w:val="22"/>
          <w:rtl/>
        </w:rPr>
        <w:t xml:space="preserve"> גם אם המין שאינו מין דגן הרבה יותר מהם - כיון דהוא בא </w:t>
      </w:r>
      <w:r>
        <w:rPr>
          <w:rFonts w:hint="cs"/>
          <w:b/>
          <w:bCs/>
          <w:sz w:val="22"/>
          <w:szCs w:val="22"/>
          <w:rtl/>
        </w:rPr>
        <w:t>להטעים ולהכשיר את התבשיל</w:t>
      </w:r>
      <w:r>
        <w:rPr>
          <w:rFonts w:hint="cs"/>
          <w:sz w:val="22"/>
          <w:szCs w:val="22"/>
          <w:rtl/>
        </w:rPr>
        <w:t xml:space="preserve">. וכמו כן נקט </w:t>
      </w:r>
      <w:proofErr w:type="spellStart"/>
      <w:r>
        <w:rPr>
          <w:rFonts w:hint="cs"/>
          <w:b/>
          <w:bCs/>
          <w:sz w:val="22"/>
          <w:szCs w:val="22"/>
          <w:rtl/>
        </w:rPr>
        <w:t>המשנ"ב</w:t>
      </w:r>
      <w:proofErr w:type="spellEnd"/>
      <w:r>
        <w:rPr>
          <w:rFonts w:hint="cs"/>
          <w:b/>
          <w:bCs/>
          <w:sz w:val="22"/>
          <w:szCs w:val="22"/>
          <w:rtl/>
        </w:rPr>
        <w:t xml:space="preserve"> (</w:t>
      </w:r>
      <w:r>
        <w:rPr>
          <w:rFonts w:hint="cs"/>
          <w:sz w:val="22"/>
          <w:szCs w:val="22"/>
          <w:rtl/>
        </w:rPr>
        <w:t xml:space="preserve">סי' </w:t>
      </w:r>
      <w:proofErr w:type="spellStart"/>
      <w:r>
        <w:rPr>
          <w:rFonts w:hint="cs"/>
          <w:sz w:val="22"/>
          <w:szCs w:val="22"/>
          <w:rtl/>
        </w:rPr>
        <w:t>רח</w:t>
      </w:r>
      <w:proofErr w:type="spellEnd"/>
      <w:r>
        <w:rPr>
          <w:rFonts w:hint="cs"/>
          <w:sz w:val="22"/>
          <w:szCs w:val="22"/>
          <w:rtl/>
        </w:rPr>
        <w:t xml:space="preserve"> </w:t>
      </w:r>
      <w:proofErr w:type="spellStart"/>
      <w:r>
        <w:rPr>
          <w:rFonts w:hint="cs"/>
          <w:sz w:val="22"/>
          <w:szCs w:val="22"/>
          <w:rtl/>
        </w:rPr>
        <w:t>ס"ק</w:t>
      </w:r>
      <w:proofErr w:type="spellEnd"/>
      <w:r>
        <w:rPr>
          <w:rFonts w:hint="cs"/>
          <w:sz w:val="22"/>
          <w:szCs w:val="22"/>
          <w:rtl/>
        </w:rPr>
        <w:t xml:space="preserve"> ח; (3)) את טעם </w:t>
      </w:r>
      <w:r>
        <w:rPr>
          <w:rFonts w:hint="cs"/>
          <w:b/>
          <w:bCs/>
          <w:sz w:val="22"/>
          <w:szCs w:val="22"/>
          <w:rtl/>
        </w:rPr>
        <w:t>התוספות</w:t>
      </w:r>
      <w:r>
        <w:rPr>
          <w:rFonts w:hint="cs"/>
          <w:sz w:val="22"/>
          <w:szCs w:val="22"/>
          <w:rtl/>
        </w:rPr>
        <w:t xml:space="preserve">, שאם נתן מין דגן לדבקו הוא בטל בתבשיל </w:t>
      </w:r>
      <w:proofErr w:type="spellStart"/>
      <w:r>
        <w:rPr>
          <w:rFonts w:hint="cs"/>
          <w:sz w:val="22"/>
          <w:szCs w:val="22"/>
          <w:rtl/>
        </w:rPr>
        <w:t>מכיון</w:t>
      </w:r>
      <w:proofErr w:type="spellEnd"/>
      <w:r>
        <w:rPr>
          <w:rFonts w:hint="cs"/>
          <w:sz w:val="22"/>
          <w:szCs w:val="22"/>
          <w:rtl/>
        </w:rPr>
        <w:t xml:space="preserve"> "שלא בא להטעים התבשיל, </w:t>
      </w:r>
      <w:r>
        <w:rPr>
          <w:rFonts w:hint="cs"/>
          <w:b/>
          <w:bCs/>
          <w:sz w:val="22"/>
          <w:szCs w:val="22"/>
          <w:rtl/>
        </w:rPr>
        <w:t xml:space="preserve">ולא לסעוד הלב </w:t>
      </w:r>
      <w:r>
        <w:rPr>
          <w:rFonts w:hint="cs"/>
          <w:sz w:val="22"/>
          <w:szCs w:val="22"/>
          <w:rtl/>
        </w:rPr>
        <w:t xml:space="preserve">רק שיהא התבשיל </w:t>
      </w:r>
      <w:proofErr w:type="spellStart"/>
      <w:r>
        <w:rPr>
          <w:rFonts w:hint="cs"/>
          <w:sz w:val="22"/>
          <w:szCs w:val="22"/>
          <w:rtl/>
        </w:rPr>
        <w:t>מדובק</w:t>
      </w:r>
      <w:proofErr w:type="spellEnd"/>
      <w:r>
        <w:rPr>
          <w:rFonts w:hint="cs"/>
          <w:sz w:val="22"/>
          <w:szCs w:val="22"/>
          <w:rtl/>
        </w:rPr>
        <w:t>".</w:t>
      </w:r>
    </w:p>
    <w:p w:rsidR="0011656B" w:rsidRDefault="0011656B" w:rsidP="0011656B">
      <w:pPr>
        <w:spacing w:line="360" w:lineRule="auto"/>
        <w:rPr>
          <w:rFonts w:hint="cs"/>
          <w:sz w:val="22"/>
          <w:szCs w:val="22"/>
          <w:rtl/>
        </w:rPr>
      </w:pPr>
      <w:r>
        <w:rPr>
          <w:rFonts w:hint="cs"/>
          <w:sz w:val="22"/>
          <w:szCs w:val="22"/>
          <w:rtl/>
        </w:rPr>
        <w:t xml:space="preserve">נמצא לפי זה שמין דגן נחשב עיקר בתערובות בשני האופנים הנ"ל: </w:t>
      </w:r>
      <w:r>
        <w:rPr>
          <w:rFonts w:hint="cs"/>
          <w:b/>
          <w:bCs/>
          <w:sz w:val="22"/>
          <w:szCs w:val="22"/>
          <w:rtl/>
        </w:rPr>
        <w:t>א.</w:t>
      </w:r>
      <w:r>
        <w:rPr>
          <w:rFonts w:hint="cs"/>
          <w:sz w:val="22"/>
          <w:szCs w:val="22"/>
          <w:rtl/>
        </w:rPr>
        <w:t xml:space="preserve"> כשניתן לסעוד הלב ולאכילה. </w:t>
      </w:r>
      <w:r>
        <w:rPr>
          <w:rFonts w:hint="cs"/>
          <w:b/>
          <w:bCs/>
          <w:sz w:val="22"/>
          <w:szCs w:val="22"/>
          <w:rtl/>
        </w:rPr>
        <w:t>ב.</w:t>
      </w:r>
      <w:r>
        <w:rPr>
          <w:rFonts w:hint="cs"/>
          <w:sz w:val="22"/>
          <w:szCs w:val="22"/>
          <w:rtl/>
        </w:rPr>
        <w:t xml:space="preserve"> שניתן להטעים המאכל ולהכשירו.</w:t>
      </w:r>
    </w:p>
    <w:p w:rsidR="0011656B" w:rsidRDefault="0011656B" w:rsidP="0011656B">
      <w:pPr>
        <w:pStyle w:val="2"/>
        <w:spacing w:before="120" w:line="360" w:lineRule="auto"/>
        <w:rPr>
          <w:rFonts w:cs="David" w:hint="cs"/>
          <w:sz w:val="22"/>
          <w:szCs w:val="22"/>
          <w:rtl/>
        </w:rPr>
      </w:pPr>
      <w:r>
        <w:rPr>
          <w:rFonts w:cs="David" w:hint="cs"/>
          <w:sz w:val="22"/>
          <w:szCs w:val="22"/>
          <w:rtl/>
        </w:rPr>
        <w:t>ג. עוד מבואר בדברי הפוסקים, שצריך שיורגש טעם הדגן בתערובת:</w:t>
      </w:r>
    </w:p>
    <w:p w:rsidR="0011656B" w:rsidRDefault="0011656B" w:rsidP="0011656B">
      <w:pPr>
        <w:spacing w:line="360" w:lineRule="auto"/>
        <w:rPr>
          <w:rFonts w:hint="cs"/>
          <w:szCs w:val="20"/>
          <w:rtl/>
        </w:rPr>
      </w:pPr>
      <w:r>
        <w:rPr>
          <w:rFonts w:hint="cs"/>
          <w:sz w:val="22"/>
          <w:szCs w:val="22"/>
          <w:rtl/>
        </w:rPr>
        <w:t xml:space="preserve">כאשר ניתן הדגן לאכילה ולסעוד הלב, דעת </w:t>
      </w:r>
      <w:proofErr w:type="spellStart"/>
      <w:r>
        <w:rPr>
          <w:rFonts w:hint="cs"/>
          <w:sz w:val="22"/>
          <w:szCs w:val="22"/>
          <w:rtl/>
        </w:rPr>
        <w:t>הט"ז</w:t>
      </w:r>
      <w:proofErr w:type="spellEnd"/>
      <w:r>
        <w:rPr>
          <w:rFonts w:hint="cs"/>
          <w:sz w:val="22"/>
          <w:szCs w:val="22"/>
          <w:rtl/>
        </w:rPr>
        <w:t xml:space="preserve"> (סי' </w:t>
      </w:r>
      <w:proofErr w:type="spellStart"/>
      <w:r>
        <w:rPr>
          <w:rFonts w:hint="cs"/>
          <w:sz w:val="22"/>
          <w:szCs w:val="22"/>
          <w:rtl/>
        </w:rPr>
        <w:t>רח</w:t>
      </w:r>
      <w:proofErr w:type="spellEnd"/>
      <w:r>
        <w:rPr>
          <w:rFonts w:hint="cs"/>
          <w:sz w:val="22"/>
          <w:szCs w:val="22"/>
          <w:rtl/>
        </w:rPr>
        <w:t xml:space="preserve"> </w:t>
      </w:r>
      <w:proofErr w:type="spellStart"/>
      <w:r>
        <w:rPr>
          <w:rFonts w:hint="cs"/>
          <w:sz w:val="22"/>
          <w:szCs w:val="22"/>
          <w:rtl/>
        </w:rPr>
        <w:t>סק"ג</w:t>
      </w:r>
      <w:proofErr w:type="spellEnd"/>
      <w:r>
        <w:rPr>
          <w:rFonts w:hint="cs"/>
          <w:sz w:val="22"/>
          <w:szCs w:val="22"/>
          <w:rtl/>
        </w:rPr>
        <w:t>; (3)) שאם ניתן למאכל ולא לדיבוק יש לו חשיבות כעיקר אפילו אם אינו נותן טעם בתערובת.</w:t>
      </w:r>
      <w:r>
        <w:rPr>
          <w:rFonts w:hint="cs"/>
          <w:sz w:val="22"/>
          <w:szCs w:val="22"/>
          <w:rtl/>
        </w:rPr>
        <w:tab/>
        <w:t xml:space="preserve">אולם </w:t>
      </w:r>
      <w:proofErr w:type="spellStart"/>
      <w:r>
        <w:rPr>
          <w:rFonts w:hint="cs"/>
          <w:sz w:val="22"/>
          <w:szCs w:val="22"/>
          <w:rtl/>
        </w:rPr>
        <w:t>המג"א</w:t>
      </w:r>
      <w:proofErr w:type="spellEnd"/>
      <w:r>
        <w:rPr>
          <w:rFonts w:hint="cs"/>
          <w:sz w:val="22"/>
          <w:szCs w:val="22"/>
          <w:rtl/>
        </w:rPr>
        <w:t xml:space="preserve"> (סי' רד </w:t>
      </w:r>
      <w:proofErr w:type="spellStart"/>
      <w:r>
        <w:rPr>
          <w:rFonts w:hint="cs"/>
          <w:sz w:val="22"/>
          <w:szCs w:val="22"/>
          <w:rtl/>
        </w:rPr>
        <w:t>ס"ק</w:t>
      </w:r>
      <w:proofErr w:type="spellEnd"/>
      <w:r>
        <w:rPr>
          <w:rFonts w:hint="cs"/>
          <w:sz w:val="22"/>
          <w:szCs w:val="22"/>
          <w:rtl/>
        </w:rPr>
        <w:t xml:space="preserve"> כה; (4)) כתב שצריך שיורגש טעמו. </w:t>
      </w:r>
      <w:proofErr w:type="spellStart"/>
      <w:r>
        <w:rPr>
          <w:rFonts w:hint="cs"/>
          <w:sz w:val="22"/>
          <w:szCs w:val="22"/>
          <w:rtl/>
        </w:rPr>
        <w:t>ובמשנ"ב</w:t>
      </w:r>
      <w:proofErr w:type="spellEnd"/>
      <w:r>
        <w:rPr>
          <w:rFonts w:hint="cs"/>
          <w:sz w:val="22"/>
          <w:szCs w:val="22"/>
          <w:rtl/>
        </w:rPr>
        <w:t xml:space="preserve"> (סי' ריב </w:t>
      </w:r>
      <w:proofErr w:type="spellStart"/>
      <w:r>
        <w:rPr>
          <w:rFonts w:hint="cs"/>
          <w:sz w:val="22"/>
          <w:szCs w:val="22"/>
          <w:rtl/>
        </w:rPr>
        <w:t>ס"ק</w:t>
      </w:r>
      <w:proofErr w:type="spellEnd"/>
      <w:r>
        <w:rPr>
          <w:rFonts w:hint="cs"/>
          <w:sz w:val="22"/>
          <w:szCs w:val="22"/>
          <w:rtl/>
        </w:rPr>
        <w:t xml:space="preserve"> א; (4)) הכריע כדעת </w:t>
      </w:r>
      <w:proofErr w:type="spellStart"/>
      <w:r>
        <w:rPr>
          <w:rFonts w:hint="cs"/>
          <w:sz w:val="22"/>
          <w:szCs w:val="22"/>
          <w:rtl/>
        </w:rPr>
        <w:t>המג"א</w:t>
      </w:r>
      <w:proofErr w:type="spellEnd"/>
      <w:r>
        <w:rPr>
          <w:rFonts w:hint="cs"/>
          <w:sz w:val="22"/>
          <w:szCs w:val="22"/>
          <w:rtl/>
        </w:rPr>
        <w:t xml:space="preserve">, וכמבואר בשער הציון (שם </w:t>
      </w:r>
      <w:proofErr w:type="spellStart"/>
      <w:r>
        <w:rPr>
          <w:rFonts w:hint="cs"/>
          <w:sz w:val="22"/>
          <w:szCs w:val="22"/>
          <w:rtl/>
        </w:rPr>
        <w:t>ס"ק</w:t>
      </w:r>
      <w:proofErr w:type="spellEnd"/>
      <w:r>
        <w:rPr>
          <w:rFonts w:hint="cs"/>
          <w:sz w:val="22"/>
          <w:szCs w:val="22"/>
          <w:rtl/>
        </w:rPr>
        <w:t xml:space="preserve"> ו). </w:t>
      </w:r>
      <w:r>
        <w:rPr>
          <w:rFonts w:hint="cs"/>
          <w:szCs w:val="20"/>
          <w:rtl/>
        </w:rPr>
        <w:t>[</w:t>
      </w:r>
      <w:r>
        <w:rPr>
          <w:rFonts w:hint="cs"/>
          <w:b/>
          <w:bCs/>
          <w:szCs w:val="20"/>
          <w:rtl/>
        </w:rPr>
        <w:t xml:space="preserve">ובביאור הלכה </w:t>
      </w:r>
      <w:r>
        <w:rPr>
          <w:rFonts w:hint="cs"/>
          <w:szCs w:val="20"/>
          <w:rtl/>
        </w:rPr>
        <w:t xml:space="preserve">[סי' </w:t>
      </w:r>
      <w:proofErr w:type="spellStart"/>
      <w:r>
        <w:rPr>
          <w:rFonts w:hint="cs"/>
          <w:szCs w:val="20"/>
          <w:rtl/>
        </w:rPr>
        <w:t>רח</w:t>
      </w:r>
      <w:proofErr w:type="spellEnd"/>
      <w:r>
        <w:rPr>
          <w:rFonts w:hint="cs"/>
          <w:szCs w:val="20"/>
          <w:rtl/>
        </w:rPr>
        <w:t xml:space="preserve"> ד"ה מברך; (4)] ביאר את טעם ההכרעה </w:t>
      </w:r>
      <w:proofErr w:type="spellStart"/>
      <w:r>
        <w:rPr>
          <w:rFonts w:hint="cs"/>
          <w:szCs w:val="20"/>
          <w:rtl/>
        </w:rPr>
        <w:t>כמג"א</w:t>
      </w:r>
      <w:proofErr w:type="spellEnd"/>
      <w:r>
        <w:rPr>
          <w:rFonts w:hint="cs"/>
          <w:szCs w:val="20"/>
          <w:rtl/>
        </w:rPr>
        <w:t xml:space="preserve">, </w:t>
      </w:r>
      <w:proofErr w:type="spellStart"/>
      <w:r>
        <w:rPr>
          <w:rFonts w:hint="cs"/>
          <w:szCs w:val="20"/>
          <w:rtl/>
        </w:rPr>
        <w:t>עי"ש</w:t>
      </w:r>
      <w:proofErr w:type="spellEnd"/>
      <w:r>
        <w:rPr>
          <w:rFonts w:hint="cs"/>
          <w:szCs w:val="20"/>
          <w:rtl/>
        </w:rPr>
        <w:t>].</w:t>
      </w:r>
    </w:p>
    <w:p w:rsidR="0011656B" w:rsidRDefault="0011656B" w:rsidP="0011656B">
      <w:pPr>
        <w:spacing w:line="360" w:lineRule="auto"/>
        <w:rPr>
          <w:rFonts w:hint="cs"/>
          <w:szCs w:val="20"/>
          <w:rtl/>
        </w:rPr>
      </w:pPr>
    </w:p>
    <w:p w:rsidR="0011656B" w:rsidRDefault="0011656B" w:rsidP="0011656B">
      <w:pPr>
        <w:pStyle w:val="2"/>
        <w:spacing w:before="120" w:line="360" w:lineRule="auto"/>
        <w:rPr>
          <w:rFonts w:cs="David" w:hint="cs"/>
          <w:sz w:val="22"/>
          <w:szCs w:val="22"/>
          <w:rtl/>
        </w:rPr>
      </w:pPr>
      <w:r>
        <w:rPr>
          <w:rFonts w:cs="David" w:hint="cs"/>
          <w:sz w:val="22"/>
          <w:szCs w:val="22"/>
          <w:rtl/>
        </w:rPr>
        <w:lastRenderedPageBreak/>
        <w:t>ד. צריך דעת הנותן שהמין דגן יהיה עיקר בתבשיל</w:t>
      </w:r>
    </w:p>
    <w:p w:rsidR="0011656B" w:rsidRDefault="0011656B" w:rsidP="0011656B">
      <w:pPr>
        <w:spacing w:line="360" w:lineRule="auto"/>
        <w:rPr>
          <w:rFonts w:hint="cs"/>
          <w:sz w:val="22"/>
          <w:szCs w:val="22"/>
          <w:rtl/>
        </w:rPr>
      </w:pPr>
      <w:r>
        <w:rPr>
          <w:rFonts w:hint="cs"/>
          <w:sz w:val="22"/>
          <w:szCs w:val="22"/>
          <w:rtl/>
        </w:rPr>
        <w:t xml:space="preserve">והנה ביסוד הלכה זו ש'כל שיש בו מה' מיני דגן מברכים עליו בורא מיני מזונות', חקר בספר פני </w:t>
      </w:r>
      <w:proofErr w:type="spellStart"/>
      <w:r>
        <w:rPr>
          <w:rFonts w:hint="cs"/>
          <w:sz w:val="22"/>
          <w:szCs w:val="22"/>
          <w:rtl/>
        </w:rPr>
        <w:t>השלחן</w:t>
      </w:r>
      <w:proofErr w:type="spellEnd"/>
      <w:r>
        <w:rPr>
          <w:rFonts w:hint="cs"/>
          <w:sz w:val="22"/>
          <w:szCs w:val="22"/>
          <w:rtl/>
        </w:rPr>
        <w:t xml:space="preserve"> (5) האם נאמר כאן </w:t>
      </w:r>
      <w:r>
        <w:rPr>
          <w:rFonts w:hint="cs"/>
          <w:b/>
          <w:bCs/>
          <w:sz w:val="22"/>
          <w:szCs w:val="22"/>
          <w:rtl/>
        </w:rPr>
        <w:t xml:space="preserve">כלל מוחלט </w:t>
      </w:r>
      <w:r>
        <w:rPr>
          <w:rFonts w:hint="cs"/>
          <w:sz w:val="22"/>
          <w:szCs w:val="22"/>
          <w:rtl/>
        </w:rPr>
        <w:t xml:space="preserve">שבכל אופן שהוא כשנמצא בתערובת מין דגן לשם אכילה או לטעם, נחשב לעיקר. או שכלל זה נאמר </w:t>
      </w:r>
      <w:r>
        <w:rPr>
          <w:rFonts w:hint="cs"/>
          <w:b/>
          <w:bCs/>
          <w:sz w:val="22"/>
          <w:szCs w:val="22"/>
          <w:rtl/>
        </w:rPr>
        <w:t>רק כאשר דעת הנותן שהמין דגן יהיה עיקר בתבשיל</w:t>
      </w:r>
      <w:r>
        <w:rPr>
          <w:rFonts w:hint="cs"/>
          <w:sz w:val="22"/>
          <w:szCs w:val="22"/>
          <w:rtl/>
        </w:rPr>
        <w:t>.</w:t>
      </w:r>
    </w:p>
    <w:p w:rsidR="0011656B" w:rsidRDefault="0011656B" w:rsidP="0011656B">
      <w:pPr>
        <w:spacing w:line="360" w:lineRule="auto"/>
        <w:rPr>
          <w:rFonts w:hint="cs"/>
          <w:sz w:val="22"/>
          <w:szCs w:val="22"/>
          <w:rtl/>
        </w:rPr>
      </w:pPr>
      <w:r>
        <w:rPr>
          <w:rFonts w:hint="cs"/>
          <w:sz w:val="22"/>
          <w:szCs w:val="22"/>
          <w:rtl/>
        </w:rPr>
        <w:t xml:space="preserve">נפקא </w:t>
      </w:r>
      <w:proofErr w:type="spellStart"/>
      <w:r>
        <w:rPr>
          <w:rFonts w:hint="cs"/>
          <w:sz w:val="22"/>
          <w:szCs w:val="22"/>
          <w:rtl/>
        </w:rPr>
        <w:t>מינא</w:t>
      </w:r>
      <w:proofErr w:type="spellEnd"/>
      <w:r>
        <w:rPr>
          <w:rFonts w:hint="cs"/>
          <w:sz w:val="22"/>
          <w:szCs w:val="22"/>
          <w:rtl/>
        </w:rPr>
        <w:t xml:space="preserve">: בקציצות העשויות מבשר או דגים שפעמים רבות אע"פ שהלחם שניתן בהם הוא לאכילה או לטעם, בכל זאת דעתו של האדם שהעיקר הוא בשר ודגים. וכן ב"שניצל", שהבשר עטוף בפירורי לחם וטעמם מורגש, מכל מקום עיקר דעת האדם על הבשר. והביא שם כי מדברי הראשונים משמע כפי הצד השני בחקירה </w:t>
      </w:r>
      <w:r>
        <w:rPr>
          <w:rFonts w:hint="cs"/>
          <w:szCs w:val="20"/>
          <w:rtl/>
        </w:rPr>
        <w:t xml:space="preserve">[ודייק מדברי </w:t>
      </w:r>
      <w:proofErr w:type="spellStart"/>
      <w:r>
        <w:rPr>
          <w:rFonts w:hint="cs"/>
          <w:szCs w:val="20"/>
          <w:rtl/>
        </w:rPr>
        <w:t>הרא"ה</w:t>
      </w:r>
      <w:proofErr w:type="spellEnd"/>
      <w:r>
        <w:rPr>
          <w:rFonts w:hint="cs"/>
          <w:szCs w:val="20"/>
          <w:rtl/>
        </w:rPr>
        <w:t xml:space="preserve"> המובא בשער הציון (4), שהלכה זו תלויה בדעת הנותן, ששם את המין דגן לעיקר בתבשיל].</w:t>
      </w:r>
      <w:r>
        <w:rPr>
          <w:rFonts w:hint="cs"/>
          <w:sz w:val="22"/>
          <w:szCs w:val="22"/>
          <w:rtl/>
        </w:rPr>
        <w:t xml:space="preserve"> ועוד דייק </w:t>
      </w:r>
      <w:proofErr w:type="spellStart"/>
      <w:r>
        <w:rPr>
          <w:rFonts w:hint="cs"/>
          <w:sz w:val="22"/>
          <w:szCs w:val="22"/>
          <w:rtl/>
        </w:rPr>
        <w:t>מהמג"א</w:t>
      </w:r>
      <w:proofErr w:type="spellEnd"/>
      <w:r>
        <w:rPr>
          <w:rFonts w:hint="cs"/>
          <w:sz w:val="22"/>
          <w:szCs w:val="22"/>
          <w:rtl/>
        </w:rPr>
        <w:t xml:space="preserve"> והרמב"ם שגם במין דגן המעורב, כאשר ברור שאינו עיקר בתבשיל, אין מברכים בורא מיני מזונות.</w:t>
      </w:r>
    </w:p>
    <w:p w:rsidR="0011656B" w:rsidRDefault="0011656B" w:rsidP="0011656B">
      <w:pPr>
        <w:spacing w:line="360" w:lineRule="auto"/>
        <w:rPr>
          <w:rFonts w:hint="cs"/>
          <w:szCs w:val="20"/>
          <w:rtl/>
        </w:rPr>
      </w:pPr>
      <w:r>
        <w:rPr>
          <w:rFonts w:hint="cs"/>
          <w:sz w:val="22"/>
          <w:szCs w:val="22"/>
          <w:rtl/>
        </w:rPr>
        <w:t>ולפי זה קציצות בשר או דגים, וכן ב"שניצל", אף שיש בהם לחם לאכילה או לטעם, מאחר ודעתו של האדם שהעיקר הוא בשר ודגים, אין מברך בורא מיני מזונות</w:t>
      </w:r>
      <w:r>
        <w:rPr>
          <w:rFonts w:hint="cs"/>
          <w:szCs w:val="20"/>
          <w:rtl/>
        </w:rPr>
        <w:t xml:space="preserve">. [ועוד הביא שם את דעת המאירי, שצריך שיקרא התבשיל על שם המין דגן. וגם לפי הגדרה זו יוצא, שבקציצות ובשניצל, ששֵם המאכל הוא הבשר והדגים ולא הקמח או הפירורים, אין מברך </w:t>
      </w:r>
      <w:proofErr w:type="spellStart"/>
      <w:r>
        <w:rPr>
          <w:rFonts w:hint="cs"/>
          <w:szCs w:val="20"/>
          <w:rtl/>
        </w:rPr>
        <w:t>בומ"מ</w:t>
      </w:r>
      <w:proofErr w:type="spellEnd"/>
      <w:r>
        <w:rPr>
          <w:rFonts w:hint="cs"/>
          <w:szCs w:val="20"/>
          <w:rtl/>
        </w:rPr>
        <w:t xml:space="preserve"> אלא </w:t>
      </w:r>
      <w:proofErr w:type="spellStart"/>
      <w:r>
        <w:rPr>
          <w:rFonts w:hint="cs"/>
          <w:szCs w:val="20"/>
          <w:rtl/>
        </w:rPr>
        <w:t>שהכל</w:t>
      </w:r>
      <w:proofErr w:type="spellEnd"/>
      <w:r>
        <w:rPr>
          <w:rFonts w:hint="cs"/>
          <w:szCs w:val="20"/>
          <w:rtl/>
        </w:rPr>
        <w:t>].</w:t>
      </w:r>
    </w:p>
    <w:p w:rsidR="0011656B" w:rsidRDefault="0011656B" w:rsidP="0011656B">
      <w:pPr>
        <w:spacing w:line="360" w:lineRule="auto"/>
        <w:jc w:val="center"/>
        <w:rPr>
          <w:rFonts w:hint="cs"/>
          <w:sz w:val="22"/>
          <w:szCs w:val="22"/>
          <w:rtl/>
        </w:rPr>
      </w:pPr>
    </w:p>
    <w:p w:rsidR="0011656B" w:rsidRDefault="0011656B" w:rsidP="0011656B">
      <w:pPr>
        <w:spacing w:line="360" w:lineRule="auto"/>
        <w:rPr>
          <w:rFonts w:hint="cs"/>
          <w:b/>
          <w:bCs/>
          <w:sz w:val="22"/>
          <w:szCs w:val="22"/>
          <w:rtl/>
        </w:rPr>
      </w:pPr>
      <w:r>
        <w:rPr>
          <w:rFonts w:hint="cs"/>
          <w:b/>
          <w:bCs/>
          <w:sz w:val="22"/>
          <w:szCs w:val="22"/>
          <w:rtl/>
        </w:rPr>
        <w:t xml:space="preserve">ו. דעת הפוסקים </w:t>
      </w:r>
      <w:proofErr w:type="spellStart"/>
      <w:r>
        <w:rPr>
          <w:rFonts w:hint="cs"/>
          <w:b/>
          <w:bCs/>
          <w:sz w:val="22"/>
          <w:szCs w:val="22"/>
          <w:rtl/>
        </w:rPr>
        <w:t>בענין</w:t>
      </w:r>
      <w:proofErr w:type="spellEnd"/>
      <w:r>
        <w:rPr>
          <w:rFonts w:hint="cs"/>
          <w:b/>
          <w:bCs/>
          <w:sz w:val="22"/>
          <w:szCs w:val="22"/>
          <w:rtl/>
        </w:rPr>
        <w:t xml:space="preserve"> קציצות בשר ודגים</w:t>
      </w:r>
    </w:p>
    <w:p w:rsidR="0011656B" w:rsidRDefault="0011656B" w:rsidP="0011656B">
      <w:pPr>
        <w:spacing w:line="360" w:lineRule="auto"/>
        <w:rPr>
          <w:rFonts w:hint="cs"/>
          <w:sz w:val="22"/>
          <w:szCs w:val="22"/>
          <w:rtl/>
        </w:rPr>
      </w:pPr>
      <w:proofErr w:type="spellStart"/>
      <w:r>
        <w:rPr>
          <w:rFonts w:hint="cs"/>
          <w:sz w:val="22"/>
          <w:szCs w:val="22"/>
          <w:rtl/>
        </w:rPr>
        <w:t>בשו"ת</w:t>
      </w:r>
      <w:proofErr w:type="spellEnd"/>
      <w:r>
        <w:rPr>
          <w:rFonts w:hint="cs"/>
          <w:sz w:val="22"/>
          <w:szCs w:val="22"/>
          <w:rtl/>
        </w:rPr>
        <w:t xml:space="preserve"> אבני נזר (6) כתב שמאחר ומטרת עירוב הלחם היא כדי לדבק את הבשר, ושעל ידי זה הבשר נעשה קל יותר לאכילה, שאינו דחוס כל כך </w:t>
      </w:r>
      <w:r>
        <w:rPr>
          <w:rFonts w:hint="cs"/>
          <w:szCs w:val="20"/>
          <w:rtl/>
        </w:rPr>
        <w:t xml:space="preserve">[וגם זה מוגדר בכלל לדבק המאכל] </w:t>
      </w:r>
      <w:r>
        <w:rPr>
          <w:rFonts w:hint="cs"/>
          <w:sz w:val="22"/>
          <w:szCs w:val="22"/>
          <w:rtl/>
        </w:rPr>
        <w:t xml:space="preserve">ואף אם כוונתו להגדיל את נפח הקציצות - ברכתו </w:t>
      </w:r>
      <w:proofErr w:type="spellStart"/>
      <w:r>
        <w:rPr>
          <w:rFonts w:hint="cs"/>
          <w:sz w:val="22"/>
          <w:szCs w:val="22"/>
          <w:rtl/>
        </w:rPr>
        <w:t>שהכל</w:t>
      </w:r>
      <w:proofErr w:type="spellEnd"/>
      <w:r>
        <w:rPr>
          <w:rFonts w:hint="cs"/>
          <w:sz w:val="22"/>
          <w:szCs w:val="22"/>
          <w:rtl/>
        </w:rPr>
        <w:t xml:space="preserve">.  </w:t>
      </w:r>
    </w:p>
    <w:p w:rsidR="0011656B" w:rsidRDefault="0011656B" w:rsidP="0011656B">
      <w:pPr>
        <w:spacing w:line="360" w:lineRule="auto"/>
        <w:rPr>
          <w:rFonts w:hint="cs"/>
          <w:szCs w:val="20"/>
          <w:rtl/>
        </w:rPr>
      </w:pPr>
      <w:r>
        <w:rPr>
          <w:rFonts w:hint="cs"/>
          <w:sz w:val="22"/>
          <w:szCs w:val="22"/>
          <w:rtl/>
        </w:rPr>
        <w:t xml:space="preserve">ואמנם מי שמניח פירורים להרבות כמות הבשר מחמת חסכון וכדי לשבוע, בגלל יוקר הדגים והבשר, פסק </w:t>
      </w:r>
      <w:proofErr w:type="spellStart"/>
      <w:r>
        <w:rPr>
          <w:rFonts w:hint="cs"/>
          <w:sz w:val="22"/>
          <w:szCs w:val="22"/>
          <w:rtl/>
        </w:rPr>
        <w:t>בשו"ת</w:t>
      </w:r>
      <w:proofErr w:type="spellEnd"/>
      <w:r>
        <w:rPr>
          <w:rFonts w:hint="cs"/>
          <w:sz w:val="22"/>
          <w:szCs w:val="22"/>
          <w:rtl/>
        </w:rPr>
        <w:t xml:space="preserve"> אור לציון (7) שיברך בורא מיני מזונות </w:t>
      </w:r>
      <w:proofErr w:type="spellStart"/>
      <w:r>
        <w:rPr>
          <w:rFonts w:hint="cs"/>
          <w:sz w:val="22"/>
          <w:szCs w:val="22"/>
          <w:rtl/>
        </w:rPr>
        <w:t>מכיון</w:t>
      </w:r>
      <w:proofErr w:type="spellEnd"/>
      <w:r>
        <w:rPr>
          <w:rFonts w:hint="cs"/>
          <w:sz w:val="22"/>
          <w:szCs w:val="22"/>
          <w:rtl/>
        </w:rPr>
        <w:t xml:space="preserve"> שכוונתו לסעוד </w:t>
      </w:r>
      <w:r>
        <w:rPr>
          <w:rFonts w:hint="cs"/>
          <w:szCs w:val="20"/>
          <w:rtl/>
        </w:rPr>
        <w:t xml:space="preserve">[וחידש כן גם </w:t>
      </w:r>
      <w:proofErr w:type="spellStart"/>
      <w:r>
        <w:rPr>
          <w:rFonts w:hint="cs"/>
          <w:szCs w:val="20"/>
          <w:rtl/>
        </w:rPr>
        <w:t>לענין</w:t>
      </w:r>
      <w:proofErr w:type="spellEnd"/>
      <w:r>
        <w:rPr>
          <w:rFonts w:hint="cs"/>
          <w:szCs w:val="20"/>
          <w:rtl/>
        </w:rPr>
        <w:t xml:space="preserve"> ברכה על </w:t>
      </w:r>
      <w:r>
        <w:rPr>
          <w:rFonts w:hint="cs"/>
          <w:b/>
          <w:bCs/>
          <w:szCs w:val="20"/>
          <w:rtl/>
        </w:rPr>
        <w:t>כדורי פלאפל</w:t>
      </w:r>
      <w:r>
        <w:rPr>
          <w:rFonts w:hint="cs"/>
          <w:szCs w:val="20"/>
          <w:rtl/>
        </w:rPr>
        <w:t>].</w:t>
      </w:r>
    </w:p>
    <w:p w:rsidR="0011656B" w:rsidRDefault="0011656B" w:rsidP="0011656B">
      <w:pPr>
        <w:spacing w:line="360" w:lineRule="auto"/>
        <w:rPr>
          <w:rFonts w:hint="cs"/>
          <w:sz w:val="22"/>
          <w:szCs w:val="22"/>
          <w:rtl/>
        </w:rPr>
      </w:pPr>
      <w:r>
        <w:rPr>
          <w:rFonts w:hint="eastAsia"/>
          <w:sz w:val="22"/>
          <w:szCs w:val="22"/>
          <w:rtl/>
        </w:rPr>
        <w:t>ס</w:t>
      </w:r>
      <w:r>
        <w:rPr>
          <w:rFonts w:hint="cs"/>
          <w:sz w:val="22"/>
          <w:szCs w:val="22"/>
          <w:rtl/>
        </w:rPr>
        <w:t xml:space="preserve">ברות נוספות נאמרו בדברי הפוסקים בדין ברכה על שניצל: </w:t>
      </w:r>
      <w:proofErr w:type="spellStart"/>
      <w:r>
        <w:rPr>
          <w:rFonts w:hint="eastAsia"/>
          <w:sz w:val="22"/>
          <w:szCs w:val="22"/>
          <w:rtl/>
        </w:rPr>
        <w:t>בשו</w:t>
      </w:r>
      <w:r>
        <w:rPr>
          <w:sz w:val="22"/>
          <w:szCs w:val="22"/>
          <w:rtl/>
        </w:rPr>
        <w:t>"</w:t>
      </w:r>
      <w:r>
        <w:rPr>
          <w:rFonts w:hint="eastAsia"/>
          <w:sz w:val="22"/>
          <w:szCs w:val="22"/>
          <w:rtl/>
        </w:rPr>
        <w:t>ת</w:t>
      </w:r>
      <w:proofErr w:type="spellEnd"/>
      <w:r>
        <w:rPr>
          <w:sz w:val="22"/>
          <w:szCs w:val="22"/>
          <w:rtl/>
        </w:rPr>
        <w:t xml:space="preserve"> </w:t>
      </w:r>
      <w:r>
        <w:rPr>
          <w:rFonts w:hint="eastAsia"/>
          <w:sz w:val="22"/>
          <w:szCs w:val="22"/>
          <w:rtl/>
        </w:rPr>
        <w:t>להורות</w:t>
      </w:r>
      <w:r>
        <w:rPr>
          <w:sz w:val="22"/>
          <w:szCs w:val="22"/>
          <w:rtl/>
        </w:rPr>
        <w:t xml:space="preserve"> </w:t>
      </w:r>
      <w:r>
        <w:rPr>
          <w:rFonts w:hint="eastAsia"/>
          <w:sz w:val="22"/>
          <w:szCs w:val="22"/>
          <w:rtl/>
        </w:rPr>
        <w:t>נתן</w:t>
      </w:r>
      <w:r>
        <w:rPr>
          <w:sz w:val="22"/>
          <w:szCs w:val="22"/>
          <w:rtl/>
        </w:rPr>
        <w:t xml:space="preserve"> </w:t>
      </w:r>
      <w:r>
        <w:rPr>
          <w:rFonts w:hint="cs"/>
          <w:sz w:val="22"/>
          <w:szCs w:val="22"/>
          <w:rtl/>
        </w:rPr>
        <w:t xml:space="preserve">(6) </w:t>
      </w:r>
      <w:r>
        <w:rPr>
          <w:rFonts w:hint="eastAsia"/>
          <w:sz w:val="22"/>
          <w:szCs w:val="22"/>
          <w:rtl/>
        </w:rPr>
        <w:t>הסיק</w:t>
      </w:r>
      <w:r>
        <w:rPr>
          <w:sz w:val="22"/>
          <w:szCs w:val="22"/>
          <w:rtl/>
        </w:rPr>
        <w:t xml:space="preserve"> </w:t>
      </w:r>
      <w:r>
        <w:rPr>
          <w:rFonts w:hint="eastAsia"/>
          <w:sz w:val="22"/>
          <w:szCs w:val="22"/>
          <w:rtl/>
        </w:rPr>
        <w:t>ג</w:t>
      </w:r>
      <w:r>
        <w:rPr>
          <w:rFonts w:hint="cs"/>
          <w:sz w:val="22"/>
          <w:szCs w:val="22"/>
          <w:rtl/>
        </w:rPr>
        <w:t xml:space="preserve">ם כן </w:t>
      </w:r>
      <w:r>
        <w:rPr>
          <w:rFonts w:hint="eastAsia"/>
          <w:sz w:val="22"/>
          <w:szCs w:val="22"/>
          <w:rtl/>
        </w:rPr>
        <w:t>לברך</w:t>
      </w:r>
      <w:r>
        <w:rPr>
          <w:sz w:val="22"/>
          <w:szCs w:val="22"/>
          <w:rtl/>
        </w:rPr>
        <w:t xml:space="preserve"> </w:t>
      </w:r>
      <w:r>
        <w:rPr>
          <w:rFonts w:hint="eastAsia"/>
          <w:sz w:val="22"/>
          <w:szCs w:val="22"/>
          <w:rtl/>
        </w:rPr>
        <w:t>על</w:t>
      </w:r>
      <w:r>
        <w:rPr>
          <w:sz w:val="22"/>
          <w:szCs w:val="22"/>
          <w:rtl/>
        </w:rPr>
        <w:t xml:space="preserve"> </w:t>
      </w:r>
      <w:r>
        <w:rPr>
          <w:rFonts w:hint="eastAsia"/>
          <w:sz w:val="22"/>
          <w:szCs w:val="22"/>
          <w:rtl/>
        </w:rPr>
        <w:t>שניצל</w:t>
      </w:r>
      <w:r>
        <w:rPr>
          <w:sz w:val="22"/>
          <w:szCs w:val="22"/>
          <w:rtl/>
        </w:rPr>
        <w:t xml:space="preserve"> </w:t>
      </w:r>
      <w:proofErr w:type="spellStart"/>
      <w:r>
        <w:rPr>
          <w:rFonts w:hint="eastAsia"/>
          <w:sz w:val="22"/>
          <w:szCs w:val="22"/>
          <w:rtl/>
        </w:rPr>
        <w:t>שהכל</w:t>
      </w:r>
      <w:proofErr w:type="spellEnd"/>
      <w:r>
        <w:rPr>
          <w:rFonts w:hint="cs"/>
          <w:sz w:val="22"/>
          <w:szCs w:val="22"/>
          <w:rtl/>
        </w:rPr>
        <w:t>,</w:t>
      </w:r>
      <w:r>
        <w:rPr>
          <w:sz w:val="22"/>
          <w:szCs w:val="22"/>
          <w:rtl/>
        </w:rPr>
        <w:t xml:space="preserve"> </w:t>
      </w:r>
      <w:r>
        <w:rPr>
          <w:rFonts w:hint="eastAsia"/>
          <w:sz w:val="22"/>
          <w:szCs w:val="22"/>
          <w:rtl/>
        </w:rPr>
        <w:t>מפני</w:t>
      </w:r>
      <w:r>
        <w:rPr>
          <w:sz w:val="22"/>
          <w:szCs w:val="22"/>
          <w:rtl/>
        </w:rPr>
        <w:t xml:space="preserve"> </w:t>
      </w:r>
      <w:r>
        <w:rPr>
          <w:rFonts w:hint="eastAsia"/>
          <w:sz w:val="22"/>
          <w:szCs w:val="22"/>
          <w:rtl/>
        </w:rPr>
        <w:t>שהכוונה</w:t>
      </w:r>
      <w:r>
        <w:rPr>
          <w:sz w:val="22"/>
          <w:szCs w:val="22"/>
          <w:rtl/>
        </w:rPr>
        <w:t xml:space="preserve"> </w:t>
      </w:r>
      <w:r>
        <w:rPr>
          <w:rFonts w:hint="eastAsia"/>
          <w:sz w:val="22"/>
          <w:szCs w:val="22"/>
          <w:rtl/>
        </w:rPr>
        <w:t>בעשי</w:t>
      </w:r>
      <w:r>
        <w:rPr>
          <w:rFonts w:hint="cs"/>
          <w:sz w:val="22"/>
          <w:szCs w:val="22"/>
          <w:rtl/>
        </w:rPr>
        <w:t>י</w:t>
      </w:r>
      <w:r>
        <w:rPr>
          <w:rFonts w:hint="eastAsia"/>
          <w:sz w:val="22"/>
          <w:szCs w:val="22"/>
          <w:rtl/>
        </w:rPr>
        <w:t>ת</w:t>
      </w:r>
      <w:r>
        <w:rPr>
          <w:sz w:val="22"/>
          <w:szCs w:val="22"/>
          <w:rtl/>
        </w:rPr>
        <w:t xml:space="preserve"> </w:t>
      </w:r>
      <w:r>
        <w:rPr>
          <w:rFonts w:hint="eastAsia"/>
          <w:sz w:val="22"/>
          <w:szCs w:val="22"/>
          <w:rtl/>
        </w:rPr>
        <w:t>הציפוי</w:t>
      </w:r>
      <w:r>
        <w:rPr>
          <w:sz w:val="22"/>
          <w:szCs w:val="22"/>
          <w:rtl/>
        </w:rPr>
        <w:t xml:space="preserve"> </w:t>
      </w:r>
      <w:r>
        <w:rPr>
          <w:rFonts w:hint="eastAsia"/>
          <w:sz w:val="22"/>
          <w:szCs w:val="22"/>
          <w:rtl/>
        </w:rPr>
        <w:t>רק</w:t>
      </w:r>
      <w:r>
        <w:rPr>
          <w:sz w:val="22"/>
          <w:szCs w:val="22"/>
          <w:rtl/>
        </w:rPr>
        <w:t xml:space="preserve"> </w:t>
      </w:r>
      <w:r>
        <w:rPr>
          <w:rFonts w:hint="eastAsia"/>
          <w:sz w:val="22"/>
          <w:szCs w:val="22"/>
          <w:rtl/>
        </w:rPr>
        <w:t>בכדי</w:t>
      </w:r>
      <w:r>
        <w:rPr>
          <w:sz w:val="22"/>
          <w:szCs w:val="22"/>
          <w:rtl/>
        </w:rPr>
        <w:t xml:space="preserve"> </w:t>
      </w:r>
      <w:r>
        <w:rPr>
          <w:rFonts w:hint="eastAsia"/>
          <w:sz w:val="22"/>
          <w:szCs w:val="22"/>
          <w:rtl/>
        </w:rPr>
        <w:t>שהבשר</w:t>
      </w:r>
      <w:r>
        <w:rPr>
          <w:sz w:val="22"/>
          <w:szCs w:val="22"/>
          <w:rtl/>
        </w:rPr>
        <w:t xml:space="preserve"> </w:t>
      </w:r>
      <w:r>
        <w:rPr>
          <w:rFonts w:hint="eastAsia"/>
          <w:sz w:val="22"/>
          <w:szCs w:val="22"/>
          <w:rtl/>
        </w:rPr>
        <w:t>או</w:t>
      </w:r>
      <w:r>
        <w:rPr>
          <w:sz w:val="22"/>
          <w:szCs w:val="22"/>
          <w:rtl/>
        </w:rPr>
        <w:t xml:space="preserve"> </w:t>
      </w:r>
      <w:r>
        <w:rPr>
          <w:rFonts w:hint="eastAsia"/>
          <w:sz w:val="22"/>
          <w:szCs w:val="22"/>
          <w:rtl/>
        </w:rPr>
        <w:t>הדג</w:t>
      </w:r>
      <w:r>
        <w:rPr>
          <w:sz w:val="22"/>
          <w:szCs w:val="22"/>
          <w:rtl/>
        </w:rPr>
        <w:t xml:space="preserve"> </w:t>
      </w:r>
      <w:proofErr w:type="spellStart"/>
      <w:r>
        <w:rPr>
          <w:rFonts w:hint="eastAsia"/>
          <w:sz w:val="22"/>
          <w:szCs w:val="22"/>
          <w:rtl/>
        </w:rPr>
        <w:t>ישאר</w:t>
      </w:r>
      <w:proofErr w:type="spellEnd"/>
      <w:r>
        <w:rPr>
          <w:sz w:val="22"/>
          <w:szCs w:val="22"/>
          <w:rtl/>
        </w:rPr>
        <w:t xml:space="preserve"> </w:t>
      </w:r>
      <w:r>
        <w:rPr>
          <w:rFonts w:hint="eastAsia"/>
          <w:sz w:val="22"/>
          <w:szCs w:val="22"/>
          <w:rtl/>
        </w:rPr>
        <w:t>רך</w:t>
      </w:r>
      <w:r>
        <w:rPr>
          <w:sz w:val="22"/>
          <w:szCs w:val="22"/>
          <w:rtl/>
        </w:rPr>
        <w:t xml:space="preserve"> </w:t>
      </w:r>
      <w:r>
        <w:rPr>
          <w:rFonts w:hint="eastAsia"/>
          <w:sz w:val="22"/>
          <w:szCs w:val="22"/>
          <w:rtl/>
        </w:rPr>
        <w:t>ולח</w:t>
      </w:r>
      <w:r>
        <w:rPr>
          <w:rFonts w:hint="cs"/>
          <w:sz w:val="22"/>
          <w:szCs w:val="22"/>
          <w:rtl/>
        </w:rPr>
        <w:t>,</w:t>
      </w:r>
      <w:r>
        <w:rPr>
          <w:sz w:val="22"/>
          <w:szCs w:val="22"/>
          <w:rtl/>
        </w:rPr>
        <w:t xml:space="preserve"> </w:t>
      </w:r>
      <w:r>
        <w:rPr>
          <w:rFonts w:hint="eastAsia"/>
          <w:sz w:val="22"/>
          <w:szCs w:val="22"/>
          <w:rtl/>
        </w:rPr>
        <w:t>שאם</w:t>
      </w:r>
      <w:r>
        <w:rPr>
          <w:sz w:val="22"/>
          <w:szCs w:val="22"/>
          <w:rtl/>
        </w:rPr>
        <w:t xml:space="preserve"> </w:t>
      </w:r>
      <w:r>
        <w:rPr>
          <w:rFonts w:hint="eastAsia"/>
          <w:sz w:val="22"/>
          <w:szCs w:val="22"/>
          <w:rtl/>
        </w:rPr>
        <w:t>יטגנו</w:t>
      </w:r>
      <w:r>
        <w:rPr>
          <w:sz w:val="22"/>
          <w:szCs w:val="22"/>
          <w:rtl/>
        </w:rPr>
        <w:t xml:space="preserve"> </w:t>
      </w:r>
      <w:r>
        <w:rPr>
          <w:rFonts w:hint="eastAsia"/>
          <w:sz w:val="22"/>
          <w:szCs w:val="22"/>
          <w:rtl/>
        </w:rPr>
        <w:t>אותם</w:t>
      </w:r>
      <w:r>
        <w:rPr>
          <w:sz w:val="22"/>
          <w:szCs w:val="22"/>
          <w:rtl/>
        </w:rPr>
        <w:t xml:space="preserve"> </w:t>
      </w:r>
      <w:r>
        <w:rPr>
          <w:rFonts w:hint="eastAsia"/>
          <w:sz w:val="22"/>
          <w:szCs w:val="22"/>
          <w:rtl/>
        </w:rPr>
        <w:t>בשמן</w:t>
      </w:r>
      <w:r>
        <w:rPr>
          <w:sz w:val="22"/>
          <w:szCs w:val="22"/>
          <w:rtl/>
        </w:rPr>
        <w:t xml:space="preserve"> </w:t>
      </w:r>
      <w:r>
        <w:rPr>
          <w:rFonts w:hint="eastAsia"/>
          <w:sz w:val="22"/>
          <w:szCs w:val="22"/>
          <w:rtl/>
        </w:rPr>
        <w:t>בלא</w:t>
      </w:r>
      <w:r>
        <w:rPr>
          <w:sz w:val="22"/>
          <w:szCs w:val="22"/>
          <w:rtl/>
        </w:rPr>
        <w:t xml:space="preserve"> </w:t>
      </w:r>
      <w:r>
        <w:rPr>
          <w:rFonts w:hint="eastAsia"/>
          <w:sz w:val="22"/>
          <w:szCs w:val="22"/>
          <w:rtl/>
        </w:rPr>
        <w:t>ציפוי</w:t>
      </w:r>
      <w:r>
        <w:rPr>
          <w:sz w:val="22"/>
          <w:szCs w:val="22"/>
          <w:rtl/>
        </w:rPr>
        <w:t xml:space="preserve"> </w:t>
      </w:r>
      <w:r>
        <w:rPr>
          <w:rFonts w:hint="eastAsia"/>
          <w:sz w:val="22"/>
          <w:szCs w:val="22"/>
          <w:rtl/>
        </w:rPr>
        <w:t>יתקשה</w:t>
      </w:r>
      <w:r>
        <w:rPr>
          <w:sz w:val="22"/>
          <w:szCs w:val="22"/>
          <w:rtl/>
        </w:rPr>
        <w:t xml:space="preserve"> </w:t>
      </w:r>
      <w:r>
        <w:rPr>
          <w:rFonts w:hint="eastAsia"/>
          <w:sz w:val="22"/>
          <w:szCs w:val="22"/>
          <w:rtl/>
        </w:rPr>
        <w:t>הבשר</w:t>
      </w:r>
      <w:r>
        <w:rPr>
          <w:sz w:val="22"/>
          <w:szCs w:val="22"/>
          <w:rtl/>
        </w:rPr>
        <w:t xml:space="preserve"> </w:t>
      </w:r>
      <w:r>
        <w:rPr>
          <w:rFonts w:hint="eastAsia"/>
          <w:sz w:val="22"/>
          <w:szCs w:val="22"/>
          <w:rtl/>
        </w:rPr>
        <w:t>ויתייבש</w:t>
      </w:r>
      <w:r>
        <w:rPr>
          <w:sz w:val="22"/>
          <w:szCs w:val="22"/>
          <w:rtl/>
        </w:rPr>
        <w:t xml:space="preserve"> </w:t>
      </w:r>
      <w:r>
        <w:rPr>
          <w:rFonts w:hint="eastAsia"/>
          <w:sz w:val="22"/>
          <w:szCs w:val="22"/>
          <w:rtl/>
        </w:rPr>
        <w:t>ואולי</w:t>
      </w:r>
      <w:r>
        <w:rPr>
          <w:sz w:val="22"/>
          <w:szCs w:val="22"/>
          <w:rtl/>
        </w:rPr>
        <w:t xml:space="preserve"> </w:t>
      </w:r>
      <w:r>
        <w:rPr>
          <w:rFonts w:hint="eastAsia"/>
          <w:sz w:val="22"/>
          <w:szCs w:val="22"/>
          <w:rtl/>
        </w:rPr>
        <w:t>עושים</w:t>
      </w:r>
      <w:r>
        <w:rPr>
          <w:sz w:val="22"/>
          <w:szCs w:val="22"/>
          <w:rtl/>
        </w:rPr>
        <w:t xml:space="preserve"> </w:t>
      </w:r>
      <w:r>
        <w:rPr>
          <w:rFonts w:hint="eastAsia"/>
          <w:sz w:val="22"/>
          <w:szCs w:val="22"/>
          <w:rtl/>
        </w:rPr>
        <w:t>גם</w:t>
      </w:r>
      <w:r>
        <w:rPr>
          <w:sz w:val="22"/>
          <w:szCs w:val="22"/>
          <w:rtl/>
        </w:rPr>
        <w:t xml:space="preserve"> </w:t>
      </w:r>
      <w:r>
        <w:rPr>
          <w:rFonts w:hint="eastAsia"/>
          <w:sz w:val="22"/>
          <w:szCs w:val="22"/>
          <w:rtl/>
        </w:rPr>
        <w:t>כן</w:t>
      </w:r>
      <w:r>
        <w:rPr>
          <w:sz w:val="22"/>
          <w:szCs w:val="22"/>
          <w:rtl/>
        </w:rPr>
        <w:t xml:space="preserve"> </w:t>
      </w:r>
      <w:r>
        <w:rPr>
          <w:rFonts w:hint="eastAsia"/>
          <w:sz w:val="22"/>
          <w:szCs w:val="22"/>
          <w:rtl/>
        </w:rPr>
        <w:t>כדי</w:t>
      </w:r>
      <w:r>
        <w:rPr>
          <w:sz w:val="22"/>
          <w:szCs w:val="22"/>
          <w:rtl/>
        </w:rPr>
        <w:t xml:space="preserve"> </w:t>
      </w:r>
      <w:r>
        <w:rPr>
          <w:rFonts w:hint="eastAsia"/>
          <w:sz w:val="22"/>
          <w:szCs w:val="22"/>
          <w:rtl/>
        </w:rPr>
        <w:t>ליפות</w:t>
      </w:r>
      <w:r>
        <w:rPr>
          <w:sz w:val="22"/>
          <w:szCs w:val="22"/>
          <w:rtl/>
        </w:rPr>
        <w:t xml:space="preserve"> </w:t>
      </w:r>
      <w:r>
        <w:rPr>
          <w:rFonts w:hint="eastAsia"/>
          <w:sz w:val="22"/>
          <w:szCs w:val="22"/>
          <w:rtl/>
        </w:rPr>
        <w:t>את</w:t>
      </w:r>
      <w:r>
        <w:rPr>
          <w:sz w:val="22"/>
          <w:szCs w:val="22"/>
          <w:rtl/>
        </w:rPr>
        <w:t xml:space="preserve"> </w:t>
      </w:r>
      <w:r>
        <w:rPr>
          <w:rFonts w:hint="eastAsia"/>
          <w:sz w:val="22"/>
          <w:szCs w:val="22"/>
          <w:rtl/>
        </w:rPr>
        <w:t>מראהו</w:t>
      </w:r>
      <w:r>
        <w:rPr>
          <w:rFonts w:hint="cs"/>
          <w:sz w:val="22"/>
          <w:szCs w:val="22"/>
          <w:rtl/>
        </w:rPr>
        <w:t xml:space="preserve">. </w:t>
      </w:r>
      <w:proofErr w:type="spellStart"/>
      <w:r>
        <w:rPr>
          <w:rFonts w:hint="cs"/>
          <w:sz w:val="22"/>
          <w:szCs w:val="22"/>
          <w:rtl/>
        </w:rPr>
        <w:t>ובשו"ת</w:t>
      </w:r>
      <w:proofErr w:type="spellEnd"/>
      <w:r>
        <w:rPr>
          <w:rFonts w:hint="cs"/>
          <w:sz w:val="22"/>
          <w:szCs w:val="22"/>
          <w:rtl/>
        </w:rPr>
        <w:t xml:space="preserve"> </w:t>
      </w:r>
      <w:r>
        <w:rPr>
          <w:sz w:val="22"/>
          <w:szCs w:val="22"/>
          <w:rtl/>
        </w:rPr>
        <w:t xml:space="preserve"> </w:t>
      </w:r>
      <w:r>
        <w:rPr>
          <w:rFonts w:hint="cs"/>
          <w:sz w:val="22"/>
          <w:szCs w:val="22"/>
          <w:rtl/>
        </w:rPr>
        <w:t>שבט הלוי (7)</w:t>
      </w:r>
      <w:r>
        <w:rPr>
          <w:rFonts w:hint="cs"/>
          <w:b/>
          <w:bCs/>
          <w:sz w:val="22"/>
          <w:szCs w:val="22"/>
          <w:rtl/>
        </w:rPr>
        <w:t xml:space="preserve"> </w:t>
      </w:r>
      <w:r>
        <w:rPr>
          <w:rFonts w:hint="cs"/>
          <w:sz w:val="22"/>
          <w:szCs w:val="22"/>
          <w:rtl/>
        </w:rPr>
        <w:t xml:space="preserve">כתב שיברך </w:t>
      </w:r>
      <w:proofErr w:type="spellStart"/>
      <w:r>
        <w:rPr>
          <w:rFonts w:hint="cs"/>
          <w:sz w:val="22"/>
          <w:szCs w:val="22"/>
          <w:rtl/>
        </w:rPr>
        <w:t>שהכל</w:t>
      </w:r>
      <w:proofErr w:type="spellEnd"/>
      <w:r>
        <w:rPr>
          <w:rFonts w:hint="cs"/>
          <w:sz w:val="22"/>
          <w:szCs w:val="22"/>
          <w:rtl/>
        </w:rPr>
        <w:t xml:space="preserve">, וטעמו משום שדבר מצופה מברך כברכת העיקר ולא כציפוי </w:t>
      </w:r>
      <w:r>
        <w:rPr>
          <w:rFonts w:hint="cs"/>
          <w:szCs w:val="20"/>
          <w:rtl/>
        </w:rPr>
        <w:t xml:space="preserve">[אמנם ראה מה שהקשה על דבריו בספר פני </w:t>
      </w:r>
      <w:proofErr w:type="spellStart"/>
      <w:r>
        <w:rPr>
          <w:rFonts w:hint="cs"/>
          <w:szCs w:val="20"/>
          <w:rtl/>
        </w:rPr>
        <w:t>השלחן</w:t>
      </w:r>
      <w:proofErr w:type="spellEnd"/>
      <w:r>
        <w:rPr>
          <w:rFonts w:hint="cs"/>
          <w:szCs w:val="20"/>
          <w:rtl/>
        </w:rPr>
        <w:t>; (7)].</w:t>
      </w:r>
    </w:p>
    <w:p w:rsidR="0011656B" w:rsidRDefault="0011656B" w:rsidP="0011656B">
      <w:pPr>
        <w:spacing w:line="360" w:lineRule="auto"/>
        <w:rPr>
          <w:rFonts w:hint="cs"/>
          <w:sz w:val="22"/>
          <w:szCs w:val="22"/>
          <w:rtl/>
        </w:rPr>
      </w:pPr>
    </w:p>
    <w:p w:rsidR="0011656B" w:rsidRDefault="0011656B" w:rsidP="0011656B">
      <w:pPr>
        <w:spacing w:line="360" w:lineRule="auto"/>
        <w:rPr>
          <w:rFonts w:hint="cs"/>
          <w:b/>
          <w:bCs/>
          <w:sz w:val="22"/>
          <w:szCs w:val="22"/>
          <w:rtl/>
        </w:rPr>
      </w:pPr>
      <w:r>
        <w:rPr>
          <w:rFonts w:hint="cs"/>
          <w:b/>
          <w:bCs/>
          <w:sz w:val="22"/>
          <w:szCs w:val="22"/>
          <w:rtl/>
        </w:rPr>
        <w:t>ז. פרטי הדינים למעשה</w:t>
      </w:r>
    </w:p>
    <w:p w:rsidR="0011656B" w:rsidRDefault="0011656B" w:rsidP="0011656B">
      <w:pPr>
        <w:spacing w:line="360" w:lineRule="auto"/>
        <w:rPr>
          <w:rFonts w:hint="cs"/>
          <w:sz w:val="22"/>
          <w:szCs w:val="22"/>
          <w:rtl/>
        </w:rPr>
      </w:pPr>
      <w:r>
        <w:rPr>
          <w:rFonts w:hint="cs"/>
          <w:sz w:val="22"/>
          <w:szCs w:val="22"/>
          <w:rtl/>
        </w:rPr>
        <w:t xml:space="preserve">הובאו בהרחבה בספר וזאת הברכה (8). והביא את הכרעת הפוסקים </w:t>
      </w:r>
      <w:proofErr w:type="spellStart"/>
      <w:r>
        <w:rPr>
          <w:rFonts w:hint="cs"/>
          <w:sz w:val="22"/>
          <w:szCs w:val="22"/>
          <w:rtl/>
        </w:rPr>
        <w:t>לענין</w:t>
      </w:r>
      <w:proofErr w:type="spellEnd"/>
      <w:r>
        <w:rPr>
          <w:rFonts w:hint="cs"/>
          <w:sz w:val="22"/>
          <w:szCs w:val="22"/>
          <w:rtl/>
        </w:rPr>
        <w:t xml:space="preserve"> שניצל - שיש לחלק בין שניצל </w:t>
      </w:r>
      <w:r>
        <w:rPr>
          <w:rFonts w:hint="cs"/>
          <w:b/>
          <w:bCs/>
          <w:sz w:val="22"/>
          <w:szCs w:val="22"/>
          <w:rtl/>
        </w:rPr>
        <w:t>שמעטה פירורים דק</w:t>
      </w:r>
      <w:r>
        <w:rPr>
          <w:rFonts w:hint="cs"/>
          <w:sz w:val="22"/>
          <w:szCs w:val="22"/>
          <w:rtl/>
        </w:rPr>
        <w:t xml:space="preserve">, או </w:t>
      </w:r>
      <w:r>
        <w:rPr>
          <w:rFonts w:hint="cs"/>
          <w:b/>
          <w:bCs/>
          <w:sz w:val="22"/>
          <w:szCs w:val="22"/>
          <w:rtl/>
        </w:rPr>
        <w:t>עבה</w:t>
      </w:r>
      <w:r>
        <w:rPr>
          <w:rFonts w:hint="cs"/>
          <w:sz w:val="22"/>
          <w:szCs w:val="22"/>
          <w:rtl/>
        </w:rPr>
        <w:t xml:space="preserve"> [כגון 'שניצל סויה', 'שניצל ירקות' וכדומה]. </w:t>
      </w:r>
    </w:p>
    <w:p w:rsidR="0011656B" w:rsidRDefault="0011656B" w:rsidP="0011656B">
      <w:pPr>
        <w:spacing w:line="360" w:lineRule="auto"/>
        <w:rPr>
          <w:rFonts w:hint="cs"/>
          <w:sz w:val="22"/>
          <w:szCs w:val="22"/>
          <w:rtl/>
        </w:rPr>
      </w:pPr>
      <w:r>
        <w:rPr>
          <w:rFonts w:hint="cs"/>
          <w:sz w:val="22"/>
          <w:szCs w:val="22"/>
          <w:rtl/>
        </w:rPr>
        <w:t xml:space="preserve">ומסוכמים שם הדעות השונות והפרטים בדיני ברכה על: </w:t>
      </w:r>
      <w:proofErr w:type="spellStart"/>
      <w:r>
        <w:rPr>
          <w:rFonts w:hint="cs"/>
          <w:sz w:val="22"/>
          <w:szCs w:val="22"/>
          <w:rtl/>
        </w:rPr>
        <w:t>געפילטע</w:t>
      </w:r>
      <w:proofErr w:type="spellEnd"/>
      <w:r>
        <w:rPr>
          <w:rFonts w:hint="cs"/>
          <w:sz w:val="22"/>
          <w:szCs w:val="22"/>
          <w:rtl/>
        </w:rPr>
        <w:t xml:space="preserve"> פיש, כדורי פלאפל, חטיפי שוקולד לסוגיהם, עוגת גבינה ופשטידות 'לאזניה', קיש וכיוצא בזה. וראה פרטים נוספים בספר פסקי תשובות (9) גם </w:t>
      </w:r>
      <w:proofErr w:type="spellStart"/>
      <w:r>
        <w:rPr>
          <w:rFonts w:hint="cs"/>
          <w:sz w:val="22"/>
          <w:szCs w:val="22"/>
          <w:rtl/>
        </w:rPr>
        <w:t>לענין</w:t>
      </w:r>
      <w:proofErr w:type="spellEnd"/>
      <w:r>
        <w:rPr>
          <w:rFonts w:hint="cs"/>
          <w:sz w:val="22"/>
          <w:szCs w:val="22"/>
          <w:rtl/>
        </w:rPr>
        <w:t xml:space="preserve"> בוטנים מצופים.</w:t>
      </w:r>
    </w:p>
    <w:p w:rsidR="0011656B" w:rsidRDefault="0011656B" w:rsidP="0011656B">
      <w:pPr>
        <w:pStyle w:val="2"/>
        <w:spacing w:before="120" w:line="360" w:lineRule="auto"/>
        <w:rPr>
          <w:rFonts w:cs="David" w:hint="cs"/>
          <w:b w:val="0"/>
          <w:bCs w:val="0"/>
          <w:sz w:val="22"/>
          <w:szCs w:val="22"/>
          <w:rtl/>
        </w:rPr>
      </w:pPr>
      <w:r>
        <w:rPr>
          <w:rFonts w:cs="David" w:hint="cs"/>
          <w:b w:val="0"/>
          <w:bCs w:val="0"/>
          <w:sz w:val="22"/>
          <w:szCs w:val="22"/>
          <w:rtl/>
        </w:rPr>
        <w:t xml:space="preserve">עוד חידש בספר וזאת הברכה (9) כי בתבשיל שיש בו מחמשת מיני דגן, שכל המינים שבו מעורבים ונאכלים ביחד, אף אם כל מין ניכר ועומד בפני עצמו, מברך עליו </w:t>
      </w:r>
      <w:proofErr w:type="spellStart"/>
      <w:r>
        <w:rPr>
          <w:rFonts w:cs="David" w:hint="cs"/>
          <w:b w:val="0"/>
          <w:bCs w:val="0"/>
          <w:sz w:val="22"/>
          <w:szCs w:val="22"/>
          <w:rtl/>
        </w:rPr>
        <w:t>בומ"מ</w:t>
      </w:r>
      <w:proofErr w:type="spellEnd"/>
      <w:r>
        <w:rPr>
          <w:rFonts w:cs="David" w:hint="cs"/>
          <w:b w:val="0"/>
          <w:bCs w:val="0"/>
          <w:sz w:val="22"/>
          <w:szCs w:val="22"/>
          <w:rtl/>
        </w:rPr>
        <w:t xml:space="preserve">. ולכן </w:t>
      </w:r>
      <w:r>
        <w:rPr>
          <w:rFonts w:cs="David" w:hint="cs"/>
          <w:sz w:val="22"/>
          <w:szCs w:val="22"/>
          <w:rtl/>
        </w:rPr>
        <w:t>חמין שיש בו גרעיני חיטה או גריסים או קישקע</w:t>
      </w:r>
      <w:r>
        <w:rPr>
          <w:rFonts w:cs="David" w:hint="cs"/>
          <w:b w:val="0"/>
          <w:bCs w:val="0"/>
          <w:sz w:val="22"/>
          <w:szCs w:val="22"/>
          <w:rtl/>
        </w:rPr>
        <w:t xml:space="preserve"> ונדבקו יחד בבישול עם השעועית וחתיכות קטנות של תפו"א, מברך בורא מיני מזונות על </w:t>
      </w:r>
      <w:proofErr w:type="spellStart"/>
      <w:r>
        <w:rPr>
          <w:rFonts w:cs="David" w:hint="cs"/>
          <w:b w:val="0"/>
          <w:bCs w:val="0"/>
          <w:sz w:val="22"/>
          <w:szCs w:val="22"/>
          <w:rtl/>
        </w:rPr>
        <w:t>הכל</w:t>
      </w:r>
      <w:proofErr w:type="spellEnd"/>
      <w:r>
        <w:rPr>
          <w:rFonts w:cs="David" w:hint="cs"/>
          <w:b w:val="0"/>
          <w:bCs w:val="0"/>
          <w:sz w:val="22"/>
          <w:szCs w:val="22"/>
          <w:rtl/>
        </w:rPr>
        <w:t xml:space="preserve">. ואפילו אם במשך אכילתו עולה בכף שלו ממין האדמה בלבד, אין לברך עליו בנפרד כיון שהוא נחשב טפל למין דגן </w:t>
      </w:r>
      <w:r>
        <w:rPr>
          <w:rFonts w:cs="David" w:hint="cs"/>
          <w:b w:val="0"/>
          <w:bCs w:val="0"/>
          <w:sz w:val="20"/>
          <w:szCs w:val="20"/>
          <w:rtl/>
        </w:rPr>
        <w:t>[אמנם כל זה אם המין דגן בא להטעים ולהכשיר את התבשיל, אף אם יש בתערובת כמה גריסים בודדים והוא אינו מחשיבם כלל, נראה שאין לברך מיני מזונות על התבשיל].</w:t>
      </w:r>
      <w:r>
        <w:rPr>
          <w:rFonts w:cs="David" w:hint="cs"/>
          <w:b w:val="0"/>
          <w:bCs w:val="0"/>
          <w:sz w:val="22"/>
          <w:szCs w:val="22"/>
          <w:rtl/>
        </w:rPr>
        <w:t xml:space="preserve"> </w:t>
      </w:r>
      <w:r>
        <w:rPr>
          <w:rFonts w:cs="David" w:hint="cs"/>
          <w:b w:val="0"/>
          <w:bCs w:val="0"/>
          <w:sz w:val="22"/>
          <w:szCs w:val="22"/>
          <w:rtl/>
        </w:rPr>
        <w:tab/>
      </w:r>
    </w:p>
    <w:p w:rsidR="0011656B" w:rsidRDefault="0011656B" w:rsidP="0011656B">
      <w:pPr>
        <w:pStyle w:val="2"/>
        <w:spacing w:before="120" w:line="360" w:lineRule="auto"/>
        <w:rPr>
          <w:rFonts w:cs="Monotype Hadassah" w:hint="cs"/>
          <w:b w:val="0"/>
          <w:bCs w:val="0"/>
          <w:sz w:val="16"/>
          <w:szCs w:val="16"/>
          <w:rtl/>
        </w:rPr>
      </w:pPr>
      <w:r>
        <w:rPr>
          <w:rFonts w:cs="Monotype Hadassah" w:hint="cs"/>
          <w:sz w:val="18"/>
          <w:szCs w:val="18"/>
          <w:rtl/>
        </w:rPr>
        <w:t>&gt;&gt;&gt;</w:t>
      </w:r>
      <w:r>
        <w:rPr>
          <w:rFonts w:cs="Monotype Hadassah" w:hint="cs"/>
          <w:b w:val="0"/>
          <w:bCs w:val="0"/>
          <w:sz w:val="16"/>
          <w:szCs w:val="16"/>
          <w:rtl/>
        </w:rPr>
        <w:t xml:space="preserve">  אמנם כאשר הצעתי את הדברים </w:t>
      </w:r>
      <w:r>
        <w:rPr>
          <w:rFonts w:cs="Monotype Hadassah" w:hint="cs"/>
          <w:sz w:val="16"/>
          <w:szCs w:val="16"/>
          <w:rtl/>
        </w:rPr>
        <w:t xml:space="preserve">בבית הוראה של </w:t>
      </w:r>
      <w:proofErr w:type="spellStart"/>
      <w:r>
        <w:rPr>
          <w:rFonts w:cs="Monotype Hadassah" w:hint="cs"/>
          <w:sz w:val="16"/>
          <w:szCs w:val="16"/>
          <w:rtl/>
        </w:rPr>
        <w:t>הגר"ש</w:t>
      </w:r>
      <w:proofErr w:type="spellEnd"/>
      <w:r>
        <w:rPr>
          <w:rFonts w:cs="Monotype Hadassah" w:hint="cs"/>
          <w:sz w:val="16"/>
          <w:szCs w:val="16"/>
          <w:rtl/>
        </w:rPr>
        <w:t xml:space="preserve"> </w:t>
      </w:r>
      <w:proofErr w:type="spellStart"/>
      <w:r>
        <w:rPr>
          <w:rFonts w:cs="Monotype Hadassah" w:hint="cs"/>
          <w:sz w:val="16"/>
          <w:szCs w:val="16"/>
          <w:rtl/>
        </w:rPr>
        <w:t>ואזנר</w:t>
      </w:r>
      <w:proofErr w:type="spellEnd"/>
      <w:r>
        <w:rPr>
          <w:rFonts w:cs="Monotype Hadassah" w:hint="cs"/>
          <w:sz w:val="16"/>
          <w:szCs w:val="16"/>
          <w:rtl/>
        </w:rPr>
        <w:t xml:space="preserve"> </w:t>
      </w:r>
      <w:r>
        <w:rPr>
          <w:rFonts w:cs="Monotype Hadassah" w:hint="cs"/>
          <w:b w:val="0"/>
          <w:bCs w:val="0"/>
          <w:sz w:val="16"/>
          <w:szCs w:val="16"/>
          <w:rtl/>
        </w:rPr>
        <w:t>- פסקו שאין חמין בגדר ההלכה של 'כל שיש בו מחמשת מיני דגן", כי הקישקע נחשב כתבשיל נפרד, ולגריסים אין החשיבות שקובעת דין 'כל שיש בו' על כל החמין, ולכן יאכל גריסים או קישקע בנפרד ויברך בורא מיני מזונות, ואחר כך יאכל תפו"א ויברך עליו בורא פרי האדמה. [</w:t>
      </w:r>
      <w:r>
        <w:rPr>
          <w:rFonts w:cs="Monotype Hadassah" w:hint="cs"/>
          <w:b w:val="0"/>
          <w:bCs w:val="0"/>
          <w:sz w:val="12"/>
          <w:szCs w:val="12"/>
          <w:rtl/>
        </w:rPr>
        <w:t xml:space="preserve">אם אך מגישים בצלחת כמה מינים מסודרים בנפרד, כגון בשר ותפו"א ופתיתים, כל אחד לעצמו, מברך בורא מיני מזונות על הפתיתים, </w:t>
      </w:r>
      <w:proofErr w:type="spellStart"/>
      <w:r>
        <w:rPr>
          <w:rFonts w:cs="Monotype Hadassah" w:hint="cs"/>
          <w:b w:val="0"/>
          <w:bCs w:val="0"/>
          <w:sz w:val="12"/>
          <w:szCs w:val="12"/>
          <w:rtl/>
        </w:rPr>
        <w:t>בופה"א</w:t>
      </w:r>
      <w:proofErr w:type="spellEnd"/>
      <w:r>
        <w:rPr>
          <w:rFonts w:cs="Monotype Hadassah" w:hint="cs"/>
          <w:b w:val="0"/>
          <w:bCs w:val="0"/>
          <w:sz w:val="12"/>
          <w:szCs w:val="12"/>
          <w:rtl/>
        </w:rPr>
        <w:t xml:space="preserve"> על </w:t>
      </w:r>
      <w:proofErr w:type="spellStart"/>
      <w:r>
        <w:rPr>
          <w:rFonts w:cs="Monotype Hadassah" w:hint="cs"/>
          <w:b w:val="0"/>
          <w:bCs w:val="0"/>
          <w:sz w:val="12"/>
          <w:szCs w:val="12"/>
          <w:rtl/>
        </w:rPr>
        <w:t>התפו"א</w:t>
      </w:r>
      <w:proofErr w:type="spellEnd"/>
      <w:r>
        <w:rPr>
          <w:rFonts w:cs="Monotype Hadassah" w:hint="cs"/>
          <w:b w:val="0"/>
          <w:bCs w:val="0"/>
          <w:sz w:val="12"/>
          <w:szCs w:val="12"/>
          <w:rtl/>
        </w:rPr>
        <w:t xml:space="preserve"> ולבסוף </w:t>
      </w:r>
      <w:proofErr w:type="spellStart"/>
      <w:r>
        <w:rPr>
          <w:rFonts w:cs="Monotype Hadassah" w:hint="cs"/>
          <w:b w:val="0"/>
          <w:bCs w:val="0"/>
          <w:sz w:val="12"/>
          <w:szCs w:val="12"/>
          <w:rtl/>
        </w:rPr>
        <w:t>שהכל</w:t>
      </w:r>
      <w:proofErr w:type="spellEnd"/>
      <w:r>
        <w:rPr>
          <w:rFonts w:cs="Monotype Hadassah" w:hint="cs"/>
          <w:b w:val="0"/>
          <w:bCs w:val="0"/>
          <w:sz w:val="12"/>
          <w:szCs w:val="12"/>
          <w:rtl/>
        </w:rPr>
        <w:t xml:space="preserve"> על הבשר</w:t>
      </w:r>
      <w:r>
        <w:rPr>
          <w:rFonts w:cs="Monotype Hadassah" w:hint="cs"/>
          <w:b w:val="0"/>
          <w:bCs w:val="0"/>
          <w:sz w:val="16"/>
          <w:szCs w:val="16"/>
          <w:rtl/>
        </w:rPr>
        <w:t>].</w:t>
      </w:r>
    </w:p>
    <w:p w:rsidR="0011656B" w:rsidRDefault="0011656B" w:rsidP="0011656B">
      <w:pPr>
        <w:spacing w:line="360" w:lineRule="auto"/>
        <w:rPr>
          <w:rFonts w:hint="cs"/>
          <w:sz w:val="22"/>
          <w:szCs w:val="22"/>
        </w:rPr>
      </w:pPr>
    </w:p>
    <w:p w:rsidR="001E4509" w:rsidRPr="0011656B" w:rsidRDefault="001E4509" w:rsidP="0011656B">
      <w:pPr>
        <w:widowControl w:val="0"/>
        <w:autoSpaceDE w:val="0"/>
        <w:autoSpaceDN w:val="0"/>
        <w:adjustRightInd w:val="0"/>
        <w:spacing w:line="360" w:lineRule="auto"/>
        <w:ind w:firstLine="0"/>
        <w:rPr>
          <w:rFonts w:hint="cs"/>
          <w:sz w:val="22"/>
          <w:szCs w:val="22"/>
          <w:rtl/>
        </w:rPr>
      </w:pPr>
      <w:bookmarkStart w:id="0" w:name="_GoBack"/>
      <w:bookmarkEnd w:id="0"/>
    </w:p>
    <w:sectPr w:rsidR="001E4509" w:rsidRPr="0011656B" w:rsidSect="006530A5">
      <w:pgSz w:w="11906" w:h="16838"/>
      <w:pgMar w:top="1247" w:right="1418" w:bottom="1247"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eren">
    <w:charset w:val="B1"/>
    <w:family w:val="auto"/>
    <w:pitch w:val="variable"/>
    <w:sig w:usb0="00000801" w:usb1="0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Monotype Hadassah">
    <w:panose1 w:val="00000000000000000000"/>
    <w:charset w:val="B1"/>
    <w:family w:val="auto"/>
    <w:pitch w:val="variable"/>
    <w:sig w:usb0="00000801" w:usb1="00000000" w:usb2="00000000" w:usb3="00000000" w:csb0="0000002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553"/>
    <w:rsid w:val="000073F6"/>
    <w:rsid w:val="00012B97"/>
    <w:rsid w:val="00013CBD"/>
    <w:rsid w:val="00014E40"/>
    <w:rsid w:val="00014FD7"/>
    <w:rsid w:val="0001521D"/>
    <w:rsid w:val="00034001"/>
    <w:rsid w:val="000351A5"/>
    <w:rsid w:val="0003758E"/>
    <w:rsid w:val="0004561D"/>
    <w:rsid w:val="000548B6"/>
    <w:rsid w:val="00055455"/>
    <w:rsid w:val="00064EAD"/>
    <w:rsid w:val="000650B9"/>
    <w:rsid w:val="00077587"/>
    <w:rsid w:val="00090F5F"/>
    <w:rsid w:val="00094D5B"/>
    <w:rsid w:val="00095BAA"/>
    <w:rsid w:val="000A0D1B"/>
    <w:rsid w:val="000A2B74"/>
    <w:rsid w:val="000A2C07"/>
    <w:rsid w:val="000A4CED"/>
    <w:rsid w:val="000B1802"/>
    <w:rsid w:val="000C1082"/>
    <w:rsid w:val="000C7A12"/>
    <w:rsid w:val="000C7EF8"/>
    <w:rsid w:val="000D67B0"/>
    <w:rsid w:val="000E18BF"/>
    <w:rsid w:val="000F0B0B"/>
    <w:rsid w:val="000F2739"/>
    <w:rsid w:val="000F7D1D"/>
    <w:rsid w:val="0010397D"/>
    <w:rsid w:val="0010428F"/>
    <w:rsid w:val="00106022"/>
    <w:rsid w:val="00116410"/>
    <w:rsid w:val="0011656B"/>
    <w:rsid w:val="00121FC3"/>
    <w:rsid w:val="001368FC"/>
    <w:rsid w:val="00136A56"/>
    <w:rsid w:val="00140E9A"/>
    <w:rsid w:val="00142A2C"/>
    <w:rsid w:val="00162E0D"/>
    <w:rsid w:val="00180C60"/>
    <w:rsid w:val="00181994"/>
    <w:rsid w:val="001845AA"/>
    <w:rsid w:val="00184BD9"/>
    <w:rsid w:val="001A352E"/>
    <w:rsid w:val="001A6646"/>
    <w:rsid w:val="001A7E18"/>
    <w:rsid w:val="001C0DE3"/>
    <w:rsid w:val="001D4EDC"/>
    <w:rsid w:val="001D67BD"/>
    <w:rsid w:val="001E4509"/>
    <w:rsid w:val="001E4515"/>
    <w:rsid w:val="001E6F47"/>
    <w:rsid w:val="001F2C33"/>
    <w:rsid w:val="00203C80"/>
    <w:rsid w:val="00206FD1"/>
    <w:rsid w:val="00212CDC"/>
    <w:rsid w:val="002349E5"/>
    <w:rsid w:val="0026199B"/>
    <w:rsid w:val="00265C5C"/>
    <w:rsid w:val="00266FA0"/>
    <w:rsid w:val="00271DA5"/>
    <w:rsid w:val="0027630B"/>
    <w:rsid w:val="00291AFB"/>
    <w:rsid w:val="0029220A"/>
    <w:rsid w:val="002A0452"/>
    <w:rsid w:val="002A55C4"/>
    <w:rsid w:val="002A5611"/>
    <w:rsid w:val="002B3DCB"/>
    <w:rsid w:val="002D0DA4"/>
    <w:rsid w:val="002E284C"/>
    <w:rsid w:val="002E3D59"/>
    <w:rsid w:val="002E4132"/>
    <w:rsid w:val="00305BCC"/>
    <w:rsid w:val="0030634F"/>
    <w:rsid w:val="0030677E"/>
    <w:rsid w:val="00311389"/>
    <w:rsid w:val="00327383"/>
    <w:rsid w:val="00335957"/>
    <w:rsid w:val="00335C4D"/>
    <w:rsid w:val="00340B9E"/>
    <w:rsid w:val="00343080"/>
    <w:rsid w:val="003436F6"/>
    <w:rsid w:val="00343721"/>
    <w:rsid w:val="00357AE6"/>
    <w:rsid w:val="00367A25"/>
    <w:rsid w:val="00370043"/>
    <w:rsid w:val="003863FC"/>
    <w:rsid w:val="003A057C"/>
    <w:rsid w:val="003A2945"/>
    <w:rsid w:val="003C74DF"/>
    <w:rsid w:val="003D7945"/>
    <w:rsid w:val="003E1576"/>
    <w:rsid w:val="003E2E0A"/>
    <w:rsid w:val="003E4FE7"/>
    <w:rsid w:val="003E6F9F"/>
    <w:rsid w:val="003F00FF"/>
    <w:rsid w:val="003F0633"/>
    <w:rsid w:val="003F1153"/>
    <w:rsid w:val="00406037"/>
    <w:rsid w:val="004120C1"/>
    <w:rsid w:val="00412C11"/>
    <w:rsid w:val="00442061"/>
    <w:rsid w:val="0044489B"/>
    <w:rsid w:val="00450035"/>
    <w:rsid w:val="004530BC"/>
    <w:rsid w:val="004638F8"/>
    <w:rsid w:val="004715AC"/>
    <w:rsid w:val="00495F00"/>
    <w:rsid w:val="004976F5"/>
    <w:rsid w:val="004B54DB"/>
    <w:rsid w:val="004B694F"/>
    <w:rsid w:val="004B7E20"/>
    <w:rsid w:val="004C028D"/>
    <w:rsid w:val="004C7E0B"/>
    <w:rsid w:val="004D0244"/>
    <w:rsid w:val="004D049D"/>
    <w:rsid w:val="004E7D66"/>
    <w:rsid w:val="004F5457"/>
    <w:rsid w:val="00503AFF"/>
    <w:rsid w:val="005147A2"/>
    <w:rsid w:val="00520E4A"/>
    <w:rsid w:val="005235AA"/>
    <w:rsid w:val="0052711E"/>
    <w:rsid w:val="00537664"/>
    <w:rsid w:val="0053770C"/>
    <w:rsid w:val="005401D2"/>
    <w:rsid w:val="0055364B"/>
    <w:rsid w:val="00555A06"/>
    <w:rsid w:val="005601BC"/>
    <w:rsid w:val="00562A68"/>
    <w:rsid w:val="005638D5"/>
    <w:rsid w:val="00564332"/>
    <w:rsid w:val="00564C8E"/>
    <w:rsid w:val="00566D49"/>
    <w:rsid w:val="00567290"/>
    <w:rsid w:val="00584D9D"/>
    <w:rsid w:val="00587F24"/>
    <w:rsid w:val="005A6F76"/>
    <w:rsid w:val="005A795C"/>
    <w:rsid w:val="005B5DD4"/>
    <w:rsid w:val="005B6797"/>
    <w:rsid w:val="005C44E9"/>
    <w:rsid w:val="005C701B"/>
    <w:rsid w:val="005C7A69"/>
    <w:rsid w:val="005C7BC3"/>
    <w:rsid w:val="005D3FF1"/>
    <w:rsid w:val="005E02CD"/>
    <w:rsid w:val="005E18C7"/>
    <w:rsid w:val="005E3AFC"/>
    <w:rsid w:val="005F3B23"/>
    <w:rsid w:val="00602150"/>
    <w:rsid w:val="00607D36"/>
    <w:rsid w:val="006166A9"/>
    <w:rsid w:val="00620616"/>
    <w:rsid w:val="00620F65"/>
    <w:rsid w:val="0062670A"/>
    <w:rsid w:val="00633C2D"/>
    <w:rsid w:val="006473CA"/>
    <w:rsid w:val="006530A5"/>
    <w:rsid w:val="006540B6"/>
    <w:rsid w:val="00654422"/>
    <w:rsid w:val="00665479"/>
    <w:rsid w:val="00676856"/>
    <w:rsid w:val="00684730"/>
    <w:rsid w:val="00694751"/>
    <w:rsid w:val="0069712A"/>
    <w:rsid w:val="006A29BF"/>
    <w:rsid w:val="006A3163"/>
    <w:rsid w:val="006A6370"/>
    <w:rsid w:val="006A73CE"/>
    <w:rsid w:val="006B1977"/>
    <w:rsid w:val="006B58DC"/>
    <w:rsid w:val="006B5BDF"/>
    <w:rsid w:val="006C2B96"/>
    <w:rsid w:val="006D01DB"/>
    <w:rsid w:val="006E1F52"/>
    <w:rsid w:val="006E27F3"/>
    <w:rsid w:val="006F0402"/>
    <w:rsid w:val="00704DCD"/>
    <w:rsid w:val="007162DD"/>
    <w:rsid w:val="007207BB"/>
    <w:rsid w:val="00725741"/>
    <w:rsid w:val="0073096F"/>
    <w:rsid w:val="007352A3"/>
    <w:rsid w:val="0073716F"/>
    <w:rsid w:val="00761B41"/>
    <w:rsid w:val="00765453"/>
    <w:rsid w:val="00767FB6"/>
    <w:rsid w:val="0077491A"/>
    <w:rsid w:val="00794C19"/>
    <w:rsid w:val="007A4F8F"/>
    <w:rsid w:val="007C0346"/>
    <w:rsid w:val="007C2F14"/>
    <w:rsid w:val="007C3AD0"/>
    <w:rsid w:val="007D0C2B"/>
    <w:rsid w:val="008012B4"/>
    <w:rsid w:val="00804636"/>
    <w:rsid w:val="008129F3"/>
    <w:rsid w:val="008165E6"/>
    <w:rsid w:val="00822C93"/>
    <w:rsid w:val="00827C83"/>
    <w:rsid w:val="00832E5E"/>
    <w:rsid w:val="00855D0B"/>
    <w:rsid w:val="008770D2"/>
    <w:rsid w:val="008802C8"/>
    <w:rsid w:val="00882985"/>
    <w:rsid w:val="00882A32"/>
    <w:rsid w:val="00883043"/>
    <w:rsid w:val="00894AAD"/>
    <w:rsid w:val="008A04D4"/>
    <w:rsid w:val="008D1148"/>
    <w:rsid w:val="008D3B7D"/>
    <w:rsid w:val="008D57D7"/>
    <w:rsid w:val="008D60E2"/>
    <w:rsid w:val="008E31A9"/>
    <w:rsid w:val="008E3C66"/>
    <w:rsid w:val="008E549F"/>
    <w:rsid w:val="008E6EE8"/>
    <w:rsid w:val="00904302"/>
    <w:rsid w:val="00915518"/>
    <w:rsid w:val="009178C8"/>
    <w:rsid w:val="009208F1"/>
    <w:rsid w:val="009279E7"/>
    <w:rsid w:val="009345B3"/>
    <w:rsid w:val="009671A0"/>
    <w:rsid w:val="00967715"/>
    <w:rsid w:val="00976127"/>
    <w:rsid w:val="00990128"/>
    <w:rsid w:val="009919D3"/>
    <w:rsid w:val="00993FD5"/>
    <w:rsid w:val="009947CB"/>
    <w:rsid w:val="00994E80"/>
    <w:rsid w:val="00995BE9"/>
    <w:rsid w:val="00996A06"/>
    <w:rsid w:val="009B5AE7"/>
    <w:rsid w:val="009E24EE"/>
    <w:rsid w:val="009F11B2"/>
    <w:rsid w:val="009F719E"/>
    <w:rsid w:val="00A0186E"/>
    <w:rsid w:val="00A02A39"/>
    <w:rsid w:val="00A35C45"/>
    <w:rsid w:val="00A42065"/>
    <w:rsid w:val="00A4389D"/>
    <w:rsid w:val="00A62F6F"/>
    <w:rsid w:val="00A719D9"/>
    <w:rsid w:val="00A74A0F"/>
    <w:rsid w:val="00A811C8"/>
    <w:rsid w:val="00A86838"/>
    <w:rsid w:val="00A86E7C"/>
    <w:rsid w:val="00AC3B22"/>
    <w:rsid w:val="00AD1BA9"/>
    <w:rsid w:val="00AD2C08"/>
    <w:rsid w:val="00AD2C7F"/>
    <w:rsid w:val="00AD34C2"/>
    <w:rsid w:val="00AD39C4"/>
    <w:rsid w:val="00AF60CD"/>
    <w:rsid w:val="00AF7A99"/>
    <w:rsid w:val="00AF7B82"/>
    <w:rsid w:val="00B03958"/>
    <w:rsid w:val="00B04A98"/>
    <w:rsid w:val="00B109CA"/>
    <w:rsid w:val="00B13625"/>
    <w:rsid w:val="00B15690"/>
    <w:rsid w:val="00B209A5"/>
    <w:rsid w:val="00B235E5"/>
    <w:rsid w:val="00B27F28"/>
    <w:rsid w:val="00B3168D"/>
    <w:rsid w:val="00B335D0"/>
    <w:rsid w:val="00B43DC2"/>
    <w:rsid w:val="00B51728"/>
    <w:rsid w:val="00B53B3F"/>
    <w:rsid w:val="00B544EE"/>
    <w:rsid w:val="00B559C4"/>
    <w:rsid w:val="00B63530"/>
    <w:rsid w:val="00B641BB"/>
    <w:rsid w:val="00B70DDC"/>
    <w:rsid w:val="00B723D2"/>
    <w:rsid w:val="00B7511C"/>
    <w:rsid w:val="00B77F61"/>
    <w:rsid w:val="00BA1F70"/>
    <w:rsid w:val="00BA2883"/>
    <w:rsid w:val="00BA4767"/>
    <w:rsid w:val="00BB04CE"/>
    <w:rsid w:val="00BB1BF4"/>
    <w:rsid w:val="00BB5B8F"/>
    <w:rsid w:val="00BB715A"/>
    <w:rsid w:val="00BC4C21"/>
    <w:rsid w:val="00BC7B55"/>
    <w:rsid w:val="00BE553D"/>
    <w:rsid w:val="00BF5669"/>
    <w:rsid w:val="00BF69DA"/>
    <w:rsid w:val="00BF6AB0"/>
    <w:rsid w:val="00C02249"/>
    <w:rsid w:val="00C056DA"/>
    <w:rsid w:val="00C132A0"/>
    <w:rsid w:val="00C1416B"/>
    <w:rsid w:val="00C16AE7"/>
    <w:rsid w:val="00C21CB5"/>
    <w:rsid w:val="00C21E7C"/>
    <w:rsid w:val="00C2292A"/>
    <w:rsid w:val="00C23570"/>
    <w:rsid w:val="00C25AB5"/>
    <w:rsid w:val="00C54CBB"/>
    <w:rsid w:val="00C613FC"/>
    <w:rsid w:val="00C7024D"/>
    <w:rsid w:val="00C70808"/>
    <w:rsid w:val="00C8354E"/>
    <w:rsid w:val="00CA1637"/>
    <w:rsid w:val="00CA55C6"/>
    <w:rsid w:val="00CC04F8"/>
    <w:rsid w:val="00CC1D16"/>
    <w:rsid w:val="00CC5B24"/>
    <w:rsid w:val="00CC6340"/>
    <w:rsid w:val="00CD33A1"/>
    <w:rsid w:val="00CF1B5F"/>
    <w:rsid w:val="00CF5249"/>
    <w:rsid w:val="00CF6610"/>
    <w:rsid w:val="00CF6D27"/>
    <w:rsid w:val="00CF7BE6"/>
    <w:rsid w:val="00D047D4"/>
    <w:rsid w:val="00D059D3"/>
    <w:rsid w:val="00D13869"/>
    <w:rsid w:val="00D14392"/>
    <w:rsid w:val="00D20C58"/>
    <w:rsid w:val="00D211B9"/>
    <w:rsid w:val="00D35A1F"/>
    <w:rsid w:val="00D3729D"/>
    <w:rsid w:val="00D40EB3"/>
    <w:rsid w:val="00D44553"/>
    <w:rsid w:val="00D5503F"/>
    <w:rsid w:val="00D62F81"/>
    <w:rsid w:val="00D65D3B"/>
    <w:rsid w:val="00D66180"/>
    <w:rsid w:val="00D74B40"/>
    <w:rsid w:val="00D81B0C"/>
    <w:rsid w:val="00D84C2D"/>
    <w:rsid w:val="00D93248"/>
    <w:rsid w:val="00D96041"/>
    <w:rsid w:val="00DA4E94"/>
    <w:rsid w:val="00DB065D"/>
    <w:rsid w:val="00DB7782"/>
    <w:rsid w:val="00DC0536"/>
    <w:rsid w:val="00DE0042"/>
    <w:rsid w:val="00DE0DDD"/>
    <w:rsid w:val="00DF6086"/>
    <w:rsid w:val="00E01E96"/>
    <w:rsid w:val="00E07C5E"/>
    <w:rsid w:val="00E102E6"/>
    <w:rsid w:val="00E118A8"/>
    <w:rsid w:val="00E15CC7"/>
    <w:rsid w:val="00E244C6"/>
    <w:rsid w:val="00E2636F"/>
    <w:rsid w:val="00E32231"/>
    <w:rsid w:val="00E504CD"/>
    <w:rsid w:val="00E57D47"/>
    <w:rsid w:val="00E64D0E"/>
    <w:rsid w:val="00E6552B"/>
    <w:rsid w:val="00E778DC"/>
    <w:rsid w:val="00E8219C"/>
    <w:rsid w:val="00E83FAF"/>
    <w:rsid w:val="00E93A2D"/>
    <w:rsid w:val="00E96045"/>
    <w:rsid w:val="00EA54A0"/>
    <w:rsid w:val="00EA5748"/>
    <w:rsid w:val="00EA58F0"/>
    <w:rsid w:val="00EB0457"/>
    <w:rsid w:val="00EB36AD"/>
    <w:rsid w:val="00ED033B"/>
    <w:rsid w:val="00ED1365"/>
    <w:rsid w:val="00ED34C0"/>
    <w:rsid w:val="00ED3A8B"/>
    <w:rsid w:val="00ED57DF"/>
    <w:rsid w:val="00ED6C77"/>
    <w:rsid w:val="00EF2ABA"/>
    <w:rsid w:val="00EF4D91"/>
    <w:rsid w:val="00EF6B28"/>
    <w:rsid w:val="00F01C91"/>
    <w:rsid w:val="00F01F37"/>
    <w:rsid w:val="00F166E6"/>
    <w:rsid w:val="00F16A7D"/>
    <w:rsid w:val="00F17D55"/>
    <w:rsid w:val="00F20F24"/>
    <w:rsid w:val="00F22762"/>
    <w:rsid w:val="00F26C5E"/>
    <w:rsid w:val="00F35649"/>
    <w:rsid w:val="00F43A46"/>
    <w:rsid w:val="00F47310"/>
    <w:rsid w:val="00F5123C"/>
    <w:rsid w:val="00F51465"/>
    <w:rsid w:val="00F51843"/>
    <w:rsid w:val="00F564C6"/>
    <w:rsid w:val="00F63F49"/>
    <w:rsid w:val="00F65EAA"/>
    <w:rsid w:val="00F66117"/>
    <w:rsid w:val="00F742B4"/>
    <w:rsid w:val="00F802D9"/>
    <w:rsid w:val="00F82D74"/>
    <w:rsid w:val="00F913E2"/>
    <w:rsid w:val="00F95C67"/>
    <w:rsid w:val="00FA1E8A"/>
    <w:rsid w:val="00FA2434"/>
    <w:rsid w:val="00FA2E1C"/>
    <w:rsid w:val="00FB538A"/>
    <w:rsid w:val="00FC2F07"/>
    <w:rsid w:val="00FC6822"/>
    <w:rsid w:val="00FD6145"/>
    <w:rsid w:val="00FD6D47"/>
    <w:rsid w:val="00FE2708"/>
    <w:rsid w:val="00FF09EA"/>
    <w:rsid w:val="00FF4315"/>
    <w:rsid w:val="00FF4F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EB6F8F-E6A2-4118-B45B-E25F60A2F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553"/>
    <w:pPr>
      <w:bidi/>
      <w:ind w:firstLine="284"/>
      <w:jc w:val="both"/>
    </w:pPr>
    <w:rPr>
      <w:rFonts w:cs="David"/>
      <w:szCs w:val="28"/>
    </w:rPr>
  </w:style>
  <w:style w:type="paragraph" w:styleId="2">
    <w:name w:val="heading 2"/>
    <w:basedOn w:val="a"/>
    <w:next w:val="a"/>
    <w:link w:val="20"/>
    <w:semiHidden/>
    <w:unhideWhenUsed/>
    <w:qFormat/>
    <w:rsid w:val="0011656B"/>
    <w:pPr>
      <w:keepNext/>
      <w:spacing w:before="240" w:after="60"/>
      <w:outlineLvl w:val="1"/>
    </w:pPr>
    <w:rPr>
      <w:rFonts w:asciiTheme="majorHAnsi" w:eastAsiaTheme="majorEastAsia" w:hAnsiTheme="majorHAnsi" w:cstheme="majorBidi"/>
      <w:b/>
      <w:bCs/>
      <w:i/>
      <w:iCs/>
      <w:sz w:val="28"/>
    </w:rPr>
  </w:style>
  <w:style w:type="paragraph" w:styleId="7">
    <w:name w:val="heading 7"/>
    <w:basedOn w:val="a"/>
    <w:next w:val="a"/>
    <w:link w:val="70"/>
    <w:uiPriority w:val="9"/>
    <w:unhideWhenUsed/>
    <w:qFormat/>
    <w:rsid w:val="008165E6"/>
    <w:pPr>
      <w:spacing w:before="240" w:after="60"/>
      <w:ind w:firstLine="0"/>
      <w:jc w:val="left"/>
      <w:outlineLvl w:val="6"/>
    </w:pPr>
    <w:rPr>
      <w:rFonts w:ascii="Calibri" w:hAnsi="Calibri" w:cs="Arial"/>
      <w:sz w:val="24"/>
      <w:szCs w:val="24"/>
      <w:lang w:eastAsia="he-I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תואר"/>
    <w:basedOn w:val="a"/>
    <w:link w:val="a4"/>
    <w:qFormat/>
    <w:rsid w:val="00D44553"/>
    <w:pPr>
      <w:widowControl w:val="0"/>
      <w:spacing w:line="360" w:lineRule="auto"/>
      <w:jc w:val="center"/>
    </w:pPr>
    <w:rPr>
      <w:b/>
      <w:bCs/>
      <w:sz w:val="32"/>
      <w:szCs w:val="24"/>
    </w:rPr>
  </w:style>
  <w:style w:type="paragraph" w:styleId="a5">
    <w:name w:val="Balloon Text"/>
    <w:basedOn w:val="a"/>
    <w:semiHidden/>
    <w:rsid w:val="002E4132"/>
    <w:rPr>
      <w:rFonts w:ascii="Tahoma" w:hAnsi="Tahoma" w:cs="Tahoma"/>
      <w:sz w:val="16"/>
      <w:szCs w:val="16"/>
    </w:rPr>
  </w:style>
  <w:style w:type="character" w:customStyle="1" w:styleId="a4">
    <w:name w:val="תואר תו"/>
    <w:basedOn w:val="a0"/>
    <w:link w:val="a3"/>
    <w:rsid w:val="00AD2C7F"/>
    <w:rPr>
      <w:rFonts w:cs="David"/>
      <w:b/>
      <w:bCs/>
      <w:sz w:val="32"/>
      <w:szCs w:val="24"/>
    </w:rPr>
  </w:style>
  <w:style w:type="paragraph" w:customStyle="1" w:styleId="a6">
    <w:name w:val="דוד"/>
    <w:basedOn w:val="a"/>
    <w:rsid w:val="00E93A2D"/>
    <w:pPr>
      <w:spacing w:line="280" w:lineRule="exact"/>
      <w:ind w:firstLine="0"/>
      <w:jc w:val="center"/>
    </w:pPr>
    <w:rPr>
      <w:sz w:val="22"/>
      <w:szCs w:val="22"/>
      <w:lang w:eastAsia="he-IL"/>
    </w:rPr>
  </w:style>
  <w:style w:type="character" w:customStyle="1" w:styleId="70">
    <w:name w:val="כותרת 7 תו"/>
    <w:basedOn w:val="a0"/>
    <w:link w:val="7"/>
    <w:uiPriority w:val="9"/>
    <w:rsid w:val="008165E6"/>
    <w:rPr>
      <w:rFonts w:ascii="Calibri" w:hAnsi="Calibri" w:cs="Arial"/>
      <w:sz w:val="24"/>
      <w:szCs w:val="24"/>
      <w:lang w:eastAsia="he-IL"/>
    </w:rPr>
  </w:style>
  <w:style w:type="character" w:customStyle="1" w:styleId="20">
    <w:name w:val="כותרת 2 תו"/>
    <w:basedOn w:val="a0"/>
    <w:link w:val="2"/>
    <w:semiHidden/>
    <w:rsid w:val="0011656B"/>
    <w:rPr>
      <w:rFonts w:asciiTheme="majorHAnsi" w:eastAsiaTheme="majorEastAsia" w:hAnsiTheme="majorHAnsi" w:cstheme="majorBidi"/>
      <w:b/>
      <w:bCs/>
      <w:i/>
      <w:iCs/>
      <w:sz w:val="28"/>
      <w:szCs w:val="28"/>
    </w:rPr>
  </w:style>
  <w:style w:type="paragraph" w:styleId="NormalWeb">
    <w:name w:val="Normal (Web)"/>
    <w:basedOn w:val="a"/>
    <w:uiPriority w:val="99"/>
    <w:unhideWhenUsed/>
    <w:rsid w:val="0011656B"/>
    <w:pPr>
      <w:bidi w:val="0"/>
      <w:spacing w:before="100" w:beforeAutospacing="1" w:after="100" w:afterAutospacing="1"/>
      <w:ind w:firstLine="0"/>
      <w:jc w:val="left"/>
    </w:pPr>
    <w:rPr>
      <w:rFonts w:cs="Times New Roman"/>
      <w:sz w:val="24"/>
      <w:szCs w:val="24"/>
    </w:rPr>
  </w:style>
  <w:style w:type="paragraph" w:styleId="a7">
    <w:name w:val="List Paragraph"/>
    <w:basedOn w:val="a"/>
    <w:uiPriority w:val="34"/>
    <w:qFormat/>
    <w:rsid w:val="0011656B"/>
    <w:pPr>
      <w:spacing w:after="200" w:line="276" w:lineRule="auto"/>
      <w:ind w:left="720" w:firstLine="0"/>
      <w:contextualSpacing/>
      <w:jc w:val="left"/>
    </w:pPr>
    <w:rPr>
      <w:rFonts w:ascii="Calibri" w:eastAsia="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4707</Words>
  <Characters>23536</Characters>
  <Application>Microsoft Office Word</Application>
  <DocSecurity>0</DocSecurity>
  <Lines>196</Lines>
  <Paragraphs>56</Paragraphs>
  <ScaleCrop>false</ScaleCrop>
  <HeadingPairs>
    <vt:vector size="2" baseType="variant">
      <vt:variant>
        <vt:lpstr>שם</vt:lpstr>
      </vt:variant>
      <vt:variant>
        <vt:i4>1</vt:i4>
      </vt:variant>
    </vt:vector>
  </HeadingPairs>
  <TitlesOfParts>
    <vt:vector size="1" baseType="lpstr">
      <vt:lpstr>שומע כעונה בסיפור יציאת מצרים</vt:lpstr>
    </vt:vector>
  </TitlesOfParts>
  <Company>11</Company>
  <LinksUpToDate>false</LinksUpToDate>
  <CharactersWithSpaces>28187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שומע כעונה בסיפור יציאת מצרים</dc:title>
  <dc:subject/>
  <dc:creator>1</dc:creator>
  <cp:keywords/>
  <cp:lastModifiedBy>‏‏משתמש Windows</cp:lastModifiedBy>
  <cp:revision>2</cp:revision>
  <cp:lastPrinted>2012-10-07T22:42:00Z</cp:lastPrinted>
  <dcterms:created xsi:type="dcterms:W3CDTF">2020-06-16T18:46:00Z</dcterms:created>
  <dcterms:modified xsi:type="dcterms:W3CDTF">2020-06-16T18:46:00Z</dcterms:modified>
</cp:coreProperties>
</file>