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A32" w:rsidRDefault="00015A32" w:rsidP="0072341F">
      <w:pPr>
        <w:pStyle w:val="a6"/>
        <w:spacing w:before="120" w:line="240" w:lineRule="auto"/>
        <w:ind w:firstLine="0"/>
        <w:rPr>
          <w:rFonts w:cs="Keren" w:hint="cs"/>
          <w:sz w:val="36"/>
          <w:szCs w:val="36"/>
          <w:rtl/>
        </w:rPr>
      </w:pPr>
      <w:r>
        <w:rPr>
          <w:rFonts w:cs="Keren" w:hint="cs"/>
          <w:sz w:val="36"/>
          <w:szCs w:val="36"/>
          <w:rtl/>
        </w:rPr>
        <w:t>ת</w:t>
      </w:r>
      <w:r w:rsidR="002A2AF6">
        <w:rPr>
          <w:rFonts w:cs="Keren" w:hint="cs"/>
          <w:sz w:val="36"/>
          <w:szCs w:val="36"/>
          <w:rtl/>
        </w:rPr>
        <w:t>ק</w:t>
      </w:r>
      <w:r>
        <w:rPr>
          <w:rFonts w:cs="Keren" w:hint="cs"/>
          <w:sz w:val="36"/>
          <w:szCs w:val="36"/>
          <w:rtl/>
        </w:rPr>
        <w:t>י</w:t>
      </w:r>
      <w:r w:rsidR="002A2AF6">
        <w:rPr>
          <w:rFonts w:cs="Keren" w:hint="cs"/>
          <w:sz w:val="36"/>
          <w:szCs w:val="36"/>
          <w:rtl/>
        </w:rPr>
        <w:t>עות כהלכה ובהידור</w:t>
      </w:r>
      <w:r w:rsidR="00FE6BE0">
        <w:rPr>
          <w:rStyle w:val="aa"/>
          <w:rFonts w:cs="Keren"/>
          <w:sz w:val="36"/>
          <w:szCs w:val="36"/>
          <w:rtl/>
        </w:rPr>
        <w:footnoteReference w:id="1"/>
      </w:r>
      <w:r>
        <w:rPr>
          <w:rFonts w:cs="Keren" w:hint="cs"/>
          <w:sz w:val="36"/>
          <w:szCs w:val="36"/>
          <w:rtl/>
        </w:rPr>
        <w:t xml:space="preserve"> </w:t>
      </w:r>
    </w:p>
    <w:p w:rsidR="00333E98" w:rsidRPr="00015A32" w:rsidRDefault="00333E98" w:rsidP="0072341F">
      <w:pPr>
        <w:pStyle w:val="a6"/>
        <w:spacing w:line="240" w:lineRule="auto"/>
        <w:ind w:firstLine="0"/>
        <w:rPr>
          <w:rFonts w:cs="Keren" w:hint="cs"/>
          <w:sz w:val="22"/>
          <w:szCs w:val="22"/>
          <w:rtl/>
        </w:rPr>
      </w:pPr>
    </w:p>
    <w:p w:rsidR="005E3FAA" w:rsidRDefault="005E3FAA" w:rsidP="00000154">
      <w:pPr>
        <w:pStyle w:val="NormalWeb"/>
        <w:bidi/>
        <w:spacing w:before="0" w:beforeAutospacing="0" w:after="0" w:afterAutospacing="0" w:line="360" w:lineRule="auto"/>
        <w:jc w:val="both"/>
        <w:rPr>
          <w:rFonts w:cs="David" w:hint="cs"/>
          <w:b/>
          <w:bCs/>
          <w:sz w:val="22"/>
          <w:szCs w:val="22"/>
          <w:rtl/>
        </w:rPr>
      </w:pPr>
      <w:r>
        <w:rPr>
          <w:rFonts w:cs="David" w:hint="cs"/>
          <w:b/>
          <w:bCs/>
          <w:sz w:val="22"/>
          <w:szCs w:val="22"/>
          <w:rtl/>
        </w:rPr>
        <w:t>מנין התקיעות מהתורה ותקנות חז"ל</w:t>
      </w:r>
    </w:p>
    <w:p w:rsidR="002A2AF6" w:rsidRDefault="002A2AF6" w:rsidP="005E3FAA">
      <w:pPr>
        <w:pStyle w:val="NormalWeb"/>
        <w:bidi/>
        <w:spacing w:before="0" w:beforeAutospacing="0" w:after="0" w:afterAutospacing="0" w:line="360" w:lineRule="auto"/>
        <w:jc w:val="both"/>
        <w:rPr>
          <w:rFonts w:cs="David" w:hint="cs"/>
          <w:sz w:val="22"/>
          <w:szCs w:val="22"/>
          <w:rtl/>
        </w:rPr>
      </w:pPr>
      <w:r w:rsidRPr="002A2AF6">
        <w:rPr>
          <w:rFonts w:cs="David" w:hint="cs"/>
          <w:b/>
          <w:bCs/>
          <w:sz w:val="22"/>
          <w:szCs w:val="22"/>
          <w:rtl/>
        </w:rPr>
        <w:t>א.</w:t>
      </w:r>
      <w:r w:rsidRPr="00FE6BE0">
        <w:rPr>
          <w:rFonts w:cs="David" w:hint="cs"/>
          <w:sz w:val="22"/>
          <w:szCs w:val="22"/>
          <w:rtl/>
        </w:rPr>
        <w:t xml:space="preserve"> </w:t>
      </w:r>
      <w:r w:rsidR="00FE6BE0" w:rsidRPr="00FE6BE0">
        <w:rPr>
          <w:rFonts w:cs="David" w:hint="cs"/>
          <w:sz w:val="22"/>
          <w:szCs w:val="22"/>
          <w:rtl/>
        </w:rPr>
        <w:t xml:space="preserve">בסוגיית הגמרא במסכת ראש השנה </w:t>
      </w:r>
      <w:r w:rsidR="00FE6BE0">
        <w:rPr>
          <w:rFonts w:cs="David" w:hint="cs"/>
          <w:sz w:val="22"/>
          <w:szCs w:val="22"/>
          <w:rtl/>
        </w:rPr>
        <w:t xml:space="preserve">(2) </w:t>
      </w:r>
      <w:r w:rsidR="00FE6BE0" w:rsidRPr="00FE6BE0">
        <w:rPr>
          <w:rFonts w:cs="David" w:hint="cs"/>
          <w:sz w:val="22"/>
          <w:szCs w:val="22"/>
          <w:rtl/>
        </w:rPr>
        <w:t xml:space="preserve">נלמד מהפסוקים </w:t>
      </w:r>
      <w:r w:rsidR="00FE6BE0">
        <w:rPr>
          <w:rFonts w:cs="David" w:hint="cs"/>
          <w:sz w:val="22"/>
          <w:szCs w:val="22"/>
          <w:rtl/>
        </w:rPr>
        <w:t xml:space="preserve">בפרשת הציווי על ראש השנה ועל היובל, </w:t>
      </w:r>
      <w:r w:rsidR="00FE6BE0" w:rsidRPr="00FE6BE0">
        <w:rPr>
          <w:rFonts w:cs="David" w:hint="cs"/>
          <w:b/>
          <w:bCs/>
          <w:sz w:val="22"/>
          <w:szCs w:val="22"/>
          <w:rtl/>
        </w:rPr>
        <w:t>שמה</w:t>
      </w:r>
      <w:r w:rsidRPr="00FE6BE0">
        <w:rPr>
          <w:rFonts w:cs="David" w:hint="cs"/>
          <w:b/>
          <w:bCs/>
          <w:sz w:val="22"/>
          <w:szCs w:val="22"/>
          <w:rtl/>
        </w:rPr>
        <w:t>תורה</w:t>
      </w:r>
      <w:r w:rsidRPr="002A2AF6">
        <w:rPr>
          <w:rFonts w:cs="David" w:hint="cs"/>
          <w:sz w:val="22"/>
          <w:szCs w:val="22"/>
          <w:rtl/>
        </w:rPr>
        <w:t xml:space="preserve"> צריך להריע בראש השנה שלוש "תרועות", שבכל אחת תוקעים תקיעה לפניה ולאחריה</w:t>
      </w:r>
      <w:r w:rsidR="00FE6BE0">
        <w:rPr>
          <w:rFonts w:cs="David" w:hint="cs"/>
          <w:sz w:val="22"/>
          <w:szCs w:val="22"/>
          <w:rtl/>
        </w:rPr>
        <w:t xml:space="preserve"> - </w:t>
      </w:r>
      <w:r w:rsidRPr="002A2AF6">
        <w:rPr>
          <w:rFonts w:cs="David" w:hint="cs"/>
          <w:sz w:val="22"/>
          <w:szCs w:val="22"/>
          <w:rtl/>
        </w:rPr>
        <w:t xml:space="preserve">ובסך הכל </w:t>
      </w:r>
      <w:r w:rsidRPr="002A2AF6">
        <w:rPr>
          <w:rFonts w:cs="David" w:hint="cs"/>
          <w:b/>
          <w:bCs/>
          <w:sz w:val="22"/>
          <w:szCs w:val="22"/>
          <w:rtl/>
        </w:rPr>
        <w:t>תשע תקיעות</w:t>
      </w:r>
      <w:r w:rsidRPr="002A2AF6">
        <w:rPr>
          <w:rFonts w:cs="David" w:hint="cs"/>
          <w:sz w:val="22"/>
          <w:szCs w:val="22"/>
          <w:rtl/>
        </w:rPr>
        <w:t xml:space="preserve">. </w:t>
      </w:r>
    </w:p>
    <w:p w:rsidR="00D50CE3" w:rsidRDefault="005E3FAA" w:rsidP="00564763">
      <w:pPr>
        <w:pStyle w:val="NormalWeb"/>
        <w:bidi/>
        <w:spacing w:before="0" w:beforeAutospacing="0" w:after="0" w:afterAutospacing="0" w:line="360" w:lineRule="auto"/>
        <w:jc w:val="both"/>
        <w:rPr>
          <w:rFonts w:cs="David" w:hint="cs"/>
          <w:sz w:val="22"/>
          <w:szCs w:val="22"/>
          <w:rtl/>
        </w:rPr>
      </w:pPr>
      <w:r w:rsidRPr="005E3FAA">
        <w:rPr>
          <w:rFonts w:cs="David" w:hint="cs"/>
          <w:b/>
          <w:bCs/>
          <w:sz w:val="22"/>
          <w:szCs w:val="22"/>
          <w:rtl/>
        </w:rPr>
        <w:t xml:space="preserve">• מנין הקולות שקבעו חכמים - </w:t>
      </w:r>
      <w:r w:rsidR="00D50CE3">
        <w:rPr>
          <w:rFonts w:cs="David" w:hint="cs"/>
          <w:sz w:val="22"/>
          <w:szCs w:val="22"/>
          <w:rtl/>
        </w:rPr>
        <w:t>במשנה (2) מפורש כי "</w:t>
      </w:r>
      <w:r w:rsidR="00D50CE3" w:rsidRPr="00D50CE3">
        <w:rPr>
          <w:rFonts w:cs="David"/>
          <w:b/>
          <w:bCs/>
          <w:sz w:val="22"/>
          <w:szCs w:val="22"/>
          <w:rtl/>
        </w:rPr>
        <w:t>שיעור תרועה כשלש יבבות</w:t>
      </w:r>
      <w:r w:rsidR="00D50CE3">
        <w:rPr>
          <w:rFonts w:cs="David" w:hint="cs"/>
          <w:sz w:val="22"/>
          <w:szCs w:val="22"/>
          <w:rtl/>
        </w:rPr>
        <w:t>", והקשו בגמרא</w:t>
      </w:r>
      <w:r w:rsidR="00D50CE3" w:rsidRPr="00D50CE3">
        <w:rPr>
          <w:rFonts w:cs="David" w:hint="cs"/>
          <w:sz w:val="20"/>
          <w:szCs w:val="20"/>
          <w:rtl/>
        </w:rPr>
        <w:t xml:space="preserve"> (2) לג, ב) </w:t>
      </w:r>
      <w:r w:rsidR="00D50CE3">
        <w:rPr>
          <w:rFonts w:cs="David" w:hint="cs"/>
          <w:sz w:val="22"/>
          <w:szCs w:val="22"/>
          <w:rtl/>
        </w:rPr>
        <w:t xml:space="preserve">סתירה מדברי הברייתא </w:t>
      </w:r>
      <w:r w:rsidR="00601FD0">
        <w:rPr>
          <w:rFonts w:cs="David" w:hint="cs"/>
          <w:sz w:val="22"/>
          <w:szCs w:val="22"/>
          <w:rtl/>
        </w:rPr>
        <w:t xml:space="preserve">שבה נאמר </w:t>
      </w:r>
      <w:r w:rsidR="00D50CE3">
        <w:rPr>
          <w:rFonts w:cs="David" w:hint="cs"/>
          <w:sz w:val="22"/>
          <w:szCs w:val="22"/>
          <w:rtl/>
        </w:rPr>
        <w:t>"</w:t>
      </w:r>
      <w:r w:rsidR="00D50CE3" w:rsidRPr="00FE6BE0">
        <w:rPr>
          <w:rFonts w:cs="David"/>
          <w:sz w:val="22"/>
          <w:szCs w:val="22"/>
          <w:rtl/>
        </w:rPr>
        <w:t xml:space="preserve">שיעור תרועה כשלשה </w:t>
      </w:r>
      <w:r w:rsidR="00D50CE3" w:rsidRPr="00601FD0">
        <w:rPr>
          <w:rFonts w:cs="David"/>
          <w:b/>
          <w:bCs/>
          <w:sz w:val="22"/>
          <w:szCs w:val="22"/>
          <w:rtl/>
        </w:rPr>
        <w:t>שברים</w:t>
      </w:r>
      <w:r w:rsidR="00D50CE3">
        <w:rPr>
          <w:rFonts w:cs="David" w:hint="cs"/>
          <w:sz w:val="22"/>
          <w:szCs w:val="22"/>
          <w:rtl/>
        </w:rPr>
        <w:t>". וביאר אביי שנחלקו התנאים מהי ה"</w:t>
      </w:r>
      <w:r w:rsidR="00D50CE3" w:rsidRPr="00D50CE3">
        <w:rPr>
          <w:rFonts w:cs="David" w:hint="cs"/>
          <w:b/>
          <w:bCs/>
          <w:sz w:val="22"/>
          <w:szCs w:val="22"/>
          <w:rtl/>
        </w:rPr>
        <w:t>תרועה</w:t>
      </w:r>
      <w:r w:rsidR="00D50CE3">
        <w:rPr>
          <w:rFonts w:cs="David" w:hint="cs"/>
          <w:sz w:val="22"/>
          <w:szCs w:val="22"/>
          <w:rtl/>
        </w:rPr>
        <w:t xml:space="preserve">" </w:t>
      </w:r>
      <w:r w:rsidR="00FE6BE0" w:rsidRPr="00FE6BE0">
        <w:rPr>
          <w:rFonts w:cs="David"/>
          <w:sz w:val="22"/>
          <w:szCs w:val="22"/>
          <w:rtl/>
        </w:rPr>
        <w:t xml:space="preserve">האמורה בתורה </w:t>
      </w:r>
      <w:r w:rsidR="00D50CE3">
        <w:rPr>
          <w:rFonts w:cs="David" w:hint="cs"/>
          <w:sz w:val="22"/>
          <w:szCs w:val="22"/>
          <w:rtl/>
        </w:rPr>
        <w:t xml:space="preserve">- </w:t>
      </w:r>
      <w:r w:rsidR="00D50CE3" w:rsidRPr="002A2AF6">
        <w:rPr>
          <w:rFonts w:cs="David" w:hint="cs"/>
          <w:sz w:val="22"/>
          <w:szCs w:val="22"/>
          <w:rtl/>
        </w:rPr>
        <w:t>"</w:t>
      </w:r>
      <w:r w:rsidR="00D50CE3" w:rsidRPr="002A2AF6">
        <w:rPr>
          <w:rFonts w:cs="David" w:hint="cs"/>
          <w:b/>
          <w:bCs/>
          <w:sz w:val="22"/>
          <w:szCs w:val="22"/>
          <w:rtl/>
        </w:rPr>
        <w:t>יבבה</w:t>
      </w:r>
      <w:r w:rsidR="00D50CE3" w:rsidRPr="002A2AF6">
        <w:rPr>
          <w:rFonts w:cs="David" w:hint="cs"/>
          <w:sz w:val="22"/>
          <w:szCs w:val="22"/>
          <w:rtl/>
        </w:rPr>
        <w:t>"</w:t>
      </w:r>
      <w:r w:rsidR="00D50CE3" w:rsidRPr="00D50CE3">
        <w:rPr>
          <w:rFonts w:cs="David" w:hint="cs"/>
          <w:sz w:val="20"/>
          <w:szCs w:val="20"/>
          <w:rtl/>
        </w:rPr>
        <w:t xml:space="preserve"> [כפי שמתרגם אונקלוס, וכאמור על אם סיסרא] </w:t>
      </w:r>
      <w:r w:rsidR="00D50CE3" w:rsidRPr="002A2AF6">
        <w:rPr>
          <w:rFonts w:cs="David" w:hint="cs"/>
          <w:sz w:val="22"/>
          <w:szCs w:val="22"/>
          <w:rtl/>
        </w:rPr>
        <w:t>כחולה הגונח</w:t>
      </w:r>
      <w:r w:rsidR="00601FD0">
        <w:rPr>
          <w:rFonts w:cs="David" w:hint="cs"/>
          <w:sz w:val="22"/>
          <w:szCs w:val="22"/>
          <w:rtl/>
        </w:rPr>
        <w:t>, והיינו ה</w:t>
      </w:r>
      <w:r w:rsidR="00D50CE3" w:rsidRPr="002A2AF6">
        <w:rPr>
          <w:rFonts w:cs="David" w:hint="cs"/>
          <w:sz w:val="22"/>
          <w:szCs w:val="22"/>
          <w:rtl/>
        </w:rPr>
        <w:t>קול הנקרא "</w:t>
      </w:r>
      <w:r w:rsidR="00D50CE3" w:rsidRPr="002A2AF6">
        <w:rPr>
          <w:rFonts w:cs="David" w:hint="cs"/>
          <w:b/>
          <w:bCs/>
          <w:sz w:val="22"/>
          <w:szCs w:val="22"/>
          <w:rtl/>
        </w:rPr>
        <w:t>שברים</w:t>
      </w:r>
      <w:r w:rsidR="00D50CE3" w:rsidRPr="002A2AF6">
        <w:rPr>
          <w:rFonts w:cs="David" w:hint="cs"/>
          <w:sz w:val="22"/>
          <w:szCs w:val="22"/>
          <w:rtl/>
        </w:rPr>
        <w:t>"</w:t>
      </w:r>
      <w:r w:rsidR="00564763">
        <w:rPr>
          <w:rFonts w:cs="David" w:hint="cs"/>
          <w:sz w:val="22"/>
          <w:szCs w:val="22"/>
          <w:rtl/>
        </w:rPr>
        <w:t>.</w:t>
      </w:r>
      <w:r w:rsidR="00D50CE3" w:rsidRPr="002A2AF6">
        <w:rPr>
          <w:rFonts w:cs="David" w:hint="cs"/>
          <w:sz w:val="22"/>
          <w:szCs w:val="22"/>
          <w:rtl/>
        </w:rPr>
        <w:t xml:space="preserve"> או </w:t>
      </w:r>
      <w:r w:rsidR="00D50CE3">
        <w:rPr>
          <w:rFonts w:cs="David" w:hint="cs"/>
          <w:sz w:val="22"/>
          <w:szCs w:val="22"/>
          <w:rtl/>
        </w:rPr>
        <w:t>שה</w:t>
      </w:r>
      <w:r w:rsidR="00D50CE3" w:rsidRPr="002A2AF6">
        <w:rPr>
          <w:rFonts w:cs="David" w:hint="cs"/>
          <w:sz w:val="22"/>
          <w:szCs w:val="22"/>
          <w:rtl/>
        </w:rPr>
        <w:t>"תרועה" היא "</w:t>
      </w:r>
      <w:r w:rsidR="00D50CE3" w:rsidRPr="002A2AF6">
        <w:rPr>
          <w:rFonts w:cs="David" w:hint="cs"/>
          <w:b/>
          <w:bCs/>
          <w:sz w:val="22"/>
          <w:szCs w:val="22"/>
          <w:rtl/>
        </w:rPr>
        <w:t>יללה</w:t>
      </w:r>
      <w:r w:rsidR="00D50CE3" w:rsidRPr="002A2AF6">
        <w:rPr>
          <w:rFonts w:cs="David" w:hint="cs"/>
          <w:sz w:val="22"/>
          <w:szCs w:val="22"/>
          <w:rtl/>
        </w:rPr>
        <w:t xml:space="preserve">" </w:t>
      </w:r>
      <w:r w:rsidR="00D50CE3">
        <w:rPr>
          <w:rFonts w:cs="David" w:hint="cs"/>
          <w:sz w:val="22"/>
          <w:szCs w:val="22"/>
          <w:rtl/>
        </w:rPr>
        <w:t>כאדם "הבוכה ומקונן קולות קצרים סמוכים זה לזה"</w:t>
      </w:r>
      <w:r w:rsidR="00601FD0">
        <w:rPr>
          <w:rFonts w:cs="David" w:hint="cs"/>
          <w:sz w:val="22"/>
          <w:szCs w:val="22"/>
          <w:rtl/>
        </w:rPr>
        <w:t>, והיינו</w:t>
      </w:r>
      <w:r w:rsidR="00D50CE3" w:rsidRPr="002A2AF6">
        <w:rPr>
          <w:rFonts w:cs="David" w:hint="cs"/>
          <w:sz w:val="22"/>
          <w:szCs w:val="22"/>
          <w:rtl/>
        </w:rPr>
        <w:t xml:space="preserve"> הקול הנקרא "</w:t>
      </w:r>
      <w:r w:rsidR="00D50CE3" w:rsidRPr="002A2AF6">
        <w:rPr>
          <w:rFonts w:cs="David" w:hint="cs"/>
          <w:b/>
          <w:bCs/>
          <w:sz w:val="22"/>
          <w:szCs w:val="22"/>
          <w:rtl/>
        </w:rPr>
        <w:t>תרועה</w:t>
      </w:r>
      <w:r w:rsidR="00D50CE3" w:rsidRPr="002A2AF6">
        <w:rPr>
          <w:rFonts w:cs="David" w:hint="cs"/>
          <w:sz w:val="22"/>
          <w:szCs w:val="22"/>
          <w:rtl/>
        </w:rPr>
        <w:t>"</w:t>
      </w:r>
      <w:r w:rsidR="00D50CE3">
        <w:rPr>
          <w:rFonts w:cs="David" w:hint="cs"/>
          <w:sz w:val="22"/>
          <w:szCs w:val="22"/>
          <w:rtl/>
        </w:rPr>
        <w:t>.</w:t>
      </w:r>
    </w:p>
    <w:p w:rsidR="00601FD0" w:rsidRDefault="00D50CE3" w:rsidP="00564763">
      <w:pPr>
        <w:pStyle w:val="NormalWeb"/>
        <w:bidi/>
        <w:spacing w:before="0" w:beforeAutospacing="0" w:after="0" w:afterAutospacing="0" w:line="360" w:lineRule="auto"/>
        <w:jc w:val="both"/>
        <w:rPr>
          <w:rFonts w:cs="David"/>
          <w:sz w:val="22"/>
          <w:szCs w:val="22"/>
          <w:rtl/>
        </w:rPr>
      </w:pPr>
      <w:r>
        <w:rPr>
          <w:rFonts w:cs="David" w:hint="cs"/>
          <w:sz w:val="22"/>
          <w:szCs w:val="22"/>
          <w:rtl/>
        </w:rPr>
        <w:t xml:space="preserve">בהמשך הסוגיא </w:t>
      </w:r>
      <w:r w:rsidRPr="00D50CE3">
        <w:rPr>
          <w:rFonts w:cs="David" w:hint="cs"/>
          <w:sz w:val="20"/>
          <w:szCs w:val="20"/>
          <w:rtl/>
        </w:rPr>
        <w:t xml:space="preserve">(3) </w:t>
      </w:r>
      <w:r w:rsidR="00FE6BE0" w:rsidRPr="00D50CE3">
        <w:rPr>
          <w:rFonts w:cs="David"/>
          <w:sz w:val="20"/>
          <w:szCs w:val="20"/>
          <w:rtl/>
        </w:rPr>
        <w:t>לד</w:t>
      </w:r>
      <w:r w:rsidRPr="00D50CE3">
        <w:rPr>
          <w:rFonts w:cs="David" w:hint="cs"/>
          <w:sz w:val="20"/>
          <w:szCs w:val="20"/>
          <w:rtl/>
        </w:rPr>
        <w:t>, א)</w:t>
      </w:r>
      <w:r w:rsidR="00FE6BE0" w:rsidRPr="00FE6BE0">
        <w:rPr>
          <w:rFonts w:cs="David"/>
          <w:sz w:val="22"/>
          <w:szCs w:val="22"/>
          <w:rtl/>
        </w:rPr>
        <w:t xml:space="preserve"> </w:t>
      </w:r>
      <w:r w:rsidR="00C7723B">
        <w:rPr>
          <w:rFonts w:cs="David" w:hint="cs"/>
          <w:sz w:val="22"/>
          <w:szCs w:val="22"/>
          <w:rtl/>
        </w:rPr>
        <w:t xml:space="preserve">מבואר </w:t>
      </w:r>
      <w:r w:rsidR="00FE6BE0" w:rsidRPr="00FE6BE0">
        <w:rPr>
          <w:rFonts w:cs="David"/>
          <w:sz w:val="22"/>
          <w:szCs w:val="22"/>
          <w:rtl/>
        </w:rPr>
        <w:t>ש</w:t>
      </w:r>
      <w:r w:rsidR="00C7723B">
        <w:rPr>
          <w:rFonts w:cs="David" w:hint="cs"/>
          <w:sz w:val="22"/>
          <w:szCs w:val="22"/>
          <w:rtl/>
        </w:rPr>
        <w:t>ר</w:t>
      </w:r>
      <w:r w:rsidR="00FE6BE0" w:rsidRPr="00FE6BE0">
        <w:rPr>
          <w:rFonts w:cs="David"/>
          <w:sz w:val="22"/>
          <w:szCs w:val="22"/>
          <w:rtl/>
        </w:rPr>
        <w:t xml:space="preserve">בי אבהו </w:t>
      </w:r>
      <w:r w:rsidR="00C7723B">
        <w:rPr>
          <w:rFonts w:cs="David" w:hint="cs"/>
          <w:sz w:val="22"/>
          <w:szCs w:val="22"/>
          <w:rtl/>
        </w:rPr>
        <w:t>ה</w:t>
      </w:r>
      <w:r w:rsidR="00FE6BE0" w:rsidRPr="00FE6BE0">
        <w:rPr>
          <w:rFonts w:cs="David"/>
          <w:sz w:val="22"/>
          <w:szCs w:val="22"/>
          <w:rtl/>
        </w:rPr>
        <w:t>ס</w:t>
      </w:r>
      <w:r w:rsidR="00C7723B">
        <w:rPr>
          <w:rFonts w:cs="David" w:hint="cs"/>
          <w:sz w:val="22"/>
          <w:szCs w:val="22"/>
          <w:rtl/>
        </w:rPr>
        <w:t>ת</w:t>
      </w:r>
      <w:r w:rsidR="00FE6BE0" w:rsidRPr="00FE6BE0">
        <w:rPr>
          <w:rFonts w:cs="David"/>
          <w:sz w:val="22"/>
          <w:szCs w:val="22"/>
          <w:rtl/>
        </w:rPr>
        <w:t xml:space="preserve">פק </w:t>
      </w:r>
      <w:r w:rsidR="00C7723B" w:rsidRPr="005E3FAA">
        <w:rPr>
          <w:rFonts w:cs="David" w:hint="cs"/>
          <w:b/>
          <w:bCs/>
          <w:sz w:val="22"/>
          <w:szCs w:val="22"/>
          <w:rtl/>
        </w:rPr>
        <w:t xml:space="preserve">בספק </w:t>
      </w:r>
      <w:r w:rsidR="00FE6BE0" w:rsidRPr="005E3FAA">
        <w:rPr>
          <w:rFonts w:cs="David"/>
          <w:b/>
          <w:bCs/>
          <w:sz w:val="22"/>
          <w:szCs w:val="22"/>
          <w:rtl/>
        </w:rPr>
        <w:t>שלישי</w:t>
      </w:r>
      <w:r w:rsidR="00C7723B">
        <w:rPr>
          <w:rFonts w:cs="David" w:hint="cs"/>
          <w:sz w:val="22"/>
          <w:szCs w:val="22"/>
          <w:rtl/>
        </w:rPr>
        <w:t xml:space="preserve">, </w:t>
      </w:r>
      <w:r w:rsidR="00FE6BE0" w:rsidRPr="00FE6BE0">
        <w:rPr>
          <w:rFonts w:cs="David"/>
          <w:sz w:val="22"/>
          <w:szCs w:val="22"/>
          <w:rtl/>
        </w:rPr>
        <w:t>הא</w:t>
      </w:r>
      <w:r w:rsidR="00C7723B">
        <w:rPr>
          <w:rFonts w:cs="David" w:hint="cs"/>
          <w:sz w:val="22"/>
          <w:szCs w:val="22"/>
          <w:rtl/>
        </w:rPr>
        <w:t>ם</w:t>
      </w:r>
      <w:r w:rsidR="00FE6BE0" w:rsidRPr="00FE6BE0">
        <w:rPr>
          <w:rFonts w:cs="David"/>
          <w:sz w:val="22"/>
          <w:szCs w:val="22"/>
          <w:rtl/>
        </w:rPr>
        <w:t xml:space="preserve"> הגניחות והיללות כאח</w:t>
      </w:r>
      <w:r w:rsidR="00601FD0">
        <w:rPr>
          <w:rFonts w:cs="David" w:hint="cs"/>
          <w:sz w:val="22"/>
          <w:szCs w:val="22"/>
          <w:rtl/>
        </w:rPr>
        <w:t>ת</w:t>
      </w:r>
      <w:r w:rsidR="00FE6BE0" w:rsidRPr="00FE6BE0">
        <w:rPr>
          <w:rFonts w:cs="David"/>
          <w:sz w:val="22"/>
          <w:szCs w:val="22"/>
          <w:rtl/>
        </w:rPr>
        <w:t xml:space="preserve"> ה</w:t>
      </w:r>
      <w:r w:rsidR="00564763">
        <w:rPr>
          <w:rFonts w:cs="David" w:hint="cs"/>
          <w:sz w:val="22"/>
          <w:szCs w:val="22"/>
          <w:rtl/>
        </w:rPr>
        <w:t>ן</w:t>
      </w:r>
      <w:r w:rsidR="00FE6BE0" w:rsidRPr="00FE6BE0">
        <w:rPr>
          <w:rFonts w:cs="David"/>
          <w:sz w:val="22"/>
          <w:szCs w:val="22"/>
          <w:rtl/>
        </w:rPr>
        <w:t xml:space="preserve"> </w:t>
      </w:r>
      <w:r w:rsidR="00601FD0">
        <w:rPr>
          <w:rFonts w:cs="David" w:hint="cs"/>
          <w:sz w:val="22"/>
          <w:szCs w:val="22"/>
          <w:rtl/>
        </w:rPr>
        <w:t>ה"</w:t>
      </w:r>
      <w:r w:rsidR="00FE6BE0" w:rsidRPr="00FE6BE0">
        <w:rPr>
          <w:rFonts w:cs="David"/>
          <w:sz w:val="22"/>
          <w:szCs w:val="22"/>
          <w:rtl/>
        </w:rPr>
        <w:t>תרועה</w:t>
      </w:r>
      <w:r w:rsidR="00601FD0">
        <w:rPr>
          <w:rFonts w:cs="David" w:hint="cs"/>
          <w:sz w:val="22"/>
          <w:szCs w:val="22"/>
          <w:rtl/>
        </w:rPr>
        <w:t>"</w:t>
      </w:r>
      <w:r w:rsidR="00C7723B">
        <w:rPr>
          <w:rFonts w:cs="David" w:hint="cs"/>
          <w:sz w:val="22"/>
          <w:szCs w:val="22"/>
          <w:rtl/>
        </w:rPr>
        <w:t>,</w:t>
      </w:r>
      <w:r w:rsidR="00FE6BE0" w:rsidRPr="00FE6BE0">
        <w:rPr>
          <w:rFonts w:cs="David"/>
          <w:sz w:val="22"/>
          <w:szCs w:val="22"/>
          <w:rtl/>
        </w:rPr>
        <w:t xml:space="preserve"> שכן דרך הדואג </w:t>
      </w:r>
      <w:r w:rsidR="005E3FAA">
        <w:rPr>
          <w:rFonts w:cs="David" w:hint="cs"/>
          <w:sz w:val="22"/>
          <w:szCs w:val="22"/>
          <w:rtl/>
        </w:rPr>
        <w:t>להֵ</w:t>
      </w:r>
      <w:r w:rsidR="00FE6BE0" w:rsidRPr="00FE6BE0">
        <w:rPr>
          <w:rFonts w:cs="David"/>
          <w:sz w:val="22"/>
          <w:szCs w:val="22"/>
          <w:rtl/>
        </w:rPr>
        <w:t xml:space="preserve">אנח תחילה ואחר כך </w:t>
      </w:r>
      <w:r w:rsidR="005E3FAA">
        <w:rPr>
          <w:rFonts w:cs="David" w:hint="cs"/>
          <w:sz w:val="22"/>
          <w:szCs w:val="22"/>
          <w:rtl/>
        </w:rPr>
        <w:t>ל</w:t>
      </w:r>
      <w:r w:rsidR="00FE6BE0" w:rsidRPr="00FE6BE0">
        <w:rPr>
          <w:rFonts w:cs="David"/>
          <w:sz w:val="22"/>
          <w:szCs w:val="22"/>
          <w:rtl/>
        </w:rPr>
        <w:t xml:space="preserve">יילל </w:t>
      </w:r>
      <w:r w:rsidR="00C7723B">
        <w:rPr>
          <w:rFonts w:cs="David" w:hint="cs"/>
          <w:sz w:val="22"/>
          <w:szCs w:val="22"/>
          <w:rtl/>
        </w:rPr>
        <w:t xml:space="preserve">- </w:t>
      </w:r>
      <w:r w:rsidR="00FE6BE0" w:rsidRPr="00FE6BE0">
        <w:rPr>
          <w:rFonts w:cs="David"/>
          <w:sz w:val="22"/>
          <w:szCs w:val="22"/>
          <w:rtl/>
        </w:rPr>
        <w:t>ו</w:t>
      </w:r>
      <w:r w:rsidR="00C7723B">
        <w:rPr>
          <w:rFonts w:cs="David" w:hint="cs"/>
          <w:sz w:val="22"/>
          <w:szCs w:val="22"/>
          <w:rtl/>
        </w:rPr>
        <w:t>היינו הסדר הנקרא "</w:t>
      </w:r>
      <w:r w:rsidR="00FE6BE0" w:rsidRPr="00C7723B">
        <w:rPr>
          <w:rFonts w:cs="David"/>
          <w:b/>
          <w:bCs/>
          <w:sz w:val="22"/>
          <w:szCs w:val="22"/>
          <w:rtl/>
        </w:rPr>
        <w:t>שברים תרועה</w:t>
      </w:r>
      <w:r w:rsidR="00C7723B">
        <w:rPr>
          <w:rFonts w:cs="David" w:hint="cs"/>
          <w:sz w:val="22"/>
          <w:szCs w:val="22"/>
          <w:rtl/>
        </w:rPr>
        <w:t xml:space="preserve">". </w:t>
      </w:r>
    </w:p>
    <w:p w:rsidR="00601FD0" w:rsidRDefault="00C7723B" w:rsidP="00601FD0">
      <w:pPr>
        <w:pStyle w:val="NormalWeb"/>
        <w:bidi/>
        <w:spacing w:before="0" w:beforeAutospacing="0" w:after="0" w:afterAutospacing="0" w:line="360" w:lineRule="auto"/>
        <w:jc w:val="both"/>
        <w:rPr>
          <w:rFonts w:cs="David"/>
          <w:sz w:val="22"/>
          <w:szCs w:val="22"/>
          <w:rtl/>
        </w:rPr>
      </w:pPr>
      <w:r>
        <w:rPr>
          <w:rFonts w:cs="David" w:hint="cs"/>
          <w:sz w:val="22"/>
          <w:szCs w:val="22"/>
          <w:rtl/>
        </w:rPr>
        <w:t xml:space="preserve">כדי לצאת ידי חובה מכל הספקות </w:t>
      </w:r>
      <w:r w:rsidR="00601FD0">
        <w:rPr>
          <w:rFonts w:cs="David" w:hint="cs"/>
          <w:sz w:val="22"/>
          <w:szCs w:val="22"/>
          <w:rtl/>
        </w:rPr>
        <w:t xml:space="preserve">הנ"ל </w:t>
      </w:r>
      <w:r>
        <w:rPr>
          <w:rFonts w:cs="David" w:hint="cs"/>
          <w:sz w:val="22"/>
          <w:szCs w:val="22"/>
          <w:rtl/>
        </w:rPr>
        <w:t>מהי ה"התרועה" האמורה בתורה,</w:t>
      </w:r>
      <w:r w:rsidR="00FE6BE0" w:rsidRPr="00FE6BE0">
        <w:rPr>
          <w:rFonts w:cs="David"/>
          <w:sz w:val="22"/>
          <w:szCs w:val="22"/>
          <w:rtl/>
        </w:rPr>
        <w:t xml:space="preserve"> </w:t>
      </w:r>
      <w:r w:rsidR="002A2AF6" w:rsidRPr="002A2AF6">
        <w:rPr>
          <w:rFonts w:cs="David" w:hint="cs"/>
          <w:sz w:val="22"/>
          <w:szCs w:val="22"/>
          <w:rtl/>
        </w:rPr>
        <w:t xml:space="preserve">תיקן רבי אבהו לתקוע ג' פעמים תשר"ת, תש"ת ותר"ת - ובסך הכל </w:t>
      </w:r>
      <w:r w:rsidR="002A2AF6" w:rsidRPr="002A2AF6">
        <w:rPr>
          <w:rFonts w:cs="David" w:hint="cs"/>
          <w:b/>
          <w:bCs/>
          <w:sz w:val="22"/>
          <w:szCs w:val="22"/>
          <w:rtl/>
        </w:rPr>
        <w:t>שלושים תקיעות</w:t>
      </w:r>
      <w:r w:rsidR="002A2AF6" w:rsidRPr="002A2AF6">
        <w:rPr>
          <w:rFonts w:cs="David" w:hint="cs"/>
          <w:sz w:val="22"/>
          <w:szCs w:val="22"/>
          <w:rtl/>
        </w:rPr>
        <w:t xml:space="preserve">. </w:t>
      </w:r>
    </w:p>
    <w:p w:rsidR="002A2AF6" w:rsidRPr="002A2AF6" w:rsidRDefault="00C7723B" w:rsidP="00601FD0">
      <w:pPr>
        <w:pStyle w:val="NormalWeb"/>
        <w:bidi/>
        <w:spacing w:before="0" w:beforeAutospacing="0" w:after="0" w:afterAutospacing="0" w:line="360" w:lineRule="auto"/>
        <w:jc w:val="both"/>
        <w:rPr>
          <w:rFonts w:cs="David" w:hint="cs"/>
          <w:b/>
          <w:bCs/>
          <w:sz w:val="22"/>
          <w:szCs w:val="22"/>
          <w:rtl/>
        </w:rPr>
      </w:pPr>
      <w:r>
        <w:rPr>
          <w:rFonts w:cs="David" w:hint="cs"/>
          <w:sz w:val="22"/>
          <w:szCs w:val="22"/>
          <w:rtl/>
        </w:rPr>
        <w:t>ונחלקו הראשונים</w:t>
      </w:r>
      <w:r w:rsidR="00564763">
        <w:rPr>
          <w:rFonts w:cs="David" w:hint="cs"/>
          <w:sz w:val="22"/>
          <w:szCs w:val="22"/>
          <w:rtl/>
        </w:rPr>
        <w:t>,</w:t>
      </w:r>
      <w:r>
        <w:rPr>
          <w:rFonts w:cs="David" w:hint="cs"/>
          <w:sz w:val="22"/>
          <w:szCs w:val="22"/>
          <w:rtl/>
        </w:rPr>
        <w:t xml:space="preserve"> </w:t>
      </w:r>
      <w:r w:rsidR="002A2AF6" w:rsidRPr="002A2AF6">
        <w:rPr>
          <w:rFonts w:cs="David" w:hint="cs"/>
          <w:sz w:val="22"/>
          <w:szCs w:val="22"/>
          <w:rtl/>
        </w:rPr>
        <w:t xml:space="preserve">האם רבי אבהו </w:t>
      </w:r>
      <w:r w:rsidR="002A2AF6" w:rsidRPr="002A2AF6">
        <w:rPr>
          <w:rFonts w:cs="David" w:hint="cs"/>
          <w:b/>
          <w:bCs/>
          <w:sz w:val="22"/>
          <w:szCs w:val="22"/>
          <w:rtl/>
        </w:rPr>
        <w:t xml:space="preserve">כינס </w:t>
      </w:r>
      <w:r w:rsidR="002A2AF6" w:rsidRPr="002A2AF6">
        <w:rPr>
          <w:rFonts w:cs="David" w:hint="cs"/>
          <w:sz w:val="22"/>
          <w:szCs w:val="22"/>
          <w:rtl/>
        </w:rPr>
        <w:t xml:space="preserve">את המנהגים או </w:t>
      </w:r>
      <w:r w:rsidR="002A2AF6" w:rsidRPr="002A2AF6">
        <w:rPr>
          <w:rFonts w:cs="David" w:hint="cs"/>
          <w:b/>
          <w:bCs/>
          <w:sz w:val="22"/>
          <w:szCs w:val="22"/>
          <w:rtl/>
        </w:rPr>
        <w:t>קבע הלכה כתוצאה מהספק.</w:t>
      </w:r>
    </w:p>
    <w:p w:rsidR="005E3FAA" w:rsidRDefault="00000154" w:rsidP="0072341F">
      <w:pPr>
        <w:pStyle w:val="NormalWeb"/>
        <w:bidi/>
        <w:spacing w:before="0" w:beforeAutospacing="0" w:after="0" w:afterAutospacing="0" w:line="360" w:lineRule="auto"/>
        <w:jc w:val="both"/>
        <w:rPr>
          <w:rFonts w:cs="David" w:hint="cs"/>
          <w:sz w:val="22"/>
          <w:szCs w:val="22"/>
          <w:rtl/>
        </w:rPr>
      </w:pPr>
      <w:r w:rsidRPr="00000154">
        <w:rPr>
          <w:rFonts w:cs="David" w:hint="cs"/>
          <w:sz w:val="22"/>
          <w:szCs w:val="22"/>
          <w:rtl/>
        </w:rPr>
        <w:t xml:space="preserve">הבית יוסף (4) </w:t>
      </w:r>
      <w:r>
        <w:rPr>
          <w:rFonts w:cs="David" w:hint="cs"/>
          <w:sz w:val="22"/>
          <w:szCs w:val="22"/>
          <w:rtl/>
        </w:rPr>
        <w:t xml:space="preserve">הביא את </w:t>
      </w:r>
      <w:r w:rsidR="0072341F">
        <w:rPr>
          <w:rFonts w:cs="David" w:hint="cs"/>
          <w:sz w:val="22"/>
          <w:szCs w:val="22"/>
          <w:rtl/>
        </w:rPr>
        <w:t xml:space="preserve">השאלה שנשאל </w:t>
      </w:r>
      <w:r>
        <w:rPr>
          <w:rFonts w:cs="David" w:hint="cs"/>
          <w:sz w:val="22"/>
          <w:szCs w:val="22"/>
          <w:rtl/>
        </w:rPr>
        <w:t>רב האי גאון "</w:t>
      </w:r>
      <w:r w:rsidRPr="00000154">
        <w:rPr>
          <w:rFonts w:cs="David"/>
          <w:sz w:val="22"/>
          <w:szCs w:val="22"/>
          <w:rtl/>
        </w:rPr>
        <w:t>וכי עד שבא רבי אבהו לא היו ישראל יוצאים ידי תקיעת שופר</w:t>
      </w:r>
      <w:r>
        <w:rPr>
          <w:rFonts w:cs="David" w:hint="cs"/>
          <w:sz w:val="22"/>
          <w:szCs w:val="22"/>
          <w:rtl/>
        </w:rPr>
        <w:t xml:space="preserve">", </w:t>
      </w:r>
      <w:r w:rsidRPr="00000154">
        <w:rPr>
          <w:rFonts w:cs="David"/>
          <w:sz w:val="22"/>
          <w:szCs w:val="22"/>
          <w:rtl/>
        </w:rPr>
        <w:t>ו</w:t>
      </w:r>
      <w:r w:rsidR="0072341F">
        <w:rPr>
          <w:rFonts w:cs="David" w:hint="cs"/>
          <w:sz w:val="22"/>
          <w:szCs w:val="22"/>
          <w:rtl/>
        </w:rPr>
        <w:t xml:space="preserve">בתשובתו </w:t>
      </w:r>
      <w:r>
        <w:rPr>
          <w:rFonts w:cs="David" w:hint="cs"/>
          <w:sz w:val="22"/>
          <w:szCs w:val="22"/>
          <w:rtl/>
        </w:rPr>
        <w:t xml:space="preserve">מבואר כי רבי אבהו </w:t>
      </w:r>
      <w:r w:rsidRPr="00000154">
        <w:rPr>
          <w:rFonts w:cs="David" w:hint="cs"/>
          <w:b/>
          <w:bCs/>
          <w:sz w:val="22"/>
          <w:szCs w:val="22"/>
          <w:rtl/>
        </w:rPr>
        <w:t>כינס את כל המנהגים שהיו לאורך השנים</w:t>
      </w:r>
      <w:r>
        <w:rPr>
          <w:rFonts w:cs="David" w:hint="cs"/>
          <w:sz w:val="22"/>
          <w:szCs w:val="22"/>
          <w:rtl/>
        </w:rPr>
        <w:t xml:space="preserve"> במקומות השונים. </w:t>
      </w:r>
    </w:p>
    <w:p w:rsidR="00000154" w:rsidRDefault="00000154" w:rsidP="00564763">
      <w:pPr>
        <w:pStyle w:val="NormalWeb"/>
        <w:bidi/>
        <w:spacing w:before="0" w:beforeAutospacing="0" w:after="0" w:afterAutospacing="0" w:line="360" w:lineRule="auto"/>
        <w:jc w:val="both"/>
        <w:rPr>
          <w:rFonts w:cs="David" w:hint="cs"/>
          <w:sz w:val="22"/>
          <w:szCs w:val="22"/>
          <w:rtl/>
        </w:rPr>
      </w:pPr>
      <w:r w:rsidRPr="00000154">
        <w:rPr>
          <w:rFonts w:cs="David"/>
          <w:sz w:val="22"/>
          <w:szCs w:val="22"/>
          <w:rtl/>
        </w:rPr>
        <w:t xml:space="preserve">אולם הבית יוסף </w:t>
      </w:r>
      <w:r w:rsidR="00564763" w:rsidRPr="00000154">
        <w:rPr>
          <w:rFonts w:cs="David"/>
          <w:sz w:val="22"/>
          <w:szCs w:val="22"/>
          <w:rtl/>
        </w:rPr>
        <w:t xml:space="preserve">כתב </w:t>
      </w:r>
      <w:r>
        <w:rPr>
          <w:rFonts w:cs="David" w:hint="cs"/>
          <w:sz w:val="22"/>
          <w:szCs w:val="22"/>
          <w:rtl/>
        </w:rPr>
        <w:t xml:space="preserve">(4) כי </w:t>
      </w:r>
      <w:r w:rsidRPr="00000154">
        <w:rPr>
          <w:rFonts w:cs="David"/>
          <w:sz w:val="22"/>
          <w:szCs w:val="22"/>
          <w:rtl/>
        </w:rPr>
        <w:t>מדברי הרמב"ם משמע שאינו סובר כן</w:t>
      </w:r>
      <w:r>
        <w:rPr>
          <w:rFonts w:cs="David" w:hint="cs"/>
          <w:sz w:val="22"/>
          <w:szCs w:val="22"/>
          <w:rtl/>
        </w:rPr>
        <w:t>,</w:t>
      </w:r>
      <w:r w:rsidRPr="00000154">
        <w:rPr>
          <w:rFonts w:cs="David"/>
          <w:sz w:val="22"/>
          <w:szCs w:val="22"/>
          <w:rtl/>
        </w:rPr>
        <w:t xml:space="preserve"> </w:t>
      </w:r>
      <w:r>
        <w:rPr>
          <w:rFonts w:cs="David" w:hint="cs"/>
          <w:sz w:val="22"/>
          <w:szCs w:val="22"/>
          <w:rtl/>
        </w:rPr>
        <w:t>ו</w:t>
      </w:r>
      <w:r w:rsidRPr="00000154">
        <w:rPr>
          <w:rFonts w:cs="David"/>
          <w:sz w:val="22"/>
          <w:szCs w:val="22"/>
          <w:rtl/>
        </w:rPr>
        <w:t xml:space="preserve">באמת </w:t>
      </w:r>
      <w:r>
        <w:rPr>
          <w:rFonts w:cs="David" w:hint="cs"/>
          <w:sz w:val="22"/>
          <w:szCs w:val="22"/>
          <w:rtl/>
        </w:rPr>
        <w:t xml:space="preserve">ברבות השנים התעורר </w:t>
      </w:r>
      <w:r w:rsidRPr="00000154">
        <w:rPr>
          <w:rFonts w:cs="David"/>
          <w:b/>
          <w:bCs/>
          <w:sz w:val="22"/>
          <w:szCs w:val="22"/>
          <w:rtl/>
        </w:rPr>
        <w:t>ספק בעיקר הדין</w:t>
      </w:r>
      <w:r>
        <w:rPr>
          <w:rFonts w:cs="David" w:hint="cs"/>
          <w:sz w:val="22"/>
          <w:szCs w:val="22"/>
          <w:rtl/>
        </w:rPr>
        <w:t>, מהי ה</w:t>
      </w:r>
      <w:r w:rsidRPr="00000154">
        <w:rPr>
          <w:rFonts w:cs="David"/>
          <w:sz w:val="22"/>
          <w:szCs w:val="22"/>
          <w:rtl/>
        </w:rPr>
        <w:t xml:space="preserve">תרועה </w:t>
      </w:r>
      <w:r>
        <w:rPr>
          <w:rFonts w:cs="David" w:hint="cs"/>
          <w:sz w:val="22"/>
          <w:szCs w:val="22"/>
          <w:rtl/>
        </w:rPr>
        <w:t xml:space="preserve">האמורה בתורה, ורבי אבהו </w:t>
      </w:r>
      <w:r w:rsidRPr="00000154">
        <w:rPr>
          <w:rFonts w:cs="David" w:hint="cs"/>
          <w:b/>
          <w:bCs/>
          <w:sz w:val="22"/>
          <w:szCs w:val="22"/>
          <w:rtl/>
        </w:rPr>
        <w:t>הכריע להלכה כיצד יש לנהוג מספק.</w:t>
      </w:r>
    </w:p>
    <w:p w:rsidR="00E705E6" w:rsidRPr="002A2AF6" w:rsidRDefault="00E705E6" w:rsidP="00564763">
      <w:pPr>
        <w:pStyle w:val="NormalWeb"/>
        <w:bidi/>
        <w:spacing w:before="0" w:beforeAutospacing="0" w:after="0" w:afterAutospacing="0" w:line="360" w:lineRule="auto"/>
        <w:jc w:val="both"/>
        <w:rPr>
          <w:rFonts w:cs="David" w:hint="cs"/>
          <w:sz w:val="22"/>
          <w:szCs w:val="22"/>
          <w:rtl/>
        </w:rPr>
      </w:pPr>
      <w:r w:rsidRPr="005E3FAA">
        <w:rPr>
          <w:rFonts w:cs="David" w:hint="cs"/>
          <w:b/>
          <w:bCs/>
          <w:sz w:val="22"/>
          <w:szCs w:val="22"/>
          <w:rtl/>
        </w:rPr>
        <w:t xml:space="preserve">• תקיעות דמיושב ותקיעות דמעומד - </w:t>
      </w:r>
      <w:r w:rsidRPr="00000154">
        <w:rPr>
          <w:rFonts w:cs="David" w:hint="cs"/>
          <w:sz w:val="22"/>
          <w:szCs w:val="22"/>
          <w:rtl/>
        </w:rPr>
        <w:t>עוד מצינו ב</w:t>
      </w:r>
      <w:r w:rsidRPr="002A2AF6">
        <w:rPr>
          <w:rFonts w:cs="David" w:hint="cs"/>
          <w:sz w:val="22"/>
          <w:szCs w:val="22"/>
          <w:rtl/>
        </w:rPr>
        <w:t xml:space="preserve">דברי חז"ל שתוקעים קודם תפילת מוסף </w:t>
      </w:r>
      <w:r w:rsidR="00601FD0">
        <w:rPr>
          <w:rFonts w:cs="David" w:hint="cs"/>
          <w:sz w:val="22"/>
          <w:szCs w:val="22"/>
          <w:rtl/>
        </w:rPr>
        <w:t xml:space="preserve">- </w:t>
      </w:r>
      <w:r w:rsidRPr="002A2AF6">
        <w:rPr>
          <w:rFonts w:cs="David" w:hint="cs"/>
          <w:sz w:val="22"/>
          <w:szCs w:val="22"/>
          <w:rtl/>
        </w:rPr>
        <w:t xml:space="preserve">"תקיעות </w:t>
      </w:r>
      <w:r w:rsidRPr="002A2AF6">
        <w:rPr>
          <w:rFonts w:cs="David" w:hint="cs"/>
          <w:b/>
          <w:bCs/>
          <w:sz w:val="22"/>
          <w:szCs w:val="22"/>
          <w:rtl/>
        </w:rPr>
        <w:t>דמיושב</w:t>
      </w:r>
      <w:r w:rsidRPr="002A2AF6">
        <w:rPr>
          <w:rFonts w:cs="David" w:hint="cs"/>
          <w:sz w:val="22"/>
          <w:szCs w:val="22"/>
          <w:rtl/>
        </w:rPr>
        <w:t xml:space="preserve">", ולאחר מכן על סדר הברכות במוסף </w:t>
      </w:r>
      <w:r w:rsidR="00601FD0">
        <w:rPr>
          <w:rFonts w:cs="David" w:hint="cs"/>
          <w:sz w:val="22"/>
          <w:szCs w:val="22"/>
          <w:rtl/>
        </w:rPr>
        <w:t xml:space="preserve">- </w:t>
      </w:r>
      <w:r w:rsidRPr="002A2AF6">
        <w:rPr>
          <w:rFonts w:cs="David" w:hint="cs"/>
          <w:sz w:val="22"/>
          <w:szCs w:val="22"/>
          <w:rtl/>
        </w:rPr>
        <w:t xml:space="preserve">"תקיעות </w:t>
      </w:r>
      <w:r w:rsidRPr="002A2AF6">
        <w:rPr>
          <w:rFonts w:cs="David" w:hint="cs"/>
          <w:b/>
          <w:bCs/>
          <w:sz w:val="22"/>
          <w:szCs w:val="22"/>
          <w:rtl/>
        </w:rPr>
        <w:t>דמעומד</w:t>
      </w:r>
      <w:r w:rsidRPr="002A2AF6">
        <w:rPr>
          <w:rFonts w:cs="David" w:hint="cs"/>
          <w:sz w:val="22"/>
          <w:szCs w:val="22"/>
          <w:rtl/>
        </w:rPr>
        <w:t>"</w:t>
      </w:r>
      <w:r w:rsidR="00601FD0">
        <w:rPr>
          <w:rFonts w:cs="David" w:hint="cs"/>
          <w:sz w:val="22"/>
          <w:szCs w:val="22"/>
          <w:rtl/>
        </w:rPr>
        <w:t xml:space="preserve">, וכמבואר בדברי הגמרא </w:t>
      </w:r>
      <w:r w:rsidR="00601FD0" w:rsidRPr="00601FD0">
        <w:rPr>
          <w:rFonts w:cs="David" w:hint="cs"/>
          <w:sz w:val="20"/>
          <w:szCs w:val="20"/>
          <w:rtl/>
        </w:rPr>
        <w:t xml:space="preserve">(3) טז, א-ב) </w:t>
      </w:r>
      <w:r w:rsidR="00601FD0">
        <w:rPr>
          <w:rFonts w:cs="David" w:hint="cs"/>
          <w:sz w:val="22"/>
          <w:szCs w:val="22"/>
          <w:rtl/>
        </w:rPr>
        <w:t xml:space="preserve">"למה </w:t>
      </w:r>
      <w:r w:rsidR="00601FD0" w:rsidRPr="005E3FAA">
        <w:rPr>
          <w:rFonts w:cs="David"/>
          <w:sz w:val="22"/>
          <w:szCs w:val="22"/>
          <w:rtl/>
        </w:rPr>
        <w:t>תוקעין ומריעין כשהן יושבין</w:t>
      </w:r>
      <w:r w:rsidR="00601FD0">
        <w:rPr>
          <w:rFonts w:cs="David" w:hint="cs"/>
          <w:sz w:val="22"/>
          <w:szCs w:val="22"/>
          <w:rtl/>
        </w:rPr>
        <w:t>,</w:t>
      </w:r>
      <w:r w:rsidR="00601FD0" w:rsidRPr="005E3FAA">
        <w:rPr>
          <w:rFonts w:cs="David"/>
          <w:sz w:val="22"/>
          <w:szCs w:val="22"/>
          <w:rtl/>
        </w:rPr>
        <w:t xml:space="preserve"> ותוקעין ומריעין כשהן עומדין</w:t>
      </w:r>
      <w:r w:rsidR="00601FD0">
        <w:rPr>
          <w:rFonts w:cs="David" w:hint="cs"/>
          <w:sz w:val="22"/>
          <w:szCs w:val="22"/>
          <w:rtl/>
        </w:rPr>
        <w:t>,</w:t>
      </w:r>
      <w:r w:rsidR="00601FD0" w:rsidRPr="005E3FAA">
        <w:rPr>
          <w:rFonts w:cs="David"/>
          <w:sz w:val="22"/>
          <w:szCs w:val="22"/>
          <w:rtl/>
        </w:rPr>
        <w:t xml:space="preserve"> כדי לערבב את</w:t>
      </w:r>
      <w:r w:rsidRPr="002A2AF6">
        <w:rPr>
          <w:rFonts w:cs="David" w:hint="cs"/>
          <w:sz w:val="22"/>
          <w:szCs w:val="22"/>
          <w:rtl/>
        </w:rPr>
        <w:t xml:space="preserve"> </w:t>
      </w:r>
      <w:r w:rsidR="00601FD0">
        <w:rPr>
          <w:rFonts w:cs="David" w:hint="cs"/>
          <w:sz w:val="22"/>
          <w:szCs w:val="22"/>
          <w:rtl/>
        </w:rPr>
        <w:t>השטן"</w:t>
      </w:r>
      <w:r w:rsidR="00601FD0" w:rsidRPr="00601FD0">
        <w:rPr>
          <w:rFonts w:cs="David" w:hint="cs"/>
          <w:sz w:val="20"/>
          <w:szCs w:val="20"/>
          <w:rtl/>
        </w:rPr>
        <w:t xml:space="preserve"> [בענין "לערבב את השטן" ראה להלן בסוף השיעור] </w:t>
      </w:r>
      <w:r w:rsidRPr="002A2AF6">
        <w:rPr>
          <w:rFonts w:cs="David" w:hint="cs"/>
          <w:sz w:val="22"/>
          <w:szCs w:val="22"/>
          <w:rtl/>
        </w:rPr>
        <w:t xml:space="preserve">וצ"ע האם יש הבדל </w:t>
      </w:r>
      <w:r w:rsidRPr="002A2AF6">
        <w:rPr>
          <w:rFonts w:cs="David" w:hint="cs"/>
          <w:b/>
          <w:bCs/>
          <w:sz w:val="22"/>
          <w:szCs w:val="22"/>
          <w:rtl/>
        </w:rPr>
        <w:t xml:space="preserve">בדיני התקיעות </w:t>
      </w:r>
      <w:r w:rsidRPr="002A2AF6">
        <w:rPr>
          <w:rFonts w:cs="David" w:hint="cs"/>
          <w:sz w:val="22"/>
          <w:szCs w:val="22"/>
          <w:rtl/>
        </w:rPr>
        <w:t>בין תקיעות ד"מיושב" לתקיעות ד"מעומד".</w:t>
      </w:r>
    </w:p>
    <w:p w:rsidR="005E3FAA" w:rsidRDefault="005E3FAA" w:rsidP="00601FD0">
      <w:pPr>
        <w:pStyle w:val="NormalWeb"/>
        <w:bidi/>
        <w:spacing w:before="0" w:beforeAutospacing="0" w:after="0" w:afterAutospacing="0" w:line="360" w:lineRule="auto"/>
        <w:jc w:val="both"/>
        <w:rPr>
          <w:rFonts w:cs="David" w:hint="cs"/>
          <w:sz w:val="22"/>
          <w:szCs w:val="22"/>
          <w:rtl/>
        </w:rPr>
      </w:pPr>
      <w:r w:rsidRPr="005E3FAA">
        <w:rPr>
          <w:rFonts w:cs="David" w:hint="cs"/>
          <w:b/>
          <w:bCs/>
          <w:sz w:val="22"/>
          <w:szCs w:val="22"/>
          <w:rtl/>
        </w:rPr>
        <w:t xml:space="preserve">• מנהג מאה קולות - </w:t>
      </w:r>
      <w:r>
        <w:rPr>
          <w:rFonts w:cs="David" w:hint="cs"/>
          <w:sz w:val="22"/>
          <w:szCs w:val="22"/>
          <w:rtl/>
        </w:rPr>
        <w:t xml:space="preserve">התוספות </w:t>
      </w:r>
      <w:r w:rsidRPr="00E705E6">
        <w:rPr>
          <w:rFonts w:cs="David" w:hint="cs"/>
          <w:sz w:val="20"/>
          <w:szCs w:val="20"/>
          <w:rtl/>
        </w:rPr>
        <w:t xml:space="preserve">(2) ד"ה שיעור) </w:t>
      </w:r>
      <w:r>
        <w:rPr>
          <w:rFonts w:cs="David" w:hint="cs"/>
          <w:sz w:val="22"/>
          <w:szCs w:val="22"/>
          <w:rtl/>
        </w:rPr>
        <w:t xml:space="preserve">הביאו את דברי הערוך, </w:t>
      </w:r>
      <w:r w:rsidR="00E705E6">
        <w:rPr>
          <w:rFonts w:cs="David" w:hint="cs"/>
          <w:sz w:val="22"/>
          <w:szCs w:val="22"/>
          <w:rtl/>
        </w:rPr>
        <w:t>ש</w:t>
      </w:r>
      <w:r w:rsidR="00601FD0">
        <w:rPr>
          <w:rFonts w:cs="David" w:hint="cs"/>
          <w:sz w:val="22"/>
          <w:szCs w:val="22"/>
          <w:rtl/>
        </w:rPr>
        <w:t>נהגו לתקוע בשופר בראש השנה בסך הכל מאה קולות "</w:t>
      </w:r>
      <w:r w:rsidRPr="005E3FAA">
        <w:rPr>
          <w:rFonts w:cs="David"/>
          <w:sz w:val="22"/>
          <w:szCs w:val="22"/>
          <w:rtl/>
        </w:rPr>
        <w:t>כנגד מאה פעיות דפעתא אמיה דסיסרא</w:t>
      </w:r>
      <w:r w:rsidR="00601FD0">
        <w:rPr>
          <w:rFonts w:cs="David" w:hint="cs"/>
          <w:sz w:val="22"/>
          <w:szCs w:val="22"/>
          <w:rtl/>
        </w:rPr>
        <w:t>"</w:t>
      </w:r>
      <w:r w:rsidR="00601FD0" w:rsidRPr="00601FD0">
        <w:rPr>
          <w:rFonts w:cs="David" w:hint="cs"/>
          <w:sz w:val="20"/>
          <w:szCs w:val="20"/>
          <w:rtl/>
        </w:rPr>
        <w:t xml:space="preserve"> [גם ענין זה יבואר להלן בסוף השיעור].</w:t>
      </w:r>
      <w:r w:rsidR="00601FD0">
        <w:rPr>
          <w:rFonts w:cs="David" w:hint="cs"/>
          <w:sz w:val="22"/>
          <w:szCs w:val="22"/>
          <w:rtl/>
        </w:rPr>
        <w:t xml:space="preserve"> </w:t>
      </w:r>
      <w:r w:rsidRPr="005E3FAA">
        <w:rPr>
          <w:rFonts w:cs="David"/>
          <w:sz w:val="22"/>
          <w:szCs w:val="22"/>
          <w:rtl/>
        </w:rPr>
        <w:t xml:space="preserve">ואכן כך המנהג כיום ברוב </w:t>
      </w:r>
      <w:r w:rsidR="00601FD0">
        <w:rPr>
          <w:rFonts w:cs="David" w:hint="cs"/>
          <w:sz w:val="22"/>
          <w:szCs w:val="22"/>
          <w:rtl/>
        </w:rPr>
        <w:t>ה</w:t>
      </w:r>
      <w:r w:rsidRPr="005E3FAA">
        <w:rPr>
          <w:rFonts w:cs="David"/>
          <w:sz w:val="22"/>
          <w:szCs w:val="22"/>
          <w:rtl/>
        </w:rPr>
        <w:t>קהילות</w:t>
      </w:r>
      <w:r w:rsidR="00601FD0">
        <w:rPr>
          <w:rFonts w:cs="David" w:hint="cs"/>
          <w:sz w:val="22"/>
          <w:szCs w:val="22"/>
          <w:rtl/>
        </w:rPr>
        <w:t>, ואף מי שאינם תוקעים</w:t>
      </w:r>
      <w:r w:rsidRPr="005E3FAA">
        <w:rPr>
          <w:rFonts w:cs="David"/>
          <w:sz w:val="22"/>
          <w:szCs w:val="22"/>
          <w:rtl/>
        </w:rPr>
        <w:t xml:space="preserve"> </w:t>
      </w:r>
      <w:r w:rsidR="00601FD0">
        <w:rPr>
          <w:rFonts w:cs="David" w:hint="cs"/>
          <w:sz w:val="22"/>
          <w:szCs w:val="22"/>
          <w:rtl/>
        </w:rPr>
        <w:t xml:space="preserve">בשופר בשמונה עשרה </w:t>
      </w:r>
      <w:r w:rsidRPr="005E3FAA">
        <w:rPr>
          <w:rFonts w:cs="David"/>
          <w:sz w:val="22"/>
          <w:szCs w:val="22"/>
          <w:rtl/>
        </w:rPr>
        <w:t>בלחש</w:t>
      </w:r>
      <w:r w:rsidR="00601FD0">
        <w:rPr>
          <w:rFonts w:cs="David" w:hint="cs"/>
          <w:sz w:val="22"/>
          <w:szCs w:val="22"/>
          <w:rtl/>
        </w:rPr>
        <w:t xml:space="preserve">, </w:t>
      </w:r>
      <w:r w:rsidRPr="005E3FAA">
        <w:rPr>
          <w:rFonts w:cs="David"/>
          <w:sz w:val="22"/>
          <w:szCs w:val="22"/>
          <w:rtl/>
        </w:rPr>
        <w:t xml:space="preserve">משלימים </w:t>
      </w:r>
      <w:r w:rsidR="00601FD0">
        <w:rPr>
          <w:rFonts w:cs="David" w:hint="cs"/>
          <w:sz w:val="22"/>
          <w:szCs w:val="22"/>
          <w:rtl/>
        </w:rPr>
        <w:t xml:space="preserve">לאחר התפילה למנין </w:t>
      </w:r>
      <w:r w:rsidRPr="005E3FAA">
        <w:rPr>
          <w:rFonts w:cs="David"/>
          <w:sz w:val="22"/>
          <w:szCs w:val="22"/>
          <w:rtl/>
        </w:rPr>
        <w:t>מאה קולות</w:t>
      </w:r>
      <w:r w:rsidR="00601FD0">
        <w:rPr>
          <w:rFonts w:cs="David" w:hint="cs"/>
          <w:sz w:val="22"/>
          <w:szCs w:val="22"/>
          <w:rtl/>
        </w:rPr>
        <w:t>.</w:t>
      </w:r>
    </w:p>
    <w:p w:rsidR="005E3FAA" w:rsidRPr="005E3FAA" w:rsidRDefault="005E3FAA" w:rsidP="004E7031">
      <w:pPr>
        <w:pStyle w:val="NormalWeb"/>
        <w:bidi/>
        <w:spacing w:before="0" w:beforeAutospacing="0" w:after="0" w:afterAutospacing="0"/>
        <w:jc w:val="both"/>
        <w:rPr>
          <w:rFonts w:cs="David" w:hint="cs"/>
          <w:b/>
          <w:bCs/>
          <w:sz w:val="22"/>
          <w:szCs w:val="22"/>
          <w:rtl/>
        </w:rPr>
      </w:pPr>
    </w:p>
    <w:p w:rsidR="005E3FAA" w:rsidRDefault="005E3FAA" w:rsidP="004E7031">
      <w:pPr>
        <w:pStyle w:val="NormalWeb"/>
        <w:bidi/>
        <w:spacing w:before="0" w:beforeAutospacing="0" w:after="0" w:afterAutospacing="0" w:line="360" w:lineRule="auto"/>
        <w:jc w:val="both"/>
        <w:rPr>
          <w:rFonts w:cs="David" w:hint="cs"/>
          <w:b/>
          <w:bCs/>
          <w:sz w:val="22"/>
          <w:szCs w:val="22"/>
          <w:rtl/>
        </w:rPr>
      </w:pPr>
      <w:r>
        <w:rPr>
          <w:rFonts w:cs="David" w:hint="cs"/>
          <w:b/>
          <w:bCs/>
          <w:sz w:val="22"/>
          <w:szCs w:val="22"/>
          <w:rtl/>
        </w:rPr>
        <w:t xml:space="preserve">שיעור </w:t>
      </w:r>
      <w:r w:rsidR="004E7031">
        <w:rPr>
          <w:rFonts w:cs="David" w:hint="cs"/>
          <w:b/>
          <w:bCs/>
          <w:sz w:val="22"/>
          <w:szCs w:val="22"/>
          <w:rtl/>
        </w:rPr>
        <w:t xml:space="preserve">אורך </w:t>
      </w:r>
      <w:r>
        <w:rPr>
          <w:rFonts w:cs="David" w:hint="cs"/>
          <w:b/>
          <w:bCs/>
          <w:sz w:val="22"/>
          <w:szCs w:val="22"/>
          <w:rtl/>
        </w:rPr>
        <w:t xml:space="preserve">התקיעות </w:t>
      </w:r>
      <w:r w:rsidR="004E7031">
        <w:rPr>
          <w:rFonts w:cs="David" w:hint="cs"/>
          <w:b/>
          <w:bCs/>
          <w:sz w:val="22"/>
          <w:szCs w:val="22"/>
          <w:rtl/>
        </w:rPr>
        <w:t>- שיטות הראשונים</w:t>
      </w:r>
    </w:p>
    <w:p w:rsidR="00564763" w:rsidRDefault="00E705E6" w:rsidP="00E32E8F">
      <w:pPr>
        <w:pStyle w:val="NormalWeb"/>
        <w:bidi/>
        <w:spacing w:before="0" w:beforeAutospacing="0" w:after="0" w:afterAutospacing="0" w:line="360" w:lineRule="auto"/>
        <w:jc w:val="both"/>
        <w:rPr>
          <w:rFonts w:cs="David"/>
          <w:sz w:val="22"/>
          <w:szCs w:val="22"/>
          <w:rtl/>
        </w:rPr>
      </w:pPr>
      <w:r>
        <w:rPr>
          <w:rFonts w:cs="David" w:hint="cs"/>
          <w:b/>
          <w:bCs/>
          <w:sz w:val="22"/>
          <w:szCs w:val="22"/>
          <w:rtl/>
        </w:rPr>
        <w:t xml:space="preserve">ב. </w:t>
      </w:r>
      <w:r>
        <w:rPr>
          <w:rFonts w:cs="David" w:hint="cs"/>
          <w:sz w:val="22"/>
          <w:szCs w:val="22"/>
          <w:rtl/>
        </w:rPr>
        <w:t xml:space="preserve">בדברי המשנה (2) מפורש </w:t>
      </w:r>
      <w:r w:rsidR="00601FD0">
        <w:rPr>
          <w:rFonts w:cs="David" w:hint="cs"/>
          <w:sz w:val="22"/>
          <w:szCs w:val="22"/>
          <w:rtl/>
        </w:rPr>
        <w:t>"</w:t>
      </w:r>
      <w:r w:rsidR="00601FD0" w:rsidRPr="00601FD0">
        <w:rPr>
          <w:rFonts w:cs="David"/>
          <w:sz w:val="22"/>
          <w:szCs w:val="22"/>
          <w:rtl/>
        </w:rPr>
        <w:t xml:space="preserve">שיעור </w:t>
      </w:r>
      <w:r w:rsidR="00601FD0" w:rsidRPr="00E32E8F">
        <w:rPr>
          <w:rFonts w:cs="David"/>
          <w:b/>
          <w:bCs/>
          <w:sz w:val="22"/>
          <w:szCs w:val="22"/>
          <w:rtl/>
        </w:rPr>
        <w:t>תרועה</w:t>
      </w:r>
      <w:r w:rsidR="00601FD0" w:rsidRPr="00601FD0">
        <w:rPr>
          <w:rFonts w:cs="David"/>
          <w:sz w:val="22"/>
          <w:szCs w:val="22"/>
          <w:rtl/>
        </w:rPr>
        <w:t xml:space="preserve"> כשל</w:t>
      </w:r>
      <w:r w:rsidR="00E32E8F">
        <w:rPr>
          <w:rFonts w:cs="David" w:hint="cs"/>
          <w:sz w:val="22"/>
          <w:szCs w:val="22"/>
          <w:rtl/>
        </w:rPr>
        <w:t>ו</w:t>
      </w:r>
      <w:r w:rsidR="00601FD0" w:rsidRPr="00601FD0">
        <w:rPr>
          <w:rFonts w:cs="David"/>
          <w:sz w:val="22"/>
          <w:szCs w:val="22"/>
          <w:rtl/>
        </w:rPr>
        <w:t>ש יבבות</w:t>
      </w:r>
      <w:r w:rsidR="00601FD0">
        <w:rPr>
          <w:rFonts w:cs="David" w:hint="cs"/>
          <w:sz w:val="22"/>
          <w:szCs w:val="22"/>
          <w:rtl/>
        </w:rPr>
        <w:t>",</w:t>
      </w:r>
      <w:r w:rsidR="00601FD0" w:rsidRPr="00601FD0">
        <w:rPr>
          <w:rFonts w:cs="David"/>
          <w:sz w:val="22"/>
          <w:szCs w:val="22"/>
          <w:rtl/>
        </w:rPr>
        <w:t xml:space="preserve"> </w:t>
      </w:r>
      <w:r w:rsidR="00E32E8F">
        <w:rPr>
          <w:rFonts w:cs="David" w:hint="cs"/>
          <w:sz w:val="22"/>
          <w:szCs w:val="22"/>
          <w:rtl/>
        </w:rPr>
        <w:t>ובגמרא מפורש כי "</w:t>
      </w:r>
      <w:r w:rsidR="00E32E8F" w:rsidRPr="00564763">
        <w:rPr>
          <w:rFonts w:cs="David" w:hint="cs"/>
          <w:sz w:val="22"/>
          <w:szCs w:val="22"/>
          <w:rtl/>
        </w:rPr>
        <w:t>שיעור</w:t>
      </w:r>
      <w:r w:rsidR="00E32E8F" w:rsidRPr="00564763">
        <w:rPr>
          <w:rFonts w:cs="David" w:hint="cs"/>
          <w:b/>
          <w:bCs/>
          <w:sz w:val="22"/>
          <w:szCs w:val="22"/>
          <w:rtl/>
        </w:rPr>
        <w:t xml:space="preserve"> תקיעה כתרועה</w:t>
      </w:r>
      <w:r w:rsidR="00E32E8F">
        <w:rPr>
          <w:rFonts w:cs="David" w:hint="cs"/>
          <w:sz w:val="22"/>
          <w:szCs w:val="22"/>
          <w:rtl/>
        </w:rPr>
        <w:t xml:space="preserve">". </w:t>
      </w:r>
    </w:p>
    <w:p w:rsidR="00E32E8F" w:rsidRDefault="00E32E8F" w:rsidP="00564763">
      <w:pPr>
        <w:pStyle w:val="NormalWeb"/>
        <w:bidi/>
        <w:spacing w:before="0" w:beforeAutospacing="0" w:after="0" w:afterAutospacing="0" w:line="360" w:lineRule="auto"/>
        <w:jc w:val="both"/>
        <w:rPr>
          <w:rFonts w:cs="David"/>
          <w:sz w:val="22"/>
          <w:szCs w:val="22"/>
          <w:rtl/>
        </w:rPr>
      </w:pPr>
      <w:r>
        <w:rPr>
          <w:rFonts w:cs="David" w:hint="cs"/>
          <w:sz w:val="22"/>
          <w:szCs w:val="22"/>
          <w:rtl/>
        </w:rPr>
        <w:t xml:space="preserve">נמצא לפי זה כי </w:t>
      </w:r>
      <w:r w:rsidRPr="00E32E8F">
        <w:rPr>
          <w:rFonts w:cs="David" w:hint="cs"/>
          <w:b/>
          <w:bCs/>
          <w:sz w:val="22"/>
          <w:szCs w:val="22"/>
          <w:rtl/>
        </w:rPr>
        <w:t>שיעור התקיעה</w:t>
      </w:r>
      <w:r>
        <w:rPr>
          <w:rFonts w:cs="David" w:hint="cs"/>
          <w:sz w:val="22"/>
          <w:szCs w:val="22"/>
          <w:rtl/>
        </w:rPr>
        <w:t xml:space="preserve"> ת</w:t>
      </w:r>
      <w:r w:rsidRPr="00E32E8F">
        <w:rPr>
          <w:rFonts w:cs="David"/>
          <w:sz w:val="22"/>
          <w:szCs w:val="22"/>
          <w:rtl/>
        </w:rPr>
        <w:t>לוי בסוג התרועה</w:t>
      </w:r>
      <w:r>
        <w:rPr>
          <w:rFonts w:cs="David" w:hint="cs"/>
          <w:sz w:val="22"/>
          <w:szCs w:val="22"/>
          <w:rtl/>
        </w:rPr>
        <w:t>,</w:t>
      </w:r>
      <w:r w:rsidRPr="00E32E8F">
        <w:rPr>
          <w:rFonts w:cs="David"/>
          <w:sz w:val="22"/>
          <w:szCs w:val="22"/>
          <w:rtl/>
        </w:rPr>
        <w:t xml:space="preserve"> והיינו שבסדר תשר"ת צריך להאריך בתקיעה כנגד שברים ותרועה</w:t>
      </w:r>
      <w:r>
        <w:rPr>
          <w:rFonts w:cs="David" w:hint="cs"/>
          <w:sz w:val="22"/>
          <w:szCs w:val="22"/>
          <w:rtl/>
        </w:rPr>
        <w:t>,</w:t>
      </w:r>
      <w:r w:rsidRPr="00E32E8F">
        <w:rPr>
          <w:rFonts w:cs="David"/>
          <w:sz w:val="22"/>
          <w:szCs w:val="22"/>
          <w:rtl/>
        </w:rPr>
        <w:t xml:space="preserve"> ובתש"ת </w:t>
      </w:r>
      <w:r>
        <w:rPr>
          <w:rFonts w:cs="David" w:hint="cs"/>
          <w:sz w:val="22"/>
          <w:szCs w:val="22"/>
          <w:rtl/>
        </w:rPr>
        <w:t xml:space="preserve">שיעור אורך התקיעה </w:t>
      </w:r>
      <w:r w:rsidRPr="00E32E8F">
        <w:rPr>
          <w:rFonts w:cs="David"/>
          <w:sz w:val="22"/>
          <w:szCs w:val="22"/>
          <w:rtl/>
        </w:rPr>
        <w:t>כנגד ג' שברים</w:t>
      </w:r>
      <w:r>
        <w:rPr>
          <w:rFonts w:cs="David" w:hint="cs"/>
          <w:sz w:val="22"/>
          <w:szCs w:val="22"/>
          <w:rtl/>
        </w:rPr>
        <w:t>,</w:t>
      </w:r>
      <w:r w:rsidRPr="00E32E8F">
        <w:rPr>
          <w:rFonts w:cs="David"/>
          <w:sz w:val="22"/>
          <w:szCs w:val="22"/>
          <w:rtl/>
        </w:rPr>
        <w:t xml:space="preserve"> ובתר"ת </w:t>
      </w:r>
      <w:r>
        <w:rPr>
          <w:rFonts w:cs="David" w:hint="cs"/>
          <w:sz w:val="22"/>
          <w:szCs w:val="22"/>
          <w:rtl/>
        </w:rPr>
        <w:t xml:space="preserve">שיעור אורך התקיעה </w:t>
      </w:r>
      <w:r w:rsidRPr="00E32E8F">
        <w:rPr>
          <w:rFonts w:cs="David"/>
          <w:sz w:val="22"/>
          <w:szCs w:val="22"/>
          <w:rtl/>
        </w:rPr>
        <w:t xml:space="preserve">כנגד </w:t>
      </w:r>
      <w:r>
        <w:rPr>
          <w:rFonts w:cs="David" w:hint="cs"/>
          <w:sz w:val="22"/>
          <w:szCs w:val="22"/>
          <w:rtl/>
        </w:rPr>
        <w:t>התרועה.</w:t>
      </w:r>
    </w:p>
    <w:p w:rsidR="00E32E8F" w:rsidRDefault="00601FD0" w:rsidP="00E32E8F">
      <w:pPr>
        <w:pStyle w:val="NormalWeb"/>
        <w:bidi/>
        <w:spacing w:before="0" w:beforeAutospacing="0" w:after="0" w:afterAutospacing="0" w:line="360" w:lineRule="auto"/>
        <w:jc w:val="both"/>
        <w:rPr>
          <w:rFonts w:cs="David"/>
          <w:sz w:val="22"/>
          <w:szCs w:val="22"/>
          <w:rtl/>
        </w:rPr>
      </w:pPr>
      <w:r w:rsidRPr="00601FD0">
        <w:rPr>
          <w:rFonts w:cs="David"/>
          <w:sz w:val="22"/>
          <w:szCs w:val="22"/>
          <w:rtl/>
        </w:rPr>
        <w:t>ו</w:t>
      </w:r>
      <w:r w:rsidR="00E32E8F">
        <w:rPr>
          <w:rFonts w:cs="David" w:hint="cs"/>
          <w:sz w:val="22"/>
          <w:szCs w:val="22"/>
          <w:rtl/>
        </w:rPr>
        <w:t>הנה את דברי המשנה (2) "</w:t>
      </w:r>
      <w:r w:rsidR="00E32E8F" w:rsidRPr="00601FD0">
        <w:rPr>
          <w:rFonts w:cs="David"/>
          <w:sz w:val="22"/>
          <w:szCs w:val="22"/>
          <w:rtl/>
        </w:rPr>
        <w:t xml:space="preserve">שיעור </w:t>
      </w:r>
      <w:r w:rsidR="00E32E8F" w:rsidRPr="00E32E8F">
        <w:rPr>
          <w:rFonts w:cs="David"/>
          <w:b/>
          <w:bCs/>
          <w:sz w:val="22"/>
          <w:szCs w:val="22"/>
          <w:rtl/>
        </w:rPr>
        <w:t>תרועה</w:t>
      </w:r>
      <w:r w:rsidR="00E32E8F" w:rsidRPr="00601FD0">
        <w:rPr>
          <w:rFonts w:cs="David"/>
          <w:sz w:val="22"/>
          <w:szCs w:val="22"/>
          <w:rtl/>
        </w:rPr>
        <w:t xml:space="preserve"> כשל</w:t>
      </w:r>
      <w:r w:rsidR="00E32E8F">
        <w:rPr>
          <w:rFonts w:cs="David" w:hint="cs"/>
          <w:sz w:val="22"/>
          <w:szCs w:val="22"/>
          <w:rtl/>
        </w:rPr>
        <w:t>ו</w:t>
      </w:r>
      <w:r w:rsidR="00E32E8F" w:rsidRPr="00601FD0">
        <w:rPr>
          <w:rFonts w:cs="David"/>
          <w:sz w:val="22"/>
          <w:szCs w:val="22"/>
          <w:rtl/>
        </w:rPr>
        <w:t>ש יבבות</w:t>
      </w:r>
      <w:r w:rsidR="00E32E8F">
        <w:rPr>
          <w:rFonts w:cs="David" w:hint="cs"/>
          <w:sz w:val="22"/>
          <w:szCs w:val="22"/>
          <w:rtl/>
        </w:rPr>
        <w:t>",</w:t>
      </w:r>
      <w:r w:rsidR="00E32E8F" w:rsidRPr="00601FD0">
        <w:rPr>
          <w:rFonts w:cs="David"/>
          <w:sz w:val="22"/>
          <w:szCs w:val="22"/>
          <w:rtl/>
        </w:rPr>
        <w:t xml:space="preserve"> </w:t>
      </w:r>
      <w:r w:rsidRPr="00601FD0">
        <w:rPr>
          <w:rFonts w:cs="David"/>
          <w:sz w:val="22"/>
          <w:szCs w:val="22"/>
          <w:rtl/>
        </w:rPr>
        <w:t>פירש רש"י</w:t>
      </w:r>
      <w:r>
        <w:rPr>
          <w:rFonts w:cs="David" w:hint="cs"/>
          <w:sz w:val="22"/>
          <w:szCs w:val="22"/>
          <w:rtl/>
        </w:rPr>
        <w:t>:</w:t>
      </w:r>
      <w:r w:rsidRPr="00601FD0">
        <w:rPr>
          <w:rFonts w:cs="David"/>
          <w:sz w:val="22"/>
          <w:szCs w:val="22"/>
          <w:rtl/>
        </w:rPr>
        <w:t xml:space="preserve"> </w:t>
      </w:r>
      <w:r w:rsidR="00E32E8F">
        <w:rPr>
          <w:rFonts w:cs="David" w:hint="cs"/>
          <w:sz w:val="22"/>
          <w:szCs w:val="22"/>
          <w:rtl/>
        </w:rPr>
        <w:t>"</w:t>
      </w:r>
      <w:r w:rsidRPr="00E32E8F">
        <w:rPr>
          <w:rFonts w:cs="David"/>
          <w:b/>
          <w:bCs/>
          <w:sz w:val="22"/>
          <w:szCs w:val="22"/>
          <w:rtl/>
        </w:rPr>
        <w:t>של</w:t>
      </w:r>
      <w:r w:rsidR="00E32E8F" w:rsidRPr="00E32E8F">
        <w:rPr>
          <w:rFonts w:cs="David" w:hint="cs"/>
          <w:b/>
          <w:bCs/>
          <w:sz w:val="22"/>
          <w:szCs w:val="22"/>
          <w:rtl/>
        </w:rPr>
        <w:t>ו</w:t>
      </w:r>
      <w:r w:rsidRPr="00E32E8F">
        <w:rPr>
          <w:rFonts w:cs="David"/>
          <w:b/>
          <w:bCs/>
          <w:sz w:val="22"/>
          <w:szCs w:val="22"/>
          <w:rtl/>
        </w:rPr>
        <w:t>ש קולות בעלמא כל שהוא</w:t>
      </w:r>
      <w:r w:rsidR="00E32E8F">
        <w:rPr>
          <w:rFonts w:cs="David" w:hint="cs"/>
          <w:sz w:val="22"/>
          <w:szCs w:val="22"/>
          <w:rtl/>
        </w:rPr>
        <w:t>".</w:t>
      </w:r>
      <w:r w:rsidR="007149D2">
        <w:rPr>
          <w:rFonts w:cs="David" w:hint="cs"/>
          <w:sz w:val="22"/>
          <w:szCs w:val="22"/>
          <w:rtl/>
        </w:rPr>
        <w:t xml:space="preserve"> כלומר, כל תרועה היא בשיעור ג' כוחות. ועוד פירש רש"י "</w:t>
      </w:r>
      <w:r w:rsidR="007149D2" w:rsidRPr="007149D2">
        <w:rPr>
          <w:rFonts w:cs="David" w:hint="cs"/>
          <w:b/>
          <w:bCs/>
          <w:sz w:val="22"/>
          <w:szCs w:val="22"/>
          <w:rtl/>
        </w:rPr>
        <w:t>שברים ארוכים מיבבות</w:t>
      </w:r>
      <w:r w:rsidR="007149D2">
        <w:rPr>
          <w:rFonts w:cs="David" w:hint="cs"/>
          <w:sz w:val="22"/>
          <w:szCs w:val="22"/>
          <w:rtl/>
        </w:rPr>
        <w:t>".</w:t>
      </w:r>
    </w:p>
    <w:p w:rsidR="00E32E8F" w:rsidRDefault="00E32E8F" w:rsidP="00E32E8F">
      <w:pPr>
        <w:pStyle w:val="NormalWeb"/>
        <w:bidi/>
        <w:spacing w:before="0" w:beforeAutospacing="0" w:after="0" w:afterAutospacing="0" w:line="360" w:lineRule="auto"/>
        <w:jc w:val="both"/>
        <w:rPr>
          <w:rFonts w:cs="David"/>
          <w:sz w:val="22"/>
          <w:szCs w:val="22"/>
          <w:rtl/>
        </w:rPr>
      </w:pPr>
      <w:r w:rsidRPr="00E32E8F">
        <w:rPr>
          <w:rFonts w:cs="David"/>
          <w:sz w:val="22"/>
          <w:szCs w:val="22"/>
          <w:rtl/>
        </w:rPr>
        <w:t>א</w:t>
      </w:r>
      <w:r>
        <w:rPr>
          <w:rFonts w:cs="David" w:hint="cs"/>
          <w:sz w:val="22"/>
          <w:szCs w:val="22"/>
          <w:rtl/>
        </w:rPr>
        <w:t xml:space="preserve">ולם התוספות </w:t>
      </w:r>
      <w:r w:rsidRPr="00E32E8F">
        <w:rPr>
          <w:rFonts w:cs="David" w:hint="cs"/>
          <w:sz w:val="20"/>
          <w:szCs w:val="20"/>
          <w:rtl/>
        </w:rPr>
        <w:t xml:space="preserve">(לג, ב ד"ה שיעור) </w:t>
      </w:r>
      <w:r w:rsidRPr="00E32E8F">
        <w:rPr>
          <w:rFonts w:cs="David"/>
          <w:sz w:val="22"/>
          <w:szCs w:val="22"/>
          <w:rtl/>
        </w:rPr>
        <w:t xml:space="preserve">כתבו בשם ריב"א וריב"ם שכל </w:t>
      </w:r>
      <w:r>
        <w:rPr>
          <w:rFonts w:cs="David" w:hint="cs"/>
          <w:sz w:val="22"/>
          <w:szCs w:val="22"/>
          <w:rtl/>
        </w:rPr>
        <w:t>"</w:t>
      </w:r>
      <w:r w:rsidRPr="00E32E8F">
        <w:rPr>
          <w:rFonts w:cs="David"/>
          <w:sz w:val="22"/>
          <w:szCs w:val="22"/>
          <w:rtl/>
        </w:rPr>
        <w:t>יבבא</w:t>
      </w:r>
      <w:r>
        <w:rPr>
          <w:rFonts w:cs="David" w:hint="cs"/>
          <w:sz w:val="22"/>
          <w:szCs w:val="22"/>
          <w:rtl/>
        </w:rPr>
        <w:t>"</w:t>
      </w:r>
      <w:r w:rsidRPr="00E32E8F">
        <w:rPr>
          <w:rFonts w:cs="David"/>
          <w:sz w:val="22"/>
          <w:szCs w:val="22"/>
          <w:rtl/>
        </w:rPr>
        <w:t xml:space="preserve"> היא </w:t>
      </w:r>
      <w:r>
        <w:rPr>
          <w:rFonts w:cs="David" w:hint="cs"/>
          <w:sz w:val="22"/>
          <w:szCs w:val="22"/>
          <w:rtl/>
        </w:rPr>
        <w:t>"</w:t>
      </w:r>
      <w:r w:rsidRPr="00E32E8F">
        <w:rPr>
          <w:rFonts w:cs="David"/>
          <w:sz w:val="22"/>
          <w:szCs w:val="22"/>
          <w:rtl/>
        </w:rPr>
        <w:t>של</w:t>
      </w:r>
      <w:r>
        <w:rPr>
          <w:rFonts w:cs="David" w:hint="cs"/>
          <w:sz w:val="22"/>
          <w:szCs w:val="22"/>
          <w:rtl/>
        </w:rPr>
        <w:t>ו</w:t>
      </w:r>
      <w:r w:rsidRPr="00E32E8F">
        <w:rPr>
          <w:rFonts w:cs="David"/>
          <w:sz w:val="22"/>
          <w:szCs w:val="22"/>
          <w:rtl/>
        </w:rPr>
        <w:t>ש כ</w:t>
      </w:r>
      <w:r>
        <w:rPr>
          <w:rFonts w:cs="David" w:hint="cs"/>
          <w:sz w:val="22"/>
          <w:szCs w:val="22"/>
          <w:rtl/>
        </w:rPr>
        <w:t>ו</w:t>
      </w:r>
      <w:r w:rsidRPr="00E32E8F">
        <w:rPr>
          <w:rFonts w:cs="David"/>
          <w:sz w:val="22"/>
          <w:szCs w:val="22"/>
          <w:rtl/>
        </w:rPr>
        <w:t>חות של כל שהוא</w:t>
      </w:r>
      <w:r>
        <w:rPr>
          <w:rFonts w:cs="David" w:hint="cs"/>
          <w:sz w:val="22"/>
          <w:szCs w:val="22"/>
          <w:rtl/>
        </w:rPr>
        <w:t>,</w:t>
      </w:r>
      <w:r w:rsidRPr="00E32E8F">
        <w:rPr>
          <w:rFonts w:cs="David"/>
          <w:sz w:val="22"/>
          <w:szCs w:val="22"/>
          <w:rtl/>
        </w:rPr>
        <w:t xml:space="preserve"> </w:t>
      </w:r>
      <w:r w:rsidRPr="00E32E8F">
        <w:rPr>
          <w:rFonts w:cs="David"/>
          <w:b/>
          <w:bCs/>
          <w:sz w:val="22"/>
          <w:szCs w:val="22"/>
          <w:rtl/>
        </w:rPr>
        <w:t xml:space="preserve">נמצאת תרועה </w:t>
      </w:r>
      <w:r w:rsidR="005F04B7" w:rsidRPr="005F04B7">
        <w:rPr>
          <w:rFonts w:cs="David" w:hint="cs"/>
          <w:sz w:val="20"/>
          <w:szCs w:val="20"/>
          <w:rtl/>
        </w:rPr>
        <w:t>[</w:t>
      </w:r>
      <w:r w:rsidRPr="005F04B7">
        <w:rPr>
          <w:rFonts w:cs="David"/>
          <w:sz w:val="20"/>
          <w:szCs w:val="20"/>
          <w:rtl/>
        </w:rPr>
        <w:t>לשיטתם</w:t>
      </w:r>
      <w:r w:rsidR="005F04B7" w:rsidRPr="005F04B7">
        <w:rPr>
          <w:rFonts w:cs="David" w:hint="cs"/>
          <w:sz w:val="20"/>
          <w:szCs w:val="20"/>
          <w:rtl/>
        </w:rPr>
        <w:t>]</w:t>
      </w:r>
      <w:r w:rsidRPr="00E32E8F">
        <w:rPr>
          <w:rFonts w:cs="David"/>
          <w:b/>
          <w:bCs/>
          <w:sz w:val="22"/>
          <w:szCs w:val="22"/>
          <w:rtl/>
        </w:rPr>
        <w:t xml:space="preserve"> תשע כחות</w:t>
      </w:r>
      <w:r>
        <w:rPr>
          <w:rFonts w:cs="David" w:hint="cs"/>
          <w:sz w:val="22"/>
          <w:szCs w:val="22"/>
          <w:rtl/>
        </w:rPr>
        <w:t>".</w:t>
      </w:r>
    </w:p>
    <w:p w:rsidR="007149D2" w:rsidRDefault="00E32E8F" w:rsidP="005F04B7">
      <w:pPr>
        <w:pStyle w:val="NormalWeb"/>
        <w:bidi/>
        <w:spacing w:before="0" w:beforeAutospacing="0" w:after="0" w:afterAutospacing="0" w:line="360" w:lineRule="auto"/>
        <w:jc w:val="both"/>
        <w:rPr>
          <w:rFonts w:cs="David"/>
          <w:sz w:val="22"/>
          <w:szCs w:val="22"/>
          <w:rtl/>
        </w:rPr>
      </w:pPr>
      <w:r>
        <w:rPr>
          <w:rFonts w:cs="David" w:hint="cs"/>
          <w:sz w:val="22"/>
          <w:szCs w:val="22"/>
          <w:rtl/>
        </w:rPr>
        <w:t xml:space="preserve">לשיטתו של רש"י ש"תרועה" היא ג' כוחות, כתבו התוספות כי "צריך להיזהר </w:t>
      </w:r>
      <w:r w:rsidRPr="007149D2">
        <w:rPr>
          <w:rFonts w:cs="David" w:hint="cs"/>
          <w:b/>
          <w:bCs/>
          <w:sz w:val="22"/>
          <w:szCs w:val="22"/>
          <w:rtl/>
        </w:rPr>
        <w:t>בשברים</w:t>
      </w:r>
      <w:r>
        <w:rPr>
          <w:rFonts w:cs="David" w:hint="cs"/>
          <w:sz w:val="22"/>
          <w:szCs w:val="22"/>
          <w:rtl/>
        </w:rPr>
        <w:t xml:space="preserve"> שלא יהא מאריך על כל אחד בפני עצמו כג' י</w:t>
      </w:r>
      <w:r w:rsidR="007149D2">
        <w:rPr>
          <w:rFonts w:cs="David" w:hint="cs"/>
          <w:sz w:val="22"/>
          <w:szCs w:val="22"/>
          <w:rtl/>
        </w:rPr>
        <w:t>בבות</w:t>
      </w:r>
      <w:r w:rsidR="007149D2" w:rsidRPr="007149D2">
        <w:rPr>
          <w:rFonts w:cs="David"/>
          <w:sz w:val="22"/>
          <w:szCs w:val="22"/>
          <w:rtl/>
        </w:rPr>
        <w:t xml:space="preserve"> של שלשה קולות כל שהוא</w:t>
      </w:r>
      <w:r w:rsidR="007149D2">
        <w:rPr>
          <w:rFonts w:cs="David" w:hint="cs"/>
          <w:sz w:val="22"/>
          <w:szCs w:val="22"/>
          <w:rtl/>
        </w:rPr>
        <w:t>,</w:t>
      </w:r>
      <w:r w:rsidR="007149D2" w:rsidRPr="007149D2">
        <w:rPr>
          <w:rFonts w:cs="David"/>
          <w:sz w:val="22"/>
          <w:szCs w:val="22"/>
          <w:rtl/>
        </w:rPr>
        <w:t xml:space="preserve"> דאם כן נעשה תקיעה ולא שברים</w:t>
      </w:r>
      <w:r w:rsidR="007149D2">
        <w:rPr>
          <w:rFonts w:cs="David" w:hint="cs"/>
          <w:sz w:val="22"/>
          <w:szCs w:val="22"/>
          <w:rtl/>
        </w:rPr>
        <w:t>,</w:t>
      </w:r>
      <w:r w:rsidR="007149D2" w:rsidRPr="007149D2">
        <w:rPr>
          <w:rFonts w:cs="David"/>
          <w:sz w:val="22"/>
          <w:szCs w:val="22"/>
          <w:rtl/>
        </w:rPr>
        <w:t xml:space="preserve"> דהא שיעור תקיעה כתרועה ושיעור תרועה כג' יבבות</w:t>
      </w:r>
      <w:r w:rsidR="007149D2">
        <w:rPr>
          <w:rFonts w:cs="David" w:hint="cs"/>
          <w:sz w:val="22"/>
          <w:szCs w:val="22"/>
          <w:rtl/>
        </w:rPr>
        <w:t xml:space="preserve">". כלומר, </w:t>
      </w:r>
      <w:r w:rsidR="007149D2">
        <w:rPr>
          <w:rFonts w:cs="David" w:hint="cs"/>
          <w:b/>
          <w:bCs/>
          <w:sz w:val="22"/>
          <w:szCs w:val="22"/>
          <w:rtl/>
        </w:rPr>
        <w:t>"</w:t>
      </w:r>
      <w:r w:rsidR="007149D2" w:rsidRPr="007149D2">
        <w:rPr>
          <w:rFonts w:cs="David" w:hint="cs"/>
          <w:b/>
          <w:bCs/>
          <w:sz w:val="22"/>
          <w:szCs w:val="22"/>
          <w:rtl/>
        </w:rPr>
        <w:t>שברים</w:t>
      </w:r>
      <w:r w:rsidR="007149D2">
        <w:rPr>
          <w:rFonts w:cs="David" w:hint="cs"/>
          <w:b/>
          <w:bCs/>
          <w:sz w:val="22"/>
          <w:szCs w:val="22"/>
          <w:rtl/>
        </w:rPr>
        <w:t>"</w:t>
      </w:r>
      <w:r w:rsidR="007149D2" w:rsidRPr="007149D2">
        <w:rPr>
          <w:rFonts w:cs="David" w:hint="cs"/>
          <w:b/>
          <w:bCs/>
          <w:sz w:val="22"/>
          <w:szCs w:val="22"/>
          <w:rtl/>
        </w:rPr>
        <w:t xml:space="preserve"> לשיטת רש"י הם ג' קולות קצרים</w:t>
      </w:r>
      <w:r w:rsidR="007149D2">
        <w:rPr>
          <w:rFonts w:cs="David" w:hint="cs"/>
          <w:sz w:val="22"/>
          <w:szCs w:val="22"/>
          <w:rtl/>
        </w:rPr>
        <w:t xml:space="preserve">, שאורך כל אחד מהקולות </w:t>
      </w:r>
      <w:r w:rsidR="007149D2" w:rsidRPr="007149D2">
        <w:rPr>
          <w:rFonts w:cs="David" w:hint="cs"/>
          <w:b/>
          <w:bCs/>
          <w:sz w:val="22"/>
          <w:szCs w:val="22"/>
          <w:rtl/>
        </w:rPr>
        <w:t>פחות משיעור ג' כוחות</w:t>
      </w:r>
      <w:r w:rsidR="007149D2">
        <w:rPr>
          <w:rFonts w:cs="David" w:hint="cs"/>
          <w:sz w:val="22"/>
          <w:szCs w:val="22"/>
          <w:rtl/>
        </w:rPr>
        <w:t xml:space="preserve">. משום שאם יאריך ב"שבר" יותר מג' כוחות, הקול </w:t>
      </w:r>
      <w:r w:rsidR="007149D2" w:rsidRPr="00E32E8F">
        <w:rPr>
          <w:rFonts w:cs="David"/>
          <w:sz w:val="22"/>
          <w:szCs w:val="22"/>
          <w:rtl/>
        </w:rPr>
        <w:t xml:space="preserve">יצא מכלל </w:t>
      </w:r>
      <w:r w:rsidR="007149D2">
        <w:rPr>
          <w:rFonts w:cs="David" w:hint="cs"/>
          <w:sz w:val="22"/>
          <w:szCs w:val="22"/>
          <w:rtl/>
        </w:rPr>
        <w:t>"</w:t>
      </w:r>
      <w:r w:rsidR="007149D2" w:rsidRPr="00E32E8F">
        <w:rPr>
          <w:rFonts w:cs="David"/>
          <w:sz w:val="22"/>
          <w:szCs w:val="22"/>
          <w:rtl/>
        </w:rPr>
        <w:t>שבר</w:t>
      </w:r>
      <w:r w:rsidR="007149D2">
        <w:rPr>
          <w:rFonts w:cs="David" w:hint="cs"/>
          <w:sz w:val="22"/>
          <w:szCs w:val="22"/>
          <w:rtl/>
        </w:rPr>
        <w:t>"</w:t>
      </w:r>
      <w:r w:rsidR="007149D2" w:rsidRPr="00E32E8F">
        <w:rPr>
          <w:rFonts w:cs="David"/>
          <w:sz w:val="22"/>
          <w:szCs w:val="22"/>
          <w:rtl/>
        </w:rPr>
        <w:t xml:space="preserve"> ונעשה תקיעה</w:t>
      </w:r>
      <w:r w:rsidR="005F04B7">
        <w:rPr>
          <w:rFonts w:cs="David" w:hint="cs"/>
          <w:sz w:val="22"/>
          <w:szCs w:val="22"/>
          <w:rtl/>
        </w:rPr>
        <w:t>,</w:t>
      </w:r>
      <w:r w:rsidR="007149D2" w:rsidRPr="00E32E8F">
        <w:rPr>
          <w:rFonts w:cs="David"/>
          <w:sz w:val="22"/>
          <w:szCs w:val="22"/>
          <w:rtl/>
        </w:rPr>
        <w:t xml:space="preserve"> שכן </w:t>
      </w:r>
      <w:r w:rsidR="007149D2">
        <w:rPr>
          <w:rFonts w:cs="David" w:hint="cs"/>
          <w:sz w:val="22"/>
          <w:szCs w:val="22"/>
          <w:rtl/>
        </w:rPr>
        <w:t>לשיטת רש"י</w:t>
      </w:r>
      <w:r w:rsidR="007149D2" w:rsidRPr="00E32E8F">
        <w:rPr>
          <w:rFonts w:cs="David"/>
          <w:sz w:val="22"/>
          <w:szCs w:val="22"/>
          <w:rtl/>
        </w:rPr>
        <w:t xml:space="preserve"> </w:t>
      </w:r>
      <w:r w:rsidR="007149D2">
        <w:rPr>
          <w:rFonts w:cs="David" w:hint="cs"/>
          <w:sz w:val="22"/>
          <w:szCs w:val="22"/>
          <w:rtl/>
        </w:rPr>
        <w:t>"</w:t>
      </w:r>
      <w:r w:rsidR="007149D2" w:rsidRPr="00E32E8F">
        <w:rPr>
          <w:rFonts w:cs="David"/>
          <w:sz w:val="22"/>
          <w:szCs w:val="22"/>
          <w:rtl/>
        </w:rPr>
        <w:t>שיעור תקיעה כתרועה</w:t>
      </w:r>
      <w:r w:rsidR="007149D2">
        <w:rPr>
          <w:rFonts w:cs="David" w:hint="cs"/>
          <w:sz w:val="22"/>
          <w:szCs w:val="22"/>
          <w:rtl/>
        </w:rPr>
        <w:t>" היינו ג' כוחות</w:t>
      </w:r>
      <w:r w:rsidR="005F04B7">
        <w:rPr>
          <w:rFonts w:cs="David" w:hint="cs"/>
          <w:sz w:val="22"/>
          <w:szCs w:val="22"/>
          <w:rtl/>
        </w:rPr>
        <w:t>, ולכן אין להאריך בשבר יותר מהתקיעה</w:t>
      </w:r>
      <w:r w:rsidR="007149D2">
        <w:rPr>
          <w:rFonts w:cs="David" w:hint="cs"/>
          <w:sz w:val="22"/>
          <w:szCs w:val="22"/>
          <w:rtl/>
        </w:rPr>
        <w:t>.</w:t>
      </w:r>
      <w:r w:rsidR="00570588">
        <w:rPr>
          <w:rFonts w:cs="David" w:hint="cs"/>
          <w:sz w:val="22"/>
          <w:szCs w:val="22"/>
          <w:rtl/>
        </w:rPr>
        <w:t xml:space="preserve"> וכן </w:t>
      </w:r>
      <w:r w:rsidR="005F04B7">
        <w:rPr>
          <w:rFonts w:cs="David" w:hint="cs"/>
          <w:sz w:val="22"/>
          <w:szCs w:val="22"/>
          <w:rtl/>
        </w:rPr>
        <w:t xml:space="preserve">נקט </w:t>
      </w:r>
      <w:r w:rsidR="00570588">
        <w:rPr>
          <w:rFonts w:cs="David" w:hint="cs"/>
          <w:sz w:val="22"/>
          <w:szCs w:val="22"/>
          <w:rtl/>
        </w:rPr>
        <w:t>הריטב"א (5).</w:t>
      </w:r>
    </w:p>
    <w:p w:rsidR="004E7031" w:rsidRDefault="007149D2" w:rsidP="004E7031">
      <w:pPr>
        <w:pStyle w:val="NormalWeb"/>
        <w:bidi/>
        <w:spacing w:before="0" w:beforeAutospacing="0" w:after="0" w:afterAutospacing="0" w:line="360" w:lineRule="auto"/>
        <w:jc w:val="both"/>
        <w:rPr>
          <w:rFonts w:cs="David"/>
          <w:sz w:val="22"/>
          <w:szCs w:val="22"/>
          <w:rtl/>
        </w:rPr>
      </w:pPr>
      <w:r>
        <w:rPr>
          <w:rFonts w:cs="David" w:hint="cs"/>
          <w:sz w:val="22"/>
          <w:szCs w:val="22"/>
          <w:rtl/>
        </w:rPr>
        <w:t xml:space="preserve">אבל לדעת </w:t>
      </w:r>
      <w:r w:rsidR="00E32E8F" w:rsidRPr="00E32E8F">
        <w:rPr>
          <w:rFonts w:cs="David"/>
          <w:sz w:val="22"/>
          <w:szCs w:val="22"/>
          <w:rtl/>
        </w:rPr>
        <w:t>ריב"א וריב"ם שתרועה היא ט' כ</w:t>
      </w:r>
      <w:r>
        <w:rPr>
          <w:rFonts w:cs="David" w:hint="cs"/>
          <w:sz w:val="22"/>
          <w:szCs w:val="22"/>
          <w:rtl/>
        </w:rPr>
        <w:t>ו</w:t>
      </w:r>
      <w:r w:rsidR="00E32E8F" w:rsidRPr="00E32E8F">
        <w:rPr>
          <w:rFonts w:cs="David"/>
          <w:sz w:val="22"/>
          <w:szCs w:val="22"/>
          <w:rtl/>
        </w:rPr>
        <w:t>חות</w:t>
      </w:r>
      <w:r>
        <w:rPr>
          <w:rFonts w:cs="David" w:hint="cs"/>
          <w:sz w:val="22"/>
          <w:szCs w:val="22"/>
          <w:rtl/>
        </w:rPr>
        <w:t>,</w:t>
      </w:r>
      <w:r w:rsidR="00E32E8F" w:rsidRPr="00E32E8F">
        <w:rPr>
          <w:rFonts w:cs="David"/>
          <w:sz w:val="22"/>
          <w:szCs w:val="22"/>
          <w:rtl/>
        </w:rPr>
        <w:t xml:space="preserve"> כתבו התוס</w:t>
      </w:r>
      <w:r>
        <w:rPr>
          <w:rFonts w:cs="David" w:hint="cs"/>
          <w:sz w:val="22"/>
          <w:szCs w:val="22"/>
          <w:rtl/>
        </w:rPr>
        <w:t>פות</w:t>
      </w:r>
      <w:r w:rsidR="00E32E8F" w:rsidRPr="00E32E8F">
        <w:rPr>
          <w:rFonts w:cs="David"/>
          <w:sz w:val="22"/>
          <w:szCs w:val="22"/>
          <w:rtl/>
        </w:rPr>
        <w:t xml:space="preserve"> </w:t>
      </w:r>
      <w:r>
        <w:rPr>
          <w:rFonts w:cs="David" w:hint="cs"/>
          <w:sz w:val="22"/>
          <w:szCs w:val="22"/>
          <w:rtl/>
        </w:rPr>
        <w:t>כי "</w:t>
      </w:r>
      <w:r w:rsidR="00E32E8F" w:rsidRPr="00E32E8F">
        <w:rPr>
          <w:rFonts w:cs="David"/>
          <w:sz w:val="22"/>
          <w:szCs w:val="22"/>
          <w:rtl/>
        </w:rPr>
        <w:t>אין לחוש אם מאריך קצת בשבר</w:t>
      </w:r>
      <w:r>
        <w:rPr>
          <w:rFonts w:cs="David" w:hint="cs"/>
          <w:sz w:val="22"/>
          <w:szCs w:val="22"/>
          <w:rtl/>
        </w:rPr>
        <w:t>"</w:t>
      </w:r>
      <w:r w:rsidR="004E7031">
        <w:rPr>
          <w:rFonts w:cs="David" w:hint="cs"/>
          <w:sz w:val="22"/>
          <w:szCs w:val="22"/>
          <w:rtl/>
        </w:rPr>
        <w:t>.</w:t>
      </w:r>
      <w:r w:rsidR="00E32E8F" w:rsidRPr="00E32E8F">
        <w:rPr>
          <w:rFonts w:cs="David"/>
          <w:sz w:val="22"/>
          <w:szCs w:val="22"/>
          <w:rtl/>
        </w:rPr>
        <w:t xml:space="preserve"> </w:t>
      </w:r>
    </w:p>
    <w:p w:rsidR="004E7031" w:rsidRDefault="004E7031" w:rsidP="004E7031">
      <w:pPr>
        <w:pStyle w:val="NormalWeb"/>
        <w:bidi/>
        <w:spacing w:before="0" w:beforeAutospacing="0" w:after="0" w:afterAutospacing="0"/>
        <w:jc w:val="both"/>
        <w:rPr>
          <w:rFonts w:cs="David"/>
          <w:sz w:val="22"/>
          <w:szCs w:val="22"/>
          <w:rtl/>
        </w:rPr>
      </w:pPr>
    </w:p>
    <w:p w:rsidR="00BF14F3" w:rsidRDefault="00BF14F3" w:rsidP="00BF14F3">
      <w:pPr>
        <w:pStyle w:val="NormalWeb"/>
        <w:bidi/>
        <w:spacing w:before="0" w:beforeAutospacing="0" w:after="0" w:afterAutospacing="0" w:line="360" w:lineRule="auto"/>
        <w:jc w:val="both"/>
        <w:rPr>
          <w:rFonts w:cs="David" w:hint="cs"/>
          <w:b/>
          <w:bCs/>
          <w:sz w:val="22"/>
          <w:szCs w:val="22"/>
          <w:rtl/>
        </w:rPr>
      </w:pPr>
      <w:r>
        <w:rPr>
          <w:rFonts w:cs="David" w:hint="cs"/>
          <w:b/>
          <w:bCs/>
          <w:sz w:val="22"/>
          <w:szCs w:val="22"/>
          <w:rtl/>
        </w:rPr>
        <w:t>ג. שיעור ודיני תקיעה למעשה</w:t>
      </w:r>
    </w:p>
    <w:p w:rsidR="00296633" w:rsidRDefault="00296633" w:rsidP="00B81D3C">
      <w:pPr>
        <w:pStyle w:val="NormalWeb"/>
        <w:bidi/>
        <w:spacing w:before="0" w:beforeAutospacing="0" w:after="0" w:afterAutospacing="0" w:line="360" w:lineRule="auto"/>
        <w:jc w:val="both"/>
        <w:rPr>
          <w:rFonts w:cs="David"/>
          <w:sz w:val="22"/>
          <w:szCs w:val="22"/>
          <w:rtl/>
        </w:rPr>
      </w:pPr>
      <w:r w:rsidRPr="00570588">
        <w:rPr>
          <w:rFonts w:cs="David" w:hint="cs"/>
          <w:b/>
          <w:bCs/>
          <w:sz w:val="22"/>
          <w:szCs w:val="22"/>
          <w:rtl/>
        </w:rPr>
        <w:t>•</w:t>
      </w:r>
      <w:r>
        <w:rPr>
          <w:rFonts w:cs="David" w:hint="cs"/>
          <w:b/>
          <w:bCs/>
          <w:sz w:val="22"/>
          <w:szCs w:val="22"/>
          <w:rtl/>
        </w:rPr>
        <w:t xml:space="preserve"> </w:t>
      </w:r>
      <w:r w:rsidR="002A2AF6" w:rsidRPr="001C187F">
        <w:rPr>
          <w:rFonts w:cs="David" w:hint="cs"/>
          <w:b/>
          <w:bCs/>
          <w:sz w:val="22"/>
          <w:szCs w:val="22"/>
          <w:rtl/>
        </w:rPr>
        <w:t xml:space="preserve">אורך התקיעות </w:t>
      </w:r>
      <w:r w:rsidR="001C187F" w:rsidRPr="001C187F">
        <w:rPr>
          <w:rFonts w:cs="David" w:hint="cs"/>
          <w:b/>
          <w:bCs/>
          <w:sz w:val="22"/>
          <w:szCs w:val="22"/>
          <w:rtl/>
        </w:rPr>
        <w:t xml:space="preserve">- </w:t>
      </w:r>
      <w:r w:rsidR="00D43031">
        <w:rPr>
          <w:rFonts w:cs="David" w:hint="cs"/>
          <w:sz w:val="22"/>
          <w:szCs w:val="22"/>
          <w:rtl/>
        </w:rPr>
        <w:t xml:space="preserve">השיעור המינימלי של אורך התקיעה בתש"ת תר"ת </w:t>
      </w:r>
      <w:r w:rsidR="00B81D3C">
        <w:rPr>
          <w:rFonts w:cs="David" w:hint="cs"/>
          <w:sz w:val="22"/>
          <w:szCs w:val="22"/>
          <w:rtl/>
        </w:rPr>
        <w:t xml:space="preserve">ותשר"ת, </w:t>
      </w:r>
      <w:r w:rsidR="00D43031">
        <w:rPr>
          <w:rFonts w:cs="David" w:hint="cs"/>
          <w:sz w:val="22"/>
          <w:szCs w:val="22"/>
          <w:rtl/>
        </w:rPr>
        <w:t>הוא כנגד השברים והתרועה באותו סדר, ותלוי במחלוקת הראשונים מהו שיעור כל שבר כנ"ל</w:t>
      </w:r>
      <w:r>
        <w:rPr>
          <w:rFonts w:cs="David" w:hint="cs"/>
          <w:sz w:val="22"/>
          <w:szCs w:val="22"/>
          <w:rtl/>
        </w:rPr>
        <w:t>, ובשיעור התרועה שיבואר להלן</w:t>
      </w:r>
      <w:r w:rsidR="00D43031">
        <w:rPr>
          <w:rFonts w:cs="David" w:hint="cs"/>
          <w:sz w:val="22"/>
          <w:szCs w:val="22"/>
          <w:rtl/>
        </w:rPr>
        <w:t xml:space="preserve">. </w:t>
      </w:r>
    </w:p>
    <w:p w:rsidR="00296633" w:rsidRDefault="00296633" w:rsidP="00296633">
      <w:pPr>
        <w:pStyle w:val="NormalWeb"/>
        <w:bidi/>
        <w:spacing w:before="0" w:beforeAutospacing="0" w:after="0" w:afterAutospacing="0" w:line="360" w:lineRule="auto"/>
        <w:jc w:val="both"/>
        <w:rPr>
          <w:rFonts w:cs="David"/>
          <w:sz w:val="22"/>
          <w:szCs w:val="22"/>
          <w:rtl/>
        </w:rPr>
      </w:pPr>
      <w:r>
        <w:rPr>
          <w:rFonts w:cs="David" w:hint="cs"/>
          <w:sz w:val="22"/>
          <w:szCs w:val="22"/>
          <w:rtl/>
        </w:rPr>
        <w:t xml:space="preserve">אורך התקיעה </w:t>
      </w:r>
      <w:r w:rsidR="00D43031" w:rsidRPr="005F04B7">
        <w:rPr>
          <w:rFonts w:cs="David" w:hint="cs"/>
          <w:b/>
          <w:bCs/>
          <w:sz w:val="22"/>
          <w:szCs w:val="22"/>
          <w:rtl/>
        </w:rPr>
        <w:t>בתשר"ת</w:t>
      </w:r>
      <w:r w:rsidR="00D43031">
        <w:rPr>
          <w:rFonts w:cs="David" w:hint="cs"/>
          <w:sz w:val="22"/>
          <w:szCs w:val="22"/>
          <w:rtl/>
        </w:rPr>
        <w:t xml:space="preserve">, </w:t>
      </w:r>
      <w:r>
        <w:rPr>
          <w:rFonts w:cs="David" w:hint="cs"/>
          <w:sz w:val="22"/>
          <w:szCs w:val="22"/>
          <w:rtl/>
        </w:rPr>
        <w:t>כתב השו"ע</w:t>
      </w:r>
      <w:r>
        <w:rPr>
          <w:rFonts w:cs="David" w:hint="cs"/>
          <w:sz w:val="22"/>
          <w:szCs w:val="22"/>
        </w:rPr>
        <w:t xml:space="preserve"> </w:t>
      </w:r>
      <w:r>
        <w:rPr>
          <w:rFonts w:cs="David" w:hint="cs"/>
          <w:sz w:val="22"/>
          <w:szCs w:val="22"/>
          <w:rtl/>
        </w:rPr>
        <w:t xml:space="preserve"> </w:t>
      </w:r>
      <w:r w:rsidRPr="006B20C3">
        <w:rPr>
          <w:rFonts w:cs="David" w:hint="cs"/>
          <w:sz w:val="20"/>
          <w:szCs w:val="20"/>
          <w:rtl/>
        </w:rPr>
        <w:t>(6) סע' ג)</w:t>
      </w:r>
      <w:r>
        <w:rPr>
          <w:rFonts w:cs="David" w:hint="cs"/>
          <w:sz w:val="22"/>
          <w:szCs w:val="22"/>
          <w:rtl/>
        </w:rPr>
        <w:t xml:space="preserve"> "</w:t>
      </w:r>
      <w:r w:rsidRPr="00296633">
        <w:rPr>
          <w:rFonts w:cs="David"/>
          <w:sz w:val="22"/>
          <w:szCs w:val="22"/>
          <w:rtl/>
        </w:rPr>
        <w:t>וצריך להאריך בתקיעה של תשר"ת יותר מבשל תש"ת, ובשל תש"ת יותר מבשל תר"ת; ומיהו אם מאריך הרבה בכל תקיעה אין לחוש, שאין לה שיעור למעלה</w:t>
      </w:r>
      <w:r>
        <w:rPr>
          <w:rFonts w:cs="David" w:hint="cs"/>
          <w:sz w:val="22"/>
          <w:szCs w:val="22"/>
          <w:rtl/>
        </w:rPr>
        <w:t>".</w:t>
      </w:r>
    </w:p>
    <w:p w:rsidR="00B81D3C" w:rsidRDefault="00B81D3C" w:rsidP="00B81D3C">
      <w:pPr>
        <w:pStyle w:val="NormalWeb"/>
        <w:bidi/>
        <w:spacing w:before="0" w:beforeAutospacing="0" w:after="0" w:afterAutospacing="0" w:line="360" w:lineRule="auto"/>
        <w:jc w:val="both"/>
        <w:rPr>
          <w:rFonts w:cs="David"/>
          <w:sz w:val="22"/>
          <w:szCs w:val="22"/>
          <w:rtl/>
        </w:rPr>
      </w:pPr>
      <w:r>
        <w:rPr>
          <w:rFonts w:cs="David" w:hint="cs"/>
          <w:sz w:val="22"/>
          <w:szCs w:val="22"/>
          <w:rtl/>
        </w:rPr>
        <w:t xml:space="preserve">ולמעשה, מבואר במשנה ברורה (7) ס"ק יג-יד) כי </w:t>
      </w:r>
      <w:r w:rsidR="00D43031">
        <w:rPr>
          <w:rFonts w:cs="David" w:hint="cs"/>
          <w:sz w:val="22"/>
          <w:szCs w:val="22"/>
          <w:rtl/>
        </w:rPr>
        <w:t xml:space="preserve">האורך המינימלי </w:t>
      </w:r>
      <w:r>
        <w:rPr>
          <w:rFonts w:cs="David" w:hint="cs"/>
          <w:sz w:val="22"/>
          <w:szCs w:val="22"/>
          <w:rtl/>
        </w:rPr>
        <w:t xml:space="preserve">של תקיעה בתשר"ת הוא </w:t>
      </w:r>
      <w:r w:rsidRPr="005F04B7">
        <w:rPr>
          <w:rFonts w:cs="David" w:hint="cs"/>
          <w:b/>
          <w:bCs/>
          <w:sz w:val="22"/>
          <w:szCs w:val="22"/>
          <w:rtl/>
        </w:rPr>
        <w:t>י"ח כוחות</w:t>
      </w:r>
      <w:r>
        <w:rPr>
          <w:rFonts w:cs="David" w:hint="cs"/>
          <w:sz w:val="22"/>
          <w:szCs w:val="22"/>
          <w:rtl/>
        </w:rPr>
        <w:t xml:space="preserve"> וקצת יותר,  ובקונטרס תקיעות כהלכה ובהידור (12) הוסיף כי צריך להאריך כדי </w:t>
      </w:r>
      <w:r w:rsidRPr="005F04B7">
        <w:rPr>
          <w:rFonts w:cs="David" w:hint="cs"/>
          <w:b/>
          <w:bCs/>
          <w:sz w:val="22"/>
          <w:szCs w:val="22"/>
          <w:rtl/>
        </w:rPr>
        <w:t>כ"א כוחות</w:t>
      </w:r>
      <w:r>
        <w:rPr>
          <w:rFonts w:cs="David" w:hint="cs"/>
          <w:sz w:val="22"/>
          <w:szCs w:val="22"/>
          <w:rtl/>
        </w:rPr>
        <w:t xml:space="preserve">, יעו"ש בטעמו. </w:t>
      </w:r>
    </w:p>
    <w:p w:rsidR="00B81D3C" w:rsidRDefault="00B81D3C" w:rsidP="005F04B7">
      <w:pPr>
        <w:pStyle w:val="NormalWeb"/>
        <w:bidi/>
        <w:spacing w:before="0" w:beforeAutospacing="0" w:after="0" w:afterAutospacing="0" w:line="360" w:lineRule="auto"/>
        <w:jc w:val="both"/>
        <w:rPr>
          <w:rFonts w:cs="David"/>
          <w:sz w:val="22"/>
          <w:szCs w:val="22"/>
          <w:rtl/>
        </w:rPr>
      </w:pPr>
      <w:r>
        <w:rPr>
          <w:rFonts w:cs="David" w:hint="cs"/>
          <w:sz w:val="22"/>
          <w:szCs w:val="22"/>
          <w:rtl/>
        </w:rPr>
        <w:t xml:space="preserve">אמנם וכל זה לכתחילה, אבל בדיעבד כתב בשער הציון </w:t>
      </w:r>
      <w:r w:rsidRPr="005F04B7">
        <w:rPr>
          <w:rFonts w:cs="David" w:hint="cs"/>
          <w:sz w:val="20"/>
          <w:szCs w:val="20"/>
          <w:rtl/>
        </w:rPr>
        <w:t xml:space="preserve">(6) ס"ק ד) </w:t>
      </w:r>
      <w:r>
        <w:rPr>
          <w:rFonts w:cs="David" w:hint="cs"/>
          <w:sz w:val="22"/>
          <w:szCs w:val="22"/>
          <w:rtl/>
        </w:rPr>
        <w:t xml:space="preserve">שאם האריך בתקיעה דתשר"ת ותש"ת רק כשיעור </w:t>
      </w:r>
      <w:r w:rsidRPr="005F04B7">
        <w:rPr>
          <w:rFonts w:cs="David" w:hint="cs"/>
          <w:b/>
          <w:bCs/>
          <w:sz w:val="22"/>
          <w:szCs w:val="22"/>
          <w:rtl/>
        </w:rPr>
        <w:t>ט' כוחות</w:t>
      </w:r>
      <w:r>
        <w:rPr>
          <w:rFonts w:cs="David" w:hint="cs"/>
          <w:sz w:val="22"/>
          <w:szCs w:val="22"/>
          <w:rtl/>
        </w:rPr>
        <w:t xml:space="preserve">, יצא ידי חובה. ובפסקי תשובה </w:t>
      </w:r>
      <w:r w:rsidRPr="005F04B7">
        <w:rPr>
          <w:rFonts w:cs="David" w:hint="cs"/>
          <w:sz w:val="20"/>
          <w:szCs w:val="20"/>
          <w:rtl/>
        </w:rPr>
        <w:t xml:space="preserve">(9) סע' ד) </w:t>
      </w:r>
      <w:r>
        <w:rPr>
          <w:rFonts w:cs="David" w:hint="cs"/>
          <w:sz w:val="22"/>
          <w:szCs w:val="22"/>
          <w:rtl/>
        </w:rPr>
        <w:t xml:space="preserve">כתב: "ויש אומרים </w:t>
      </w:r>
      <w:r w:rsidRPr="00B81D3C">
        <w:rPr>
          <w:rFonts w:cs="David"/>
          <w:sz w:val="22"/>
          <w:szCs w:val="22"/>
          <w:rtl/>
        </w:rPr>
        <w:t xml:space="preserve">שבתש"ת יוצא בדיעבד בתקיעה כשיעור של </w:t>
      </w:r>
      <w:r w:rsidRPr="005F04B7">
        <w:rPr>
          <w:rFonts w:cs="David"/>
          <w:b/>
          <w:bCs/>
          <w:sz w:val="22"/>
          <w:szCs w:val="22"/>
          <w:rtl/>
        </w:rPr>
        <w:t>ו' כוחות</w:t>
      </w:r>
      <w:r>
        <w:rPr>
          <w:rFonts w:cs="David" w:hint="cs"/>
          <w:sz w:val="22"/>
          <w:szCs w:val="22"/>
          <w:rtl/>
        </w:rPr>
        <w:t>,</w:t>
      </w:r>
      <w:r w:rsidRPr="00B81D3C">
        <w:rPr>
          <w:rFonts w:cs="David"/>
          <w:sz w:val="22"/>
          <w:szCs w:val="22"/>
          <w:rtl/>
        </w:rPr>
        <w:t xml:space="preserve"> ובתר"ת אם עשה תקיעה של </w:t>
      </w:r>
      <w:r w:rsidRPr="005F04B7">
        <w:rPr>
          <w:rFonts w:cs="David"/>
          <w:b/>
          <w:bCs/>
          <w:sz w:val="22"/>
          <w:szCs w:val="22"/>
          <w:rtl/>
        </w:rPr>
        <w:t>ג' כוחות</w:t>
      </w:r>
      <w:r w:rsidRPr="00B81D3C">
        <w:rPr>
          <w:rFonts w:cs="David"/>
          <w:sz w:val="22"/>
          <w:szCs w:val="22"/>
          <w:rtl/>
        </w:rPr>
        <w:t xml:space="preserve"> יצא ידי חובתו</w:t>
      </w:r>
      <w:r w:rsidR="005F04B7">
        <w:rPr>
          <w:rFonts w:cs="David" w:hint="cs"/>
          <w:sz w:val="22"/>
          <w:szCs w:val="22"/>
          <w:rtl/>
        </w:rPr>
        <w:t>.</w:t>
      </w:r>
      <w:r w:rsidRPr="00B81D3C">
        <w:rPr>
          <w:rFonts w:cs="David"/>
          <w:sz w:val="22"/>
          <w:szCs w:val="22"/>
          <w:rtl/>
        </w:rPr>
        <w:t xml:space="preserve"> אבל אם אורך התקיעה פחות משיעורים הללו אינו יוצא אף </w:t>
      </w:r>
      <w:r>
        <w:rPr>
          <w:rFonts w:cs="David" w:hint="cs"/>
          <w:sz w:val="22"/>
          <w:szCs w:val="22"/>
          <w:rtl/>
        </w:rPr>
        <w:t>ב</w:t>
      </w:r>
      <w:r w:rsidRPr="00B81D3C">
        <w:rPr>
          <w:rFonts w:cs="David"/>
          <w:sz w:val="22"/>
          <w:szCs w:val="22"/>
          <w:rtl/>
        </w:rPr>
        <w:t>דיעבד</w:t>
      </w:r>
      <w:r>
        <w:rPr>
          <w:rFonts w:cs="David" w:hint="cs"/>
          <w:sz w:val="22"/>
          <w:szCs w:val="22"/>
          <w:rtl/>
        </w:rPr>
        <w:t>,</w:t>
      </w:r>
      <w:r w:rsidRPr="00B81D3C">
        <w:rPr>
          <w:rFonts w:cs="David"/>
          <w:sz w:val="22"/>
          <w:szCs w:val="22"/>
          <w:rtl/>
        </w:rPr>
        <w:t xml:space="preserve"> וחוזר ותוקע אותה התקיעה</w:t>
      </w:r>
      <w:r>
        <w:rPr>
          <w:rFonts w:cs="David" w:hint="cs"/>
          <w:sz w:val="22"/>
          <w:szCs w:val="22"/>
          <w:rtl/>
        </w:rPr>
        <w:t>".</w:t>
      </w:r>
    </w:p>
    <w:p w:rsidR="00B81D3C" w:rsidRDefault="00B81D3C" w:rsidP="005F04B7">
      <w:pPr>
        <w:pStyle w:val="NormalWeb"/>
        <w:bidi/>
        <w:spacing w:before="0" w:beforeAutospacing="0" w:after="0" w:afterAutospacing="0" w:line="360" w:lineRule="auto"/>
        <w:jc w:val="both"/>
        <w:rPr>
          <w:rFonts w:cs="David"/>
          <w:sz w:val="22"/>
          <w:szCs w:val="22"/>
          <w:rtl/>
        </w:rPr>
      </w:pPr>
      <w:r>
        <w:rPr>
          <w:rFonts w:cs="David" w:hint="cs"/>
          <w:sz w:val="22"/>
          <w:szCs w:val="22"/>
          <w:rtl/>
        </w:rPr>
        <w:t>עוד כתב בפסקי תשובה: "</w:t>
      </w:r>
      <w:r w:rsidRPr="00B81D3C">
        <w:rPr>
          <w:rFonts w:cs="David"/>
          <w:sz w:val="22"/>
          <w:szCs w:val="22"/>
          <w:rtl/>
        </w:rPr>
        <w:t>ודע כי אף אם האריך הרבה מאד בתרועה</w:t>
      </w:r>
      <w:r>
        <w:rPr>
          <w:rFonts w:cs="David" w:hint="cs"/>
          <w:sz w:val="22"/>
          <w:szCs w:val="22"/>
          <w:rtl/>
        </w:rPr>
        <w:t>,</w:t>
      </w:r>
      <w:r w:rsidRPr="00B81D3C">
        <w:rPr>
          <w:rFonts w:cs="David"/>
          <w:sz w:val="22"/>
          <w:szCs w:val="22"/>
          <w:rtl/>
        </w:rPr>
        <w:t xml:space="preserve"> שהרי אין בזה כל מניעה</w:t>
      </w:r>
      <w:r>
        <w:rPr>
          <w:rFonts w:cs="David" w:hint="cs"/>
          <w:sz w:val="22"/>
          <w:szCs w:val="22"/>
          <w:rtl/>
        </w:rPr>
        <w:t>,</w:t>
      </w:r>
      <w:r w:rsidRPr="00B81D3C">
        <w:rPr>
          <w:rFonts w:cs="David"/>
          <w:sz w:val="22"/>
          <w:szCs w:val="22"/>
          <w:rtl/>
        </w:rPr>
        <w:t xml:space="preserve"> אינו צריך להאריך גם בתקיעות שלפניה ואחריה</w:t>
      </w:r>
      <w:r>
        <w:rPr>
          <w:rFonts w:cs="David" w:hint="cs"/>
          <w:sz w:val="22"/>
          <w:szCs w:val="22"/>
          <w:rtl/>
        </w:rPr>
        <w:t>,</w:t>
      </w:r>
      <w:r w:rsidRPr="00B81D3C">
        <w:rPr>
          <w:rFonts w:cs="David"/>
          <w:sz w:val="22"/>
          <w:szCs w:val="22"/>
          <w:rtl/>
        </w:rPr>
        <w:t xml:space="preserve"> אלא תמיד מחשבים את התקיעה שלפניה ואחריה כפי משך זמן הקולות </w:t>
      </w:r>
      <w:r w:rsidRPr="00B81D3C">
        <w:rPr>
          <w:rFonts w:cs="David"/>
          <w:b/>
          <w:bCs/>
          <w:sz w:val="22"/>
          <w:szCs w:val="22"/>
          <w:rtl/>
        </w:rPr>
        <w:t>שחייבים מדינא</w:t>
      </w:r>
      <w:r>
        <w:rPr>
          <w:rFonts w:cs="David" w:hint="cs"/>
          <w:sz w:val="22"/>
          <w:szCs w:val="22"/>
          <w:rtl/>
        </w:rPr>
        <w:t>,</w:t>
      </w:r>
      <w:r w:rsidRPr="00B81D3C">
        <w:rPr>
          <w:rFonts w:cs="David"/>
          <w:sz w:val="22"/>
          <w:szCs w:val="22"/>
          <w:rtl/>
        </w:rPr>
        <w:t xml:space="preserve"> והוא בשברים קצת יותר מ</w:t>
      </w:r>
      <w:r>
        <w:rPr>
          <w:rFonts w:cs="David" w:hint="cs"/>
          <w:sz w:val="22"/>
          <w:szCs w:val="22"/>
          <w:rtl/>
        </w:rPr>
        <w:t>ט</w:t>
      </w:r>
      <w:r w:rsidRPr="00B81D3C">
        <w:rPr>
          <w:rFonts w:cs="David"/>
          <w:sz w:val="22"/>
          <w:szCs w:val="22"/>
          <w:rtl/>
        </w:rPr>
        <w:t>' כוחות ובתרועה ט' כוחות ותו לא</w:t>
      </w:r>
      <w:r>
        <w:rPr>
          <w:rFonts w:cs="David" w:hint="cs"/>
          <w:sz w:val="22"/>
          <w:szCs w:val="22"/>
          <w:rtl/>
        </w:rPr>
        <w:t>.</w:t>
      </w:r>
      <w:r w:rsidRPr="00B81D3C">
        <w:rPr>
          <w:rFonts w:cs="David"/>
          <w:sz w:val="22"/>
          <w:szCs w:val="22"/>
          <w:rtl/>
        </w:rPr>
        <w:t xml:space="preserve"> אם כי יש המדקדקים ע</w:t>
      </w:r>
      <w:r>
        <w:rPr>
          <w:rFonts w:cs="David" w:hint="cs"/>
          <w:sz w:val="22"/>
          <w:szCs w:val="22"/>
          <w:rtl/>
        </w:rPr>
        <w:t xml:space="preserve">ל </w:t>
      </w:r>
      <w:r w:rsidRPr="00B81D3C">
        <w:rPr>
          <w:rFonts w:cs="David"/>
          <w:sz w:val="22"/>
          <w:szCs w:val="22"/>
          <w:rtl/>
        </w:rPr>
        <w:t>פי כמה מגדולי הפוסקים</w:t>
      </w:r>
      <w:r>
        <w:rPr>
          <w:rFonts w:cs="David" w:hint="cs"/>
          <w:sz w:val="22"/>
          <w:szCs w:val="22"/>
          <w:rtl/>
        </w:rPr>
        <w:t>,</w:t>
      </w:r>
      <w:r w:rsidRPr="00B81D3C">
        <w:rPr>
          <w:rFonts w:cs="David"/>
          <w:sz w:val="22"/>
          <w:szCs w:val="22"/>
          <w:rtl/>
        </w:rPr>
        <w:t xml:space="preserve"> </w:t>
      </w:r>
      <w:r w:rsidRPr="00B81D3C">
        <w:rPr>
          <w:rFonts w:cs="David"/>
          <w:b/>
          <w:bCs/>
          <w:sz w:val="22"/>
          <w:szCs w:val="22"/>
          <w:rtl/>
        </w:rPr>
        <w:t xml:space="preserve">שהתקיעות יהיו לפי משך זמן </w:t>
      </w:r>
      <w:r w:rsidRPr="005F04B7">
        <w:rPr>
          <w:rFonts w:cs="David"/>
          <w:sz w:val="22"/>
          <w:szCs w:val="22"/>
          <w:rtl/>
        </w:rPr>
        <w:t>השברים והתרועה</w:t>
      </w:r>
      <w:r w:rsidRPr="00B81D3C">
        <w:rPr>
          <w:rFonts w:cs="David"/>
          <w:b/>
          <w:bCs/>
          <w:sz w:val="22"/>
          <w:szCs w:val="22"/>
          <w:rtl/>
        </w:rPr>
        <w:t xml:space="preserve"> שתקע</w:t>
      </w:r>
      <w:r w:rsidRPr="00B81D3C">
        <w:rPr>
          <w:rFonts w:cs="David" w:hint="cs"/>
          <w:b/>
          <w:bCs/>
          <w:sz w:val="22"/>
          <w:szCs w:val="22"/>
          <w:rtl/>
        </w:rPr>
        <w:t>"</w:t>
      </w:r>
      <w:r>
        <w:rPr>
          <w:rFonts w:cs="David" w:hint="cs"/>
          <w:sz w:val="22"/>
          <w:szCs w:val="22"/>
          <w:rtl/>
        </w:rPr>
        <w:t>,</w:t>
      </w:r>
      <w:r w:rsidRPr="00B81D3C">
        <w:rPr>
          <w:rFonts w:cs="David"/>
          <w:sz w:val="22"/>
          <w:szCs w:val="22"/>
          <w:rtl/>
        </w:rPr>
        <w:t xml:space="preserve"> </w:t>
      </w:r>
      <w:r>
        <w:rPr>
          <w:rFonts w:cs="David" w:hint="cs"/>
          <w:sz w:val="22"/>
          <w:szCs w:val="22"/>
          <w:rtl/>
        </w:rPr>
        <w:t>וסיים: "</w:t>
      </w:r>
      <w:r w:rsidRPr="00B81D3C">
        <w:rPr>
          <w:rFonts w:cs="David"/>
          <w:sz w:val="22"/>
          <w:szCs w:val="22"/>
          <w:rtl/>
        </w:rPr>
        <w:t>ונכון להחמיר ולנהוג כך עכ"פ בתקיעות דמיושב שהם מדאורייתא</w:t>
      </w:r>
      <w:r>
        <w:rPr>
          <w:rFonts w:cs="David" w:hint="cs"/>
          <w:sz w:val="22"/>
          <w:szCs w:val="22"/>
          <w:rtl/>
        </w:rPr>
        <w:t>".</w:t>
      </w:r>
    </w:p>
    <w:p w:rsidR="00570588" w:rsidRDefault="002A2AF6" w:rsidP="005F04B7">
      <w:pPr>
        <w:pStyle w:val="NormalWeb"/>
        <w:bidi/>
        <w:spacing w:before="0" w:beforeAutospacing="0" w:after="0" w:afterAutospacing="0" w:line="360" w:lineRule="auto"/>
        <w:jc w:val="both"/>
        <w:rPr>
          <w:rFonts w:cs="David" w:hint="cs"/>
          <w:sz w:val="22"/>
          <w:szCs w:val="22"/>
          <w:rtl/>
        </w:rPr>
      </w:pPr>
      <w:r w:rsidRPr="00570588">
        <w:rPr>
          <w:rFonts w:cs="David" w:hint="cs"/>
          <w:b/>
          <w:bCs/>
          <w:sz w:val="22"/>
          <w:szCs w:val="22"/>
          <w:rtl/>
        </w:rPr>
        <w:t xml:space="preserve">• נשתנה הקול באמצע התקיעה </w:t>
      </w:r>
      <w:r w:rsidR="00570588" w:rsidRPr="00570588">
        <w:rPr>
          <w:rFonts w:cs="David" w:hint="cs"/>
          <w:b/>
          <w:bCs/>
          <w:sz w:val="22"/>
          <w:szCs w:val="22"/>
          <w:rtl/>
        </w:rPr>
        <w:t xml:space="preserve">- </w:t>
      </w:r>
      <w:r w:rsidR="00570588">
        <w:rPr>
          <w:rFonts w:cs="David" w:hint="cs"/>
          <w:sz w:val="22"/>
          <w:szCs w:val="22"/>
          <w:rtl/>
        </w:rPr>
        <w:t>כתב הריטב"א (5) "התקיעה קול פשוט בלא שבירה, וכשעושים תקיעה ומשברים אותה בסופה, אינו יפה, שהר</w:t>
      </w:r>
      <w:r w:rsidR="00B22402">
        <w:rPr>
          <w:rFonts w:cs="David" w:hint="cs"/>
          <w:sz w:val="22"/>
          <w:szCs w:val="22"/>
          <w:rtl/>
        </w:rPr>
        <w:t>י</w:t>
      </w:r>
      <w:r w:rsidR="00570588">
        <w:rPr>
          <w:rFonts w:cs="David" w:hint="cs"/>
          <w:sz w:val="22"/>
          <w:szCs w:val="22"/>
          <w:rtl/>
        </w:rPr>
        <w:t xml:space="preserve"> אותו קול שעושים בסופה אינו נדון מקול התקיעה שהיא פשוטה, והוי ליה שבר באפי נפשיה, והוי הפסקה".</w:t>
      </w:r>
      <w:r w:rsidR="001D24CD">
        <w:rPr>
          <w:rFonts w:cs="David" w:hint="cs"/>
          <w:sz w:val="22"/>
          <w:szCs w:val="22"/>
          <w:rtl/>
        </w:rPr>
        <w:t xml:space="preserve"> ובקונטרס תק</w:t>
      </w:r>
      <w:r w:rsidR="00B22402">
        <w:rPr>
          <w:rFonts w:cs="David" w:hint="cs"/>
          <w:sz w:val="22"/>
          <w:szCs w:val="22"/>
          <w:rtl/>
        </w:rPr>
        <w:t>י</w:t>
      </w:r>
      <w:r w:rsidR="001D24CD">
        <w:rPr>
          <w:rFonts w:cs="David" w:hint="cs"/>
          <w:sz w:val="22"/>
          <w:szCs w:val="22"/>
          <w:rtl/>
        </w:rPr>
        <w:t>עות כהלכה ובהידור</w:t>
      </w:r>
      <w:r w:rsidR="00B22402">
        <w:rPr>
          <w:rFonts w:cs="David" w:hint="cs"/>
          <w:sz w:val="22"/>
          <w:szCs w:val="22"/>
          <w:rtl/>
        </w:rPr>
        <w:t xml:space="preserve"> (12)</w:t>
      </w:r>
      <w:r w:rsidR="001D24CD">
        <w:rPr>
          <w:rFonts w:cs="David" w:hint="cs"/>
          <w:sz w:val="22"/>
          <w:szCs w:val="22"/>
          <w:rtl/>
        </w:rPr>
        <w:t xml:space="preserve">, </w:t>
      </w:r>
      <w:r w:rsidR="00B22402">
        <w:rPr>
          <w:rFonts w:cs="David" w:hint="cs"/>
          <w:sz w:val="22"/>
          <w:szCs w:val="22"/>
          <w:rtl/>
        </w:rPr>
        <w:t xml:space="preserve">כתב </w:t>
      </w:r>
      <w:r w:rsidR="001D24CD">
        <w:rPr>
          <w:rFonts w:cs="David" w:hint="cs"/>
          <w:sz w:val="22"/>
          <w:szCs w:val="22"/>
          <w:rtl/>
        </w:rPr>
        <w:t>על פי דברי הריטב"א</w:t>
      </w:r>
      <w:r w:rsidR="00B22402">
        <w:rPr>
          <w:rFonts w:cs="David" w:hint="cs"/>
          <w:sz w:val="22"/>
          <w:szCs w:val="22"/>
          <w:rtl/>
        </w:rPr>
        <w:t xml:space="preserve">, וכן על פי </w:t>
      </w:r>
      <w:r w:rsidR="005F04B7">
        <w:rPr>
          <w:rFonts w:cs="David" w:hint="cs"/>
          <w:sz w:val="22"/>
          <w:szCs w:val="22"/>
          <w:rtl/>
        </w:rPr>
        <w:t xml:space="preserve">מה שכתב </w:t>
      </w:r>
      <w:r w:rsidR="00B22402">
        <w:rPr>
          <w:rFonts w:cs="David" w:hint="cs"/>
          <w:sz w:val="22"/>
          <w:szCs w:val="22"/>
          <w:rtl/>
        </w:rPr>
        <w:t>הרמב"ן (4) שהתקיעה היא "קול פשוט סופו כתחילתו",</w:t>
      </w:r>
      <w:r w:rsidR="001D24CD">
        <w:rPr>
          <w:rFonts w:cs="David" w:hint="cs"/>
          <w:sz w:val="22"/>
          <w:szCs w:val="22"/>
          <w:rtl/>
        </w:rPr>
        <w:t xml:space="preserve"> </w:t>
      </w:r>
      <w:r w:rsidR="005F04B7">
        <w:rPr>
          <w:rFonts w:cs="David" w:hint="cs"/>
          <w:sz w:val="22"/>
          <w:szCs w:val="22"/>
          <w:rtl/>
        </w:rPr>
        <w:t>שיש ל</w:t>
      </w:r>
      <w:r w:rsidR="00B22402">
        <w:rPr>
          <w:rFonts w:cs="David" w:hint="cs"/>
          <w:sz w:val="22"/>
          <w:szCs w:val="22"/>
          <w:rtl/>
        </w:rPr>
        <w:t xml:space="preserve">הקפיד מאד </w:t>
      </w:r>
      <w:r w:rsidR="001D24CD">
        <w:rPr>
          <w:rFonts w:cs="David" w:hint="cs"/>
          <w:sz w:val="22"/>
          <w:szCs w:val="22"/>
          <w:rtl/>
        </w:rPr>
        <w:t>שהתקיעה תהיה כל הזמן בקול אחד בשווה</w:t>
      </w:r>
      <w:r w:rsidR="00B22402">
        <w:rPr>
          <w:rFonts w:cs="David" w:hint="cs"/>
          <w:sz w:val="22"/>
          <w:szCs w:val="22"/>
          <w:rtl/>
        </w:rPr>
        <w:t>, ושלא יהיה בה שום שינוי</w:t>
      </w:r>
      <w:r w:rsidR="00D43031">
        <w:rPr>
          <w:rFonts w:cs="David" w:hint="cs"/>
          <w:sz w:val="22"/>
          <w:szCs w:val="22"/>
          <w:rtl/>
        </w:rPr>
        <w:t xml:space="preserve">, </w:t>
      </w:r>
      <w:r w:rsidR="005F04B7">
        <w:rPr>
          <w:rFonts w:cs="David" w:hint="cs"/>
          <w:sz w:val="22"/>
          <w:szCs w:val="22"/>
          <w:rtl/>
        </w:rPr>
        <w:t>וכך נהג מהרי"ל דיסקין ש</w:t>
      </w:r>
      <w:r w:rsidR="00D43031">
        <w:rPr>
          <w:rFonts w:cs="David" w:hint="cs"/>
          <w:sz w:val="22"/>
          <w:szCs w:val="22"/>
          <w:rtl/>
        </w:rPr>
        <w:t>היה בוח</w:t>
      </w:r>
      <w:r w:rsidR="005F04B7">
        <w:rPr>
          <w:rFonts w:cs="David" w:hint="cs"/>
          <w:sz w:val="22"/>
          <w:szCs w:val="22"/>
          <w:rtl/>
        </w:rPr>
        <w:t>ן</w:t>
      </w:r>
      <w:r w:rsidR="00D43031">
        <w:rPr>
          <w:rFonts w:cs="David" w:hint="cs"/>
          <w:sz w:val="22"/>
          <w:szCs w:val="22"/>
          <w:rtl/>
        </w:rPr>
        <w:t xml:space="preserve"> בעלי תוקע שיודעים לתקוע רק באופן זה</w:t>
      </w:r>
      <w:r w:rsidR="00B22402">
        <w:rPr>
          <w:rFonts w:cs="David" w:hint="cs"/>
          <w:sz w:val="22"/>
          <w:szCs w:val="22"/>
          <w:rtl/>
        </w:rPr>
        <w:t>.</w:t>
      </w:r>
    </w:p>
    <w:p w:rsidR="001D24CD" w:rsidRDefault="001D24CD" w:rsidP="005F04B7">
      <w:pPr>
        <w:pStyle w:val="NormalWeb"/>
        <w:bidi/>
        <w:spacing w:before="0" w:beforeAutospacing="0" w:after="0" w:afterAutospacing="0" w:line="360" w:lineRule="auto"/>
        <w:jc w:val="both"/>
        <w:rPr>
          <w:rFonts w:cs="David"/>
          <w:sz w:val="22"/>
          <w:szCs w:val="22"/>
          <w:rtl/>
        </w:rPr>
      </w:pPr>
      <w:r>
        <w:rPr>
          <w:rFonts w:cs="David" w:hint="cs"/>
          <w:sz w:val="22"/>
          <w:szCs w:val="22"/>
          <w:rtl/>
        </w:rPr>
        <w:t>אולם בספר הליכות שלמה הובא בשם הגרש"ז אויערבך (8) שאם "נשתנה הקול באמצע מקול עב לקול דק, או מקול צלול לקול צרוד וכדומה, הרי זו תקיעה כשרה לכתחילה, לפי שכל הקולות כשרים בשו</w:t>
      </w:r>
      <w:r w:rsidR="00B22402">
        <w:rPr>
          <w:rFonts w:cs="David" w:hint="cs"/>
          <w:sz w:val="22"/>
          <w:szCs w:val="22"/>
          <w:rtl/>
        </w:rPr>
        <w:t>פ</w:t>
      </w:r>
      <w:r>
        <w:rPr>
          <w:rFonts w:cs="David" w:hint="cs"/>
          <w:sz w:val="22"/>
          <w:szCs w:val="22"/>
          <w:rtl/>
        </w:rPr>
        <w:t>ר"</w:t>
      </w:r>
      <w:r w:rsidR="00B22402">
        <w:rPr>
          <w:rFonts w:cs="David" w:hint="cs"/>
          <w:sz w:val="22"/>
          <w:szCs w:val="22"/>
          <w:rtl/>
        </w:rPr>
        <w:t>, והנהגת המהרי"ל דיסקין אינה אלא "הידור וחומרא בעלמא"</w:t>
      </w:r>
      <w:r w:rsidR="00D43031" w:rsidRPr="00D43031">
        <w:rPr>
          <w:rFonts w:cs="David" w:hint="cs"/>
          <w:sz w:val="20"/>
          <w:szCs w:val="20"/>
          <w:rtl/>
        </w:rPr>
        <w:t xml:space="preserve"> [</w:t>
      </w:r>
      <w:r w:rsidR="00B22402" w:rsidRPr="00D43031">
        <w:rPr>
          <w:rFonts w:cs="David" w:hint="cs"/>
          <w:sz w:val="20"/>
          <w:szCs w:val="20"/>
          <w:rtl/>
        </w:rPr>
        <w:t>אולם הגרש"ז</w:t>
      </w:r>
      <w:r w:rsidR="00D43031">
        <w:rPr>
          <w:rFonts w:cs="David" w:hint="cs"/>
          <w:sz w:val="20"/>
          <w:szCs w:val="20"/>
          <w:rtl/>
        </w:rPr>
        <w:t xml:space="preserve"> הקשה</w:t>
      </w:r>
      <w:r w:rsidR="00B22402" w:rsidRPr="00D43031">
        <w:rPr>
          <w:rFonts w:cs="David" w:hint="cs"/>
          <w:sz w:val="20"/>
          <w:szCs w:val="20"/>
          <w:rtl/>
        </w:rPr>
        <w:t>: "אך צ"ע לפי זה במה שמצוי ביותר בתקיעת השברים, שאין הפסק גמור בין שבר לשבר, אלא עדיין נשמע קול כ</w:t>
      </w:r>
      <w:r w:rsidR="005F04B7">
        <w:rPr>
          <w:rFonts w:cs="David" w:hint="cs"/>
          <w:sz w:val="20"/>
          <w:szCs w:val="20"/>
          <w:rtl/>
        </w:rPr>
        <w:t>ל</w:t>
      </w:r>
      <w:r w:rsidR="00B22402" w:rsidRPr="00D43031">
        <w:rPr>
          <w:rFonts w:cs="David" w:hint="cs"/>
          <w:sz w:val="20"/>
          <w:szCs w:val="20"/>
          <w:rtl/>
        </w:rPr>
        <w:t>שהו ביניהם, דלפי דברינו יש לחוש דהוי ליה כתקיעה, וצ"ע"</w:t>
      </w:r>
      <w:r w:rsidR="00D43031" w:rsidRPr="00D43031">
        <w:rPr>
          <w:rFonts w:cs="David" w:hint="cs"/>
          <w:sz w:val="20"/>
          <w:szCs w:val="20"/>
          <w:rtl/>
        </w:rPr>
        <w:t>]</w:t>
      </w:r>
      <w:r w:rsidRPr="00D43031">
        <w:rPr>
          <w:rFonts w:cs="David" w:hint="cs"/>
          <w:sz w:val="20"/>
          <w:szCs w:val="20"/>
          <w:rtl/>
        </w:rPr>
        <w:t>.</w:t>
      </w:r>
    </w:p>
    <w:p w:rsidR="00B22402" w:rsidRDefault="00B22402" w:rsidP="00B22402">
      <w:pPr>
        <w:pStyle w:val="NormalWeb"/>
        <w:bidi/>
        <w:spacing w:before="0" w:beforeAutospacing="0" w:after="0" w:afterAutospacing="0" w:line="360" w:lineRule="auto"/>
        <w:jc w:val="both"/>
        <w:rPr>
          <w:rFonts w:cs="David"/>
          <w:sz w:val="22"/>
          <w:szCs w:val="22"/>
          <w:rtl/>
        </w:rPr>
      </w:pPr>
      <w:r w:rsidRPr="00B22402">
        <w:rPr>
          <w:rFonts w:cs="David" w:hint="cs"/>
          <w:b/>
          <w:bCs/>
          <w:sz w:val="22"/>
          <w:szCs w:val="22"/>
          <w:rtl/>
        </w:rPr>
        <w:t>• תקע ולא עלה הקול יפה אלא בפעם השניה -</w:t>
      </w:r>
      <w:r>
        <w:rPr>
          <w:rFonts w:cs="David" w:hint="cs"/>
          <w:sz w:val="22"/>
          <w:szCs w:val="22"/>
          <w:rtl/>
        </w:rPr>
        <w:t xml:space="preserve"> בספר הליכות שלמה (8) כתב שה</w:t>
      </w:r>
      <w:r w:rsidRPr="002A2AF6">
        <w:rPr>
          <w:rFonts w:cs="David" w:hint="cs"/>
          <w:sz w:val="22"/>
          <w:szCs w:val="22"/>
          <w:rtl/>
        </w:rPr>
        <w:t xml:space="preserve">קול הראשון </w:t>
      </w:r>
      <w:r>
        <w:rPr>
          <w:rFonts w:cs="David" w:hint="cs"/>
          <w:sz w:val="22"/>
          <w:szCs w:val="22"/>
          <w:rtl/>
        </w:rPr>
        <w:t xml:space="preserve">אינו </w:t>
      </w:r>
      <w:r w:rsidRPr="002A2AF6">
        <w:rPr>
          <w:rFonts w:cs="David" w:hint="cs"/>
          <w:sz w:val="22"/>
          <w:szCs w:val="22"/>
          <w:rtl/>
        </w:rPr>
        <w:t xml:space="preserve">מהווה הפסק </w:t>
      </w:r>
      <w:r>
        <w:rPr>
          <w:rFonts w:cs="David" w:hint="cs"/>
          <w:sz w:val="22"/>
          <w:szCs w:val="22"/>
          <w:rtl/>
        </w:rPr>
        <w:t>"דכיוון דסוף סוף הרי הוא מתעסק עתה לתקוע תקיעה כשרה, אין זה נחשב להפסק המקלקל את הסדר".</w:t>
      </w:r>
      <w:r w:rsidR="00BF14F3">
        <w:rPr>
          <w:rFonts w:cs="David" w:hint="cs"/>
          <w:sz w:val="22"/>
          <w:szCs w:val="22"/>
          <w:rtl/>
        </w:rPr>
        <w:t xml:space="preserve"> ברם בפסקי תשובה (9) הערה 22) כתב כי "נפיחת אויר זאת הרי הוא הפסק, ואם הוא יותר משיעור כדי נשימה, אף שלא נשם ממש, אלא היה ברתף אחד, מכל מקום נפסל הקול".</w:t>
      </w:r>
    </w:p>
    <w:p w:rsidR="002A2AF6" w:rsidRPr="002A2AF6" w:rsidRDefault="002A2AF6" w:rsidP="005F04B7">
      <w:pPr>
        <w:pStyle w:val="NormalWeb"/>
        <w:bidi/>
        <w:spacing w:before="0" w:beforeAutospacing="0" w:after="0" w:afterAutospacing="0" w:line="360" w:lineRule="auto"/>
        <w:jc w:val="both"/>
        <w:rPr>
          <w:rFonts w:cs="David" w:hint="cs"/>
          <w:sz w:val="22"/>
          <w:szCs w:val="22"/>
          <w:rtl/>
        </w:rPr>
      </w:pPr>
      <w:r w:rsidRPr="00B22402">
        <w:rPr>
          <w:rFonts w:cs="David" w:hint="cs"/>
          <w:b/>
          <w:bCs/>
          <w:sz w:val="22"/>
          <w:szCs w:val="22"/>
          <w:rtl/>
        </w:rPr>
        <w:t>• חובת שמיעת התקיעה מתחילה ועד סוף</w:t>
      </w:r>
      <w:r w:rsidR="00B22402" w:rsidRPr="00B22402">
        <w:rPr>
          <w:rFonts w:cs="David" w:hint="cs"/>
          <w:b/>
          <w:bCs/>
          <w:sz w:val="22"/>
          <w:szCs w:val="22"/>
          <w:rtl/>
        </w:rPr>
        <w:t xml:space="preserve"> -</w:t>
      </w:r>
      <w:r w:rsidR="00B22402">
        <w:rPr>
          <w:rFonts w:cs="David" w:hint="cs"/>
          <w:sz w:val="22"/>
          <w:szCs w:val="22"/>
          <w:rtl/>
        </w:rPr>
        <w:t xml:space="preserve"> בקונטרס תקיעות כהלכה ובהידור (11) דקדק מדברי הדרכי משה שיש להקפיד לשמוע את קול התקיעה עד סופה, ולכן יש להיזהר מאד להתחיל באמירת ה"יהי רצון" הנאמר לאחר התקיעות, רק לאחר שהסתיימה כל התקיעה</w:t>
      </w:r>
      <w:r w:rsidR="00B22402" w:rsidRPr="00B22402">
        <w:rPr>
          <w:rFonts w:cs="David" w:hint="cs"/>
          <w:sz w:val="20"/>
          <w:szCs w:val="20"/>
          <w:rtl/>
        </w:rPr>
        <w:t xml:space="preserve"> [וכתב שלמעשה ראוי שלא לומר כלל את ה"יהי רצון" הנ"ל, יעו"ש בדבריו]</w:t>
      </w:r>
      <w:r w:rsidRPr="00B22402">
        <w:rPr>
          <w:rFonts w:cs="David" w:hint="cs"/>
          <w:sz w:val="20"/>
          <w:szCs w:val="20"/>
          <w:rtl/>
        </w:rPr>
        <w:t>.</w:t>
      </w:r>
    </w:p>
    <w:p w:rsidR="00BF14F3" w:rsidRPr="00D33691" w:rsidRDefault="00BF14F3" w:rsidP="00D33691">
      <w:pPr>
        <w:pStyle w:val="NormalWeb"/>
        <w:bidi/>
        <w:spacing w:before="0" w:beforeAutospacing="0" w:after="0" w:afterAutospacing="0"/>
        <w:jc w:val="both"/>
        <w:rPr>
          <w:rFonts w:cs="David"/>
          <w:sz w:val="22"/>
          <w:szCs w:val="22"/>
          <w:rtl/>
        </w:rPr>
      </w:pPr>
    </w:p>
    <w:p w:rsidR="00BF14F3" w:rsidRDefault="00BF14F3" w:rsidP="00BF14F3">
      <w:pPr>
        <w:pStyle w:val="NormalWeb"/>
        <w:bidi/>
        <w:spacing w:before="0" w:beforeAutospacing="0" w:after="0" w:afterAutospacing="0" w:line="360" w:lineRule="auto"/>
        <w:jc w:val="both"/>
        <w:rPr>
          <w:rFonts w:cs="David" w:hint="cs"/>
          <w:b/>
          <w:bCs/>
          <w:sz w:val="22"/>
          <w:szCs w:val="22"/>
          <w:rtl/>
        </w:rPr>
      </w:pPr>
      <w:r>
        <w:rPr>
          <w:rFonts w:cs="David" w:hint="cs"/>
          <w:b/>
          <w:bCs/>
          <w:sz w:val="22"/>
          <w:szCs w:val="22"/>
          <w:rtl/>
        </w:rPr>
        <w:t>ד. שיעור ודיני שברים למעשה</w:t>
      </w:r>
    </w:p>
    <w:p w:rsidR="00570588" w:rsidRDefault="00BF14F3" w:rsidP="00296633">
      <w:pPr>
        <w:pStyle w:val="NormalWeb"/>
        <w:bidi/>
        <w:spacing w:before="0" w:beforeAutospacing="0" w:after="0" w:afterAutospacing="0" w:line="360" w:lineRule="auto"/>
        <w:jc w:val="both"/>
        <w:rPr>
          <w:rFonts w:cs="David"/>
          <w:sz w:val="22"/>
          <w:szCs w:val="22"/>
          <w:rtl/>
        </w:rPr>
      </w:pPr>
      <w:r w:rsidRPr="00B22402">
        <w:rPr>
          <w:rFonts w:cs="David" w:hint="cs"/>
          <w:b/>
          <w:bCs/>
          <w:sz w:val="22"/>
          <w:szCs w:val="22"/>
          <w:rtl/>
        </w:rPr>
        <w:t>•</w:t>
      </w:r>
      <w:r>
        <w:rPr>
          <w:rFonts w:cs="David" w:hint="cs"/>
          <w:b/>
          <w:bCs/>
          <w:sz w:val="22"/>
          <w:szCs w:val="22"/>
          <w:rtl/>
        </w:rPr>
        <w:t xml:space="preserve"> </w:t>
      </w:r>
      <w:r w:rsidR="002A2AF6" w:rsidRPr="00296633">
        <w:rPr>
          <w:rFonts w:cs="David" w:hint="cs"/>
          <w:b/>
          <w:bCs/>
          <w:sz w:val="22"/>
          <w:szCs w:val="22"/>
          <w:rtl/>
        </w:rPr>
        <w:t>שיעור אורך ה"שברים"</w:t>
      </w:r>
      <w:r w:rsidR="00296633" w:rsidRPr="00296633">
        <w:rPr>
          <w:rFonts w:cs="David" w:hint="cs"/>
          <w:b/>
          <w:bCs/>
          <w:sz w:val="22"/>
          <w:szCs w:val="22"/>
          <w:rtl/>
        </w:rPr>
        <w:t xml:space="preserve"> - </w:t>
      </w:r>
      <w:r w:rsidR="007F7C2F">
        <w:rPr>
          <w:rFonts w:cs="David" w:hint="cs"/>
          <w:sz w:val="22"/>
          <w:szCs w:val="22"/>
          <w:rtl/>
        </w:rPr>
        <w:t xml:space="preserve">בשו"ע </w:t>
      </w:r>
      <w:r w:rsidR="007F7C2F" w:rsidRPr="006B20C3">
        <w:rPr>
          <w:rFonts w:cs="David" w:hint="cs"/>
          <w:sz w:val="20"/>
          <w:szCs w:val="20"/>
          <w:rtl/>
        </w:rPr>
        <w:t xml:space="preserve">(6) סע' ג) </w:t>
      </w:r>
      <w:r w:rsidR="007F7C2F">
        <w:rPr>
          <w:rFonts w:cs="David" w:hint="cs"/>
          <w:sz w:val="22"/>
          <w:szCs w:val="22"/>
          <w:rtl/>
        </w:rPr>
        <w:t xml:space="preserve">הביא את מחלוקת הראשונים הנ"ל האם מותר להאריך בשבר יותר מג' כוחות, </w:t>
      </w:r>
      <w:r w:rsidR="001D24CD">
        <w:rPr>
          <w:rFonts w:cs="David" w:hint="cs"/>
          <w:sz w:val="22"/>
          <w:szCs w:val="22"/>
          <w:rtl/>
        </w:rPr>
        <w:t xml:space="preserve">וכתב הגר"ע יוסף בחזון עובדיה (8) כי מנהג הספרדים כ"יש אומרים בתרא", שרשאי להאריך בשברים יותר מג' כוחות. </w:t>
      </w:r>
      <w:r w:rsidR="007F7C2F">
        <w:rPr>
          <w:rFonts w:cs="David" w:hint="cs"/>
          <w:sz w:val="22"/>
          <w:szCs w:val="22"/>
          <w:rtl/>
        </w:rPr>
        <w:t>ו</w:t>
      </w:r>
      <w:r w:rsidR="001D24CD">
        <w:rPr>
          <w:rFonts w:cs="David" w:hint="cs"/>
          <w:sz w:val="22"/>
          <w:szCs w:val="22"/>
          <w:rtl/>
        </w:rPr>
        <w:t>כן מנהג האשכנזים כ</w:t>
      </w:r>
      <w:r w:rsidR="00296633">
        <w:rPr>
          <w:rFonts w:cs="David" w:hint="cs"/>
          <w:sz w:val="22"/>
          <w:szCs w:val="22"/>
          <w:rtl/>
        </w:rPr>
        <w:t xml:space="preserve">הכרעת </w:t>
      </w:r>
      <w:r w:rsidR="007F7C2F">
        <w:rPr>
          <w:rFonts w:cs="David" w:hint="cs"/>
          <w:sz w:val="22"/>
          <w:szCs w:val="22"/>
          <w:rtl/>
        </w:rPr>
        <w:t xml:space="preserve">הרמ"א "דאין לחוש אם האריך בשברים קצת, ובלבד שלא יאריך יותר מדי". ועי"ש במשנה ברורה </w:t>
      </w:r>
      <w:r w:rsidR="007F7C2F" w:rsidRPr="007F7C2F">
        <w:rPr>
          <w:rFonts w:cs="David" w:hint="cs"/>
          <w:sz w:val="20"/>
          <w:szCs w:val="20"/>
          <w:rtl/>
        </w:rPr>
        <w:t xml:space="preserve">(6) ס"ק ט) </w:t>
      </w:r>
      <w:r w:rsidR="007F7C2F">
        <w:rPr>
          <w:rFonts w:cs="David" w:hint="cs"/>
          <w:sz w:val="22"/>
          <w:szCs w:val="22"/>
          <w:rtl/>
        </w:rPr>
        <w:t>השיעור המדוייק עד כמה אין להאריך.</w:t>
      </w:r>
      <w:r w:rsidR="00296633">
        <w:rPr>
          <w:rFonts w:cs="David" w:hint="cs"/>
          <w:sz w:val="22"/>
          <w:szCs w:val="22"/>
          <w:rtl/>
        </w:rPr>
        <w:t xml:space="preserve"> </w:t>
      </w:r>
      <w:r w:rsidR="00296633" w:rsidRPr="00296633">
        <w:rPr>
          <w:rFonts w:cs="David" w:hint="cs"/>
          <w:b/>
          <w:bCs/>
          <w:sz w:val="22"/>
          <w:szCs w:val="22"/>
          <w:rtl/>
        </w:rPr>
        <w:t>סיכום -</w:t>
      </w:r>
      <w:r w:rsidR="00296633">
        <w:rPr>
          <w:rFonts w:cs="David" w:hint="cs"/>
          <w:sz w:val="22"/>
          <w:szCs w:val="22"/>
          <w:rtl/>
        </w:rPr>
        <w:t xml:space="preserve"> פסקי תשובה </w:t>
      </w:r>
      <w:r w:rsidR="00296633" w:rsidRPr="005F04B7">
        <w:rPr>
          <w:rFonts w:cs="David" w:hint="cs"/>
          <w:sz w:val="20"/>
          <w:szCs w:val="20"/>
          <w:rtl/>
        </w:rPr>
        <w:t>(9) סע' ג).</w:t>
      </w:r>
    </w:p>
    <w:p w:rsidR="001C187F" w:rsidRDefault="002A2AF6" w:rsidP="00203058">
      <w:pPr>
        <w:pStyle w:val="NormalWeb"/>
        <w:bidi/>
        <w:spacing w:before="0" w:beforeAutospacing="0" w:after="0" w:afterAutospacing="0" w:line="360" w:lineRule="auto"/>
        <w:jc w:val="both"/>
        <w:rPr>
          <w:rFonts w:cs="David"/>
          <w:sz w:val="22"/>
          <w:szCs w:val="22"/>
          <w:rtl/>
        </w:rPr>
      </w:pPr>
      <w:r w:rsidRPr="001C187F">
        <w:rPr>
          <w:rFonts w:cs="David" w:hint="cs"/>
          <w:b/>
          <w:bCs/>
          <w:sz w:val="22"/>
          <w:szCs w:val="22"/>
          <w:rtl/>
        </w:rPr>
        <w:t>• האם מותר לתקוע ד' שברים</w:t>
      </w:r>
      <w:r w:rsidR="001C187F" w:rsidRPr="001C187F">
        <w:rPr>
          <w:rFonts w:cs="David" w:hint="cs"/>
          <w:b/>
          <w:bCs/>
          <w:sz w:val="22"/>
          <w:szCs w:val="22"/>
          <w:rtl/>
        </w:rPr>
        <w:t xml:space="preserve"> - </w:t>
      </w:r>
      <w:r w:rsidR="001C187F">
        <w:rPr>
          <w:rFonts w:cs="David" w:hint="cs"/>
          <w:sz w:val="22"/>
          <w:szCs w:val="22"/>
          <w:rtl/>
        </w:rPr>
        <w:t xml:space="preserve">כתב השו"ע </w:t>
      </w:r>
      <w:r w:rsidR="001C187F" w:rsidRPr="007F7C2F">
        <w:rPr>
          <w:rFonts w:cs="David" w:hint="cs"/>
          <w:sz w:val="20"/>
          <w:szCs w:val="20"/>
          <w:rtl/>
        </w:rPr>
        <w:t xml:space="preserve">(6) סע' ג) </w:t>
      </w:r>
      <w:r w:rsidR="001C187F">
        <w:rPr>
          <w:rFonts w:cs="David" w:hint="cs"/>
          <w:sz w:val="22"/>
          <w:szCs w:val="22"/>
          <w:rtl/>
        </w:rPr>
        <w:t>"</w:t>
      </w:r>
      <w:r w:rsidR="001C187F" w:rsidRPr="006B20C3">
        <w:rPr>
          <w:rFonts w:cs="David"/>
          <w:sz w:val="22"/>
          <w:szCs w:val="22"/>
          <w:rtl/>
        </w:rPr>
        <w:t>אם מוסיף על ג' שברים ועושה ד' או ה', אין לחוש</w:t>
      </w:r>
      <w:r w:rsidR="001C187F">
        <w:rPr>
          <w:rFonts w:cs="David" w:hint="cs"/>
          <w:sz w:val="22"/>
          <w:szCs w:val="22"/>
          <w:rtl/>
        </w:rPr>
        <w:t>"</w:t>
      </w:r>
      <w:r w:rsidR="001C187F" w:rsidRPr="006B20C3">
        <w:rPr>
          <w:rFonts w:cs="David"/>
          <w:sz w:val="22"/>
          <w:szCs w:val="22"/>
          <w:rtl/>
        </w:rPr>
        <w:t>.</w:t>
      </w:r>
      <w:r w:rsidR="001C187F">
        <w:rPr>
          <w:rFonts w:cs="David" w:hint="cs"/>
          <w:sz w:val="22"/>
          <w:szCs w:val="22"/>
          <w:rtl/>
        </w:rPr>
        <w:t xml:space="preserve"> </w:t>
      </w:r>
      <w:r w:rsidR="00370F27">
        <w:rPr>
          <w:rFonts w:cs="David" w:hint="cs"/>
          <w:sz w:val="22"/>
          <w:szCs w:val="22"/>
          <w:rtl/>
        </w:rPr>
        <w:t xml:space="preserve">וכתב </w:t>
      </w:r>
      <w:r w:rsidR="001C187F">
        <w:rPr>
          <w:rFonts w:cs="David" w:hint="cs"/>
          <w:sz w:val="22"/>
          <w:szCs w:val="22"/>
          <w:rtl/>
        </w:rPr>
        <w:t>ה</w:t>
      </w:r>
      <w:r w:rsidR="007F7C2F">
        <w:rPr>
          <w:rFonts w:cs="David" w:hint="cs"/>
          <w:sz w:val="22"/>
          <w:szCs w:val="22"/>
          <w:rtl/>
        </w:rPr>
        <w:t>מ</w:t>
      </w:r>
      <w:r w:rsidR="001C187F">
        <w:rPr>
          <w:rFonts w:cs="David" w:hint="cs"/>
          <w:sz w:val="22"/>
          <w:szCs w:val="22"/>
          <w:rtl/>
        </w:rPr>
        <w:t>ש</w:t>
      </w:r>
      <w:r w:rsidR="007F7C2F">
        <w:rPr>
          <w:rFonts w:cs="David" w:hint="cs"/>
          <w:sz w:val="22"/>
          <w:szCs w:val="22"/>
          <w:rtl/>
        </w:rPr>
        <w:t>נ</w:t>
      </w:r>
      <w:r w:rsidR="00370F27">
        <w:rPr>
          <w:rFonts w:cs="David" w:hint="cs"/>
          <w:sz w:val="22"/>
          <w:szCs w:val="22"/>
          <w:rtl/>
        </w:rPr>
        <w:t>"</w:t>
      </w:r>
      <w:r w:rsidR="001C187F">
        <w:rPr>
          <w:rFonts w:cs="David" w:hint="cs"/>
          <w:sz w:val="22"/>
          <w:szCs w:val="22"/>
          <w:rtl/>
        </w:rPr>
        <w:t xml:space="preserve">ב </w:t>
      </w:r>
      <w:r w:rsidR="001C187F" w:rsidRPr="007F7C2F">
        <w:rPr>
          <w:rFonts w:cs="David" w:hint="cs"/>
          <w:sz w:val="20"/>
          <w:szCs w:val="20"/>
          <w:rtl/>
        </w:rPr>
        <w:t>(6) ס"ק יא</w:t>
      </w:r>
      <w:r w:rsidR="00370F27">
        <w:rPr>
          <w:rFonts w:cs="David" w:hint="cs"/>
          <w:sz w:val="22"/>
          <w:szCs w:val="22"/>
          <w:rtl/>
        </w:rPr>
        <w:t>)</w:t>
      </w:r>
      <w:r w:rsidR="001C187F">
        <w:rPr>
          <w:rFonts w:cs="David" w:hint="cs"/>
          <w:sz w:val="22"/>
          <w:szCs w:val="22"/>
          <w:rtl/>
        </w:rPr>
        <w:t xml:space="preserve"> "</w:t>
      </w:r>
      <w:r w:rsidR="00203058">
        <w:rPr>
          <w:rFonts w:cs="David" w:hint="cs"/>
          <w:sz w:val="22"/>
          <w:szCs w:val="22"/>
          <w:rtl/>
        </w:rPr>
        <w:t xml:space="preserve">יש </w:t>
      </w:r>
      <w:r w:rsidR="001C187F" w:rsidRPr="001C187F">
        <w:rPr>
          <w:rFonts w:cs="David"/>
          <w:sz w:val="22"/>
          <w:szCs w:val="22"/>
          <w:rtl/>
        </w:rPr>
        <w:t>פוסקים שמחמירי</w:t>
      </w:r>
      <w:r w:rsidR="001C187F">
        <w:rPr>
          <w:rFonts w:cs="David" w:hint="cs"/>
          <w:sz w:val="22"/>
          <w:szCs w:val="22"/>
          <w:rtl/>
        </w:rPr>
        <w:t>ם</w:t>
      </w:r>
      <w:r w:rsidR="001C187F" w:rsidRPr="001C187F">
        <w:rPr>
          <w:rFonts w:cs="David"/>
          <w:sz w:val="22"/>
          <w:szCs w:val="22"/>
          <w:rtl/>
        </w:rPr>
        <w:t xml:space="preserve"> בזה ונכון לחוש לדבריהם לכתח</w:t>
      </w:r>
      <w:r w:rsidR="001C187F">
        <w:rPr>
          <w:rFonts w:cs="David" w:hint="cs"/>
          <w:sz w:val="22"/>
          <w:szCs w:val="22"/>
          <w:rtl/>
        </w:rPr>
        <w:t>י</w:t>
      </w:r>
      <w:r w:rsidR="001C187F" w:rsidRPr="001C187F">
        <w:rPr>
          <w:rFonts w:cs="David"/>
          <w:sz w:val="22"/>
          <w:szCs w:val="22"/>
          <w:rtl/>
        </w:rPr>
        <w:t>לה שלא לעשות יותר מן ג' שברים</w:t>
      </w:r>
      <w:r w:rsidR="001C187F">
        <w:rPr>
          <w:rFonts w:cs="David" w:hint="cs"/>
          <w:sz w:val="22"/>
          <w:szCs w:val="22"/>
          <w:rtl/>
        </w:rPr>
        <w:t>".</w:t>
      </w:r>
    </w:p>
    <w:p w:rsidR="00570588" w:rsidRDefault="002A2AF6" w:rsidP="005F04B7">
      <w:pPr>
        <w:pStyle w:val="NormalWeb"/>
        <w:bidi/>
        <w:spacing w:before="0" w:beforeAutospacing="0" w:after="0" w:afterAutospacing="0" w:line="360" w:lineRule="auto"/>
        <w:jc w:val="both"/>
        <w:rPr>
          <w:rFonts w:cs="David" w:hint="cs"/>
          <w:sz w:val="22"/>
          <w:szCs w:val="22"/>
          <w:rtl/>
        </w:rPr>
      </w:pPr>
      <w:r w:rsidRPr="00D33691">
        <w:rPr>
          <w:rFonts w:cs="David" w:hint="cs"/>
          <w:b/>
          <w:bCs/>
          <w:sz w:val="22"/>
          <w:szCs w:val="22"/>
          <w:rtl/>
        </w:rPr>
        <w:t>• חילוקי המנהגים בקול שברים [טו-או, או-טו, טו-או-טו]</w:t>
      </w:r>
      <w:r w:rsidR="00BF14F3" w:rsidRPr="00D33691">
        <w:rPr>
          <w:rFonts w:cs="David" w:hint="cs"/>
          <w:b/>
          <w:bCs/>
          <w:sz w:val="22"/>
          <w:szCs w:val="22"/>
          <w:rtl/>
        </w:rPr>
        <w:t xml:space="preserve"> - </w:t>
      </w:r>
      <w:r w:rsidR="00D33691">
        <w:rPr>
          <w:rFonts w:cs="David" w:hint="cs"/>
          <w:sz w:val="22"/>
          <w:szCs w:val="22"/>
          <w:rtl/>
        </w:rPr>
        <w:t>בקונטרס תקיעות כהלכה ובהידור (13)</w:t>
      </w:r>
      <w:r w:rsidR="00D33691">
        <w:rPr>
          <w:rFonts w:cs="David" w:hint="cs"/>
          <w:b/>
          <w:bCs/>
          <w:sz w:val="22"/>
          <w:szCs w:val="22"/>
          <w:rtl/>
        </w:rPr>
        <w:t xml:space="preserve"> </w:t>
      </w:r>
      <w:r w:rsidR="00370F27" w:rsidRPr="00370F27">
        <w:rPr>
          <w:rFonts w:cs="David" w:hint="cs"/>
          <w:sz w:val="22"/>
          <w:szCs w:val="22"/>
          <w:rtl/>
        </w:rPr>
        <w:t>הביא</w:t>
      </w:r>
      <w:r w:rsidR="00370F27">
        <w:rPr>
          <w:rFonts w:cs="David" w:hint="cs"/>
          <w:b/>
          <w:bCs/>
          <w:sz w:val="22"/>
          <w:szCs w:val="22"/>
          <w:rtl/>
        </w:rPr>
        <w:t xml:space="preserve"> </w:t>
      </w:r>
      <w:r w:rsidR="00370F27" w:rsidRPr="00370F27">
        <w:rPr>
          <w:rFonts w:cs="David" w:hint="cs"/>
          <w:sz w:val="22"/>
          <w:szCs w:val="22"/>
          <w:rtl/>
        </w:rPr>
        <w:t xml:space="preserve">את </w:t>
      </w:r>
      <w:r w:rsidR="00370F27">
        <w:rPr>
          <w:rFonts w:cs="David" w:hint="cs"/>
          <w:sz w:val="22"/>
          <w:szCs w:val="22"/>
          <w:rtl/>
        </w:rPr>
        <w:t xml:space="preserve">המקור למנהג הרווח, שה"שבר" הוא קול פשוט [טו-או], מדברי הריטב"א (5) ומשיטת התוספות (2) שכתבו שאין להאריך בשבר כדי לא יֵראה כתקיעה, ואילו תוקעים בקול שבור [טו-או-טו] בניגון שאינו דומה לקול פשוט, הלוא גם אם יאריך אין זה נעשה כתקיעה. ומאידך, הביא את מנהג בני רוסיה וליטא </w:t>
      </w:r>
      <w:r w:rsidR="00370F27" w:rsidRPr="005F04B7">
        <w:rPr>
          <w:rFonts w:cs="David" w:hint="cs"/>
          <w:sz w:val="20"/>
          <w:szCs w:val="20"/>
          <w:rtl/>
        </w:rPr>
        <w:t xml:space="preserve">[וכפי הנראה כן נהגו גם בבית מדרשו של הגר"א] </w:t>
      </w:r>
      <w:r w:rsidR="00370F27">
        <w:rPr>
          <w:rFonts w:cs="David" w:hint="cs"/>
          <w:sz w:val="22"/>
          <w:szCs w:val="22"/>
          <w:rtl/>
        </w:rPr>
        <w:t xml:space="preserve">לתקוע </w:t>
      </w:r>
      <w:r w:rsidR="00370F27">
        <w:rPr>
          <w:rFonts w:cs="David" w:hint="cs"/>
          <w:sz w:val="22"/>
          <w:szCs w:val="22"/>
          <w:rtl/>
        </w:rPr>
        <w:lastRenderedPageBreak/>
        <w:t>"שבר" בקול שבור [טו-או-טו], שתקיעה זו נועדה לצאת ידי חובת כל השיטות במחלוקת הראשונים מהו ארוך השבר [אם צריך פחות מב' כוחות או אדרבה, צריך דווקא ג' כוחות], יעו"ש בדבריו. ואילו הגר"ח מבריסק נהג לתקוע בקול שבור [או-טו] מחשש שמא שאם יוסיף עוד קול "טו" לאחר מכן, הרי זה "מריע מתוך שבר".</w:t>
      </w:r>
    </w:p>
    <w:p w:rsidR="00BF14F3" w:rsidRPr="00D33691" w:rsidRDefault="00BF14F3" w:rsidP="00D33691">
      <w:pPr>
        <w:pStyle w:val="NormalWeb"/>
        <w:bidi/>
        <w:spacing w:before="0" w:beforeAutospacing="0" w:after="0" w:afterAutospacing="0"/>
        <w:jc w:val="both"/>
        <w:rPr>
          <w:rFonts w:cs="David"/>
          <w:sz w:val="22"/>
          <w:szCs w:val="22"/>
          <w:rtl/>
        </w:rPr>
      </w:pPr>
    </w:p>
    <w:p w:rsidR="00BF14F3" w:rsidRDefault="00BF14F3" w:rsidP="00BF14F3">
      <w:pPr>
        <w:pStyle w:val="NormalWeb"/>
        <w:bidi/>
        <w:spacing w:before="0" w:beforeAutospacing="0" w:after="0" w:afterAutospacing="0" w:line="360" w:lineRule="auto"/>
        <w:jc w:val="both"/>
        <w:rPr>
          <w:rFonts w:cs="David" w:hint="cs"/>
          <w:b/>
          <w:bCs/>
          <w:sz w:val="22"/>
          <w:szCs w:val="22"/>
          <w:rtl/>
        </w:rPr>
      </w:pPr>
      <w:r>
        <w:rPr>
          <w:rFonts w:cs="David" w:hint="cs"/>
          <w:b/>
          <w:bCs/>
          <w:sz w:val="22"/>
          <w:szCs w:val="22"/>
          <w:rtl/>
        </w:rPr>
        <w:t>ה. שיעור ודיני תרועה למעשה</w:t>
      </w:r>
    </w:p>
    <w:p w:rsidR="001C187F" w:rsidRDefault="001C187F" w:rsidP="00BF14F3">
      <w:pPr>
        <w:pStyle w:val="NormalWeb"/>
        <w:bidi/>
        <w:spacing w:before="0" w:beforeAutospacing="0" w:after="0" w:afterAutospacing="0" w:line="360" w:lineRule="auto"/>
        <w:jc w:val="both"/>
        <w:rPr>
          <w:rFonts w:cs="David"/>
          <w:sz w:val="22"/>
          <w:szCs w:val="22"/>
          <w:rtl/>
        </w:rPr>
      </w:pPr>
      <w:r w:rsidRPr="001C187F">
        <w:rPr>
          <w:rFonts w:cs="David" w:hint="cs"/>
          <w:b/>
          <w:bCs/>
          <w:sz w:val="22"/>
          <w:szCs w:val="22"/>
          <w:rtl/>
        </w:rPr>
        <w:t xml:space="preserve">• </w:t>
      </w:r>
      <w:r w:rsidR="002A2AF6" w:rsidRPr="001C187F">
        <w:rPr>
          <w:rFonts w:cs="David" w:hint="cs"/>
          <w:b/>
          <w:bCs/>
          <w:sz w:val="22"/>
          <w:szCs w:val="22"/>
          <w:rtl/>
        </w:rPr>
        <w:t xml:space="preserve">שיעור אורך ה"תרועה" </w:t>
      </w:r>
      <w:r w:rsidRPr="001C187F">
        <w:rPr>
          <w:rFonts w:cs="David" w:hint="cs"/>
          <w:b/>
          <w:bCs/>
          <w:sz w:val="22"/>
          <w:szCs w:val="22"/>
          <w:rtl/>
        </w:rPr>
        <w:t xml:space="preserve">- </w:t>
      </w:r>
      <w:r>
        <w:rPr>
          <w:rFonts w:cs="David" w:hint="cs"/>
          <w:sz w:val="22"/>
          <w:szCs w:val="22"/>
          <w:rtl/>
        </w:rPr>
        <w:t xml:space="preserve">כתב השו"ע </w:t>
      </w:r>
      <w:r w:rsidRPr="006B20C3">
        <w:rPr>
          <w:rFonts w:cs="David" w:hint="cs"/>
          <w:sz w:val="20"/>
          <w:szCs w:val="20"/>
          <w:rtl/>
        </w:rPr>
        <w:t xml:space="preserve">(6) סע' ג) </w:t>
      </w:r>
      <w:r>
        <w:rPr>
          <w:rFonts w:cs="David" w:hint="cs"/>
          <w:sz w:val="22"/>
          <w:szCs w:val="22"/>
          <w:rtl/>
        </w:rPr>
        <w:t>"</w:t>
      </w:r>
      <w:r w:rsidRPr="006B20C3">
        <w:rPr>
          <w:rFonts w:cs="David"/>
          <w:sz w:val="22"/>
          <w:szCs w:val="22"/>
          <w:rtl/>
        </w:rPr>
        <w:t>וכן בתרועה יכול להאריך בה כמו שירצה</w:t>
      </w:r>
      <w:r>
        <w:rPr>
          <w:rFonts w:cs="David" w:hint="cs"/>
          <w:sz w:val="22"/>
          <w:szCs w:val="22"/>
          <w:rtl/>
        </w:rPr>
        <w:t>"</w:t>
      </w:r>
      <w:r w:rsidR="00BF14F3">
        <w:rPr>
          <w:rFonts w:cs="David" w:hint="cs"/>
          <w:sz w:val="22"/>
          <w:szCs w:val="22"/>
          <w:rtl/>
        </w:rPr>
        <w:t>. ובפסקי תשובה (9) הערה 18) הביא כי האדמו"ר בעל התניא ומהר"ש ומוהרש"ב "היו מאריכים מאד בתרועה, בין מ"ה לע"ב יבבות".</w:t>
      </w:r>
    </w:p>
    <w:p w:rsidR="005F04B7" w:rsidRDefault="002A2AF6" w:rsidP="005F04B7">
      <w:pPr>
        <w:pStyle w:val="NormalWeb"/>
        <w:bidi/>
        <w:spacing w:before="0" w:beforeAutospacing="0" w:after="0" w:afterAutospacing="0" w:line="360" w:lineRule="auto"/>
        <w:jc w:val="both"/>
        <w:rPr>
          <w:rFonts w:cs="David"/>
          <w:sz w:val="22"/>
          <w:szCs w:val="22"/>
          <w:rtl/>
        </w:rPr>
      </w:pPr>
      <w:r w:rsidRPr="001C187F">
        <w:rPr>
          <w:rFonts w:cs="David" w:hint="cs"/>
          <w:b/>
          <w:bCs/>
          <w:sz w:val="22"/>
          <w:szCs w:val="22"/>
          <w:rtl/>
        </w:rPr>
        <w:t>• המנהג להשמיע תרועה בקול "המתרעש"</w:t>
      </w:r>
      <w:r w:rsidR="001C187F" w:rsidRPr="001C187F">
        <w:rPr>
          <w:rFonts w:cs="David" w:hint="cs"/>
          <w:b/>
          <w:bCs/>
          <w:sz w:val="22"/>
          <w:szCs w:val="22"/>
          <w:rtl/>
        </w:rPr>
        <w:t xml:space="preserve"> -</w:t>
      </w:r>
      <w:r w:rsidR="00BF14F3">
        <w:rPr>
          <w:rFonts w:cs="David" w:hint="cs"/>
          <w:sz w:val="22"/>
          <w:szCs w:val="22"/>
          <w:rtl/>
        </w:rPr>
        <w:t xml:space="preserve"> </w:t>
      </w:r>
      <w:r w:rsidR="00BF14F3" w:rsidRPr="00BF14F3">
        <w:rPr>
          <w:rFonts w:cs="David" w:hint="cs"/>
          <w:sz w:val="22"/>
          <w:szCs w:val="22"/>
          <w:rtl/>
        </w:rPr>
        <w:t xml:space="preserve">דהיינו קול אחד ממושך "המתרעש" כקול רועד, </w:t>
      </w:r>
      <w:r w:rsidR="00BF14F3">
        <w:rPr>
          <w:rFonts w:cs="David" w:hint="cs"/>
          <w:sz w:val="22"/>
          <w:szCs w:val="22"/>
          <w:rtl/>
        </w:rPr>
        <w:t xml:space="preserve">הוא מנהג תימן </w:t>
      </w:r>
      <w:r w:rsidR="00BF14F3" w:rsidRPr="005F04B7">
        <w:rPr>
          <w:rFonts w:cs="David" w:hint="cs"/>
          <w:sz w:val="20"/>
          <w:szCs w:val="20"/>
          <w:rtl/>
        </w:rPr>
        <w:t>[ונקרא "תרועה תימנית"</w:t>
      </w:r>
      <w:r w:rsidR="005F04B7" w:rsidRPr="005F04B7">
        <w:rPr>
          <w:rFonts w:cs="David" w:hint="cs"/>
          <w:sz w:val="20"/>
          <w:szCs w:val="20"/>
          <w:rtl/>
        </w:rPr>
        <w:t>]</w:t>
      </w:r>
      <w:r w:rsidR="00BF14F3" w:rsidRPr="005F04B7">
        <w:rPr>
          <w:rFonts w:cs="David" w:hint="cs"/>
          <w:sz w:val="20"/>
          <w:szCs w:val="20"/>
          <w:rtl/>
        </w:rPr>
        <w:t>,</w:t>
      </w:r>
      <w:r w:rsidR="00BF14F3">
        <w:rPr>
          <w:rFonts w:cs="David" w:hint="cs"/>
          <w:sz w:val="22"/>
          <w:szCs w:val="22"/>
          <w:rtl/>
        </w:rPr>
        <w:t xml:space="preserve"> בקונטרס תקיעות כהלכה ובהידור (15) הביא את המקור לתרועה באופן זה מהירושלמי ומדברי הגאונים, ועדות </w:t>
      </w:r>
      <w:r w:rsidR="005F04B7">
        <w:rPr>
          <w:rFonts w:cs="David" w:hint="cs"/>
          <w:sz w:val="22"/>
          <w:szCs w:val="22"/>
          <w:rtl/>
        </w:rPr>
        <w:t>ש</w:t>
      </w:r>
      <w:r w:rsidR="00BF14F3">
        <w:rPr>
          <w:rFonts w:cs="David" w:hint="cs"/>
          <w:sz w:val="22"/>
          <w:szCs w:val="22"/>
          <w:rtl/>
        </w:rPr>
        <w:t xml:space="preserve">כך נהגו </w:t>
      </w:r>
      <w:r w:rsidR="005F04B7">
        <w:rPr>
          <w:rFonts w:cs="David" w:hint="cs"/>
          <w:sz w:val="22"/>
          <w:szCs w:val="22"/>
          <w:rtl/>
        </w:rPr>
        <w:t xml:space="preserve">להריע </w:t>
      </w:r>
      <w:r w:rsidR="00BF14F3">
        <w:rPr>
          <w:rFonts w:cs="David" w:hint="cs"/>
          <w:sz w:val="22"/>
          <w:szCs w:val="22"/>
          <w:rtl/>
        </w:rPr>
        <w:t xml:space="preserve">בבית מדרשו של החתם סופר. </w:t>
      </w:r>
    </w:p>
    <w:p w:rsidR="00E705E6" w:rsidRPr="00BF14F3" w:rsidRDefault="00BF14F3" w:rsidP="005F04B7">
      <w:pPr>
        <w:pStyle w:val="NormalWeb"/>
        <w:bidi/>
        <w:spacing w:before="0" w:beforeAutospacing="0" w:after="0" w:afterAutospacing="0" w:line="360" w:lineRule="auto"/>
        <w:jc w:val="both"/>
        <w:rPr>
          <w:rFonts w:cs="David"/>
          <w:sz w:val="22"/>
          <w:szCs w:val="22"/>
          <w:rtl/>
        </w:rPr>
      </w:pPr>
      <w:r>
        <w:rPr>
          <w:rFonts w:cs="David" w:hint="cs"/>
          <w:sz w:val="22"/>
          <w:szCs w:val="22"/>
          <w:rtl/>
        </w:rPr>
        <w:t>אמנם המנהג הפ</w:t>
      </w:r>
      <w:r w:rsidR="00D33691">
        <w:rPr>
          <w:rFonts w:cs="David" w:hint="cs"/>
          <w:sz w:val="22"/>
          <w:szCs w:val="22"/>
          <w:rtl/>
        </w:rPr>
        <w:t>ש</w:t>
      </w:r>
      <w:r>
        <w:rPr>
          <w:rFonts w:cs="David" w:hint="cs"/>
          <w:sz w:val="22"/>
          <w:szCs w:val="22"/>
          <w:rtl/>
        </w:rPr>
        <w:t>וט הוא להריע בקולות קצרים [טו-טו-טו], ו</w:t>
      </w:r>
      <w:r w:rsidR="00D33691">
        <w:rPr>
          <w:rFonts w:cs="David" w:hint="cs"/>
          <w:sz w:val="22"/>
          <w:szCs w:val="22"/>
          <w:rtl/>
        </w:rPr>
        <w:t xml:space="preserve">כל </w:t>
      </w:r>
      <w:r>
        <w:rPr>
          <w:rFonts w:cs="David" w:hint="cs"/>
          <w:sz w:val="22"/>
          <w:szCs w:val="22"/>
          <w:rtl/>
        </w:rPr>
        <w:t xml:space="preserve">מי שמסורת בידו מאבותיו להריע </w:t>
      </w:r>
      <w:r w:rsidR="00D33691">
        <w:rPr>
          <w:rFonts w:cs="David" w:hint="cs"/>
          <w:sz w:val="22"/>
          <w:szCs w:val="22"/>
          <w:rtl/>
        </w:rPr>
        <w:t>כך</w:t>
      </w:r>
      <w:r w:rsidR="005F04B7">
        <w:rPr>
          <w:rFonts w:cs="David" w:hint="cs"/>
          <w:sz w:val="22"/>
          <w:szCs w:val="22"/>
          <w:rtl/>
        </w:rPr>
        <w:t>,</w:t>
      </w:r>
      <w:r w:rsidR="00D33691">
        <w:rPr>
          <w:rFonts w:cs="David" w:hint="cs"/>
          <w:sz w:val="22"/>
          <w:szCs w:val="22"/>
          <w:rtl/>
        </w:rPr>
        <w:t xml:space="preserve"> </w:t>
      </w:r>
      <w:r w:rsidR="005F04B7">
        <w:rPr>
          <w:rFonts w:cs="David" w:hint="cs"/>
          <w:sz w:val="22"/>
          <w:szCs w:val="22"/>
          <w:rtl/>
        </w:rPr>
        <w:t>ל</w:t>
      </w:r>
      <w:r>
        <w:rPr>
          <w:rFonts w:cs="David" w:hint="cs"/>
          <w:sz w:val="22"/>
          <w:szCs w:val="22"/>
          <w:rtl/>
        </w:rPr>
        <w:t>א</w:t>
      </w:r>
      <w:r w:rsidR="005F04B7">
        <w:rPr>
          <w:rFonts w:cs="David" w:hint="cs"/>
          <w:sz w:val="22"/>
          <w:szCs w:val="22"/>
          <w:rtl/>
        </w:rPr>
        <w:t xml:space="preserve"> ישנה</w:t>
      </w:r>
      <w:r w:rsidR="00D33691">
        <w:rPr>
          <w:rFonts w:cs="David" w:hint="cs"/>
          <w:sz w:val="22"/>
          <w:szCs w:val="22"/>
          <w:rtl/>
        </w:rPr>
        <w:t>.</w:t>
      </w:r>
    </w:p>
    <w:p w:rsidR="006B20C3" w:rsidRPr="00D33691" w:rsidRDefault="006B20C3" w:rsidP="006B20C3">
      <w:pPr>
        <w:pStyle w:val="NormalWeb"/>
        <w:bidi/>
        <w:spacing w:before="0" w:beforeAutospacing="0" w:after="0" w:afterAutospacing="0"/>
        <w:jc w:val="both"/>
        <w:rPr>
          <w:rFonts w:cs="David" w:hint="cs"/>
          <w:sz w:val="22"/>
          <w:szCs w:val="22"/>
          <w:rtl/>
        </w:rPr>
      </w:pPr>
    </w:p>
    <w:p w:rsidR="004E7031" w:rsidRDefault="004E7031" w:rsidP="004E7031">
      <w:pPr>
        <w:pStyle w:val="NormalWeb"/>
        <w:bidi/>
        <w:spacing w:before="0" w:beforeAutospacing="0" w:after="0" w:afterAutospacing="0" w:line="360" w:lineRule="auto"/>
        <w:jc w:val="both"/>
        <w:rPr>
          <w:rFonts w:cs="David"/>
          <w:b/>
          <w:bCs/>
          <w:sz w:val="22"/>
          <w:szCs w:val="22"/>
          <w:rtl/>
        </w:rPr>
      </w:pPr>
      <w:r>
        <w:rPr>
          <w:rFonts w:cs="David" w:hint="cs"/>
          <w:b/>
          <w:bCs/>
          <w:sz w:val="22"/>
          <w:szCs w:val="22"/>
          <w:rtl/>
        </w:rPr>
        <w:t>אופן עשיית "</w:t>
      </w:r>
      <w:r w:rsidR="002A2AF6" w:rsidRPr="002A2AF6">
        <w:rPr>
          <w:rFonts w:cs="David" w:hint="cs"/>
          <w:b/>
          <w:bCs/>
          <w:sz w:val="22"/>
          <w:szCs w:val="22"/>
          <w:rtl/>
        </w:rPr>
        <w:t>שברים</w:t>
      </w:r>
      <w:r>
        <w:rPr>
          <w:rFonts w:cs="David" w:hint="cs"/>
          <w:b/>
          <w:bCs/>
          <w:sz w:val="22"/>
          <w:szCs w:val="22"/>
          <w:rtl/>
        </w:rPr>
        <w:t>-</w:t>
      </w:r>
      <w:r w:rsidR="002A2AF6" w:rsidRPr="002A2AF6">
        <w:rPr>
          <w:rFonts w:cs="David" w:hint="cs"/>
          <w:b/>
          <w:bCs/>
          <w:sz w:val="22"/>
          <w:szCs w:val="22"/>
          <w:rtl/>
        </w:rPr>
        <w:t>תרועה</w:t>
      </w:r>
      <w:r>
        <w:rPr>
          <w:rFonts w:cs="David" w:hint="cs"/>
          <w:b/>
          <w:bCs/>
          <w:sz w:val="22"/>
          <w:szCs w:val="22"/>
          <w:rtl/>
        </w:rPr>
        <w:t>"</w:t>
      </w:r>
      <w:r w:rsidR="002A2AF6" w:rsidRPr="002A2AF6">
        <w:rPr>
          <w:rFonts w:cs="David" w:hint="cs"/>
          <w:b/>
          <w:bCs/>
          <w:sz w:val="22"/>
          <w:szCs w:val="22"/>
          <w:rtl/>
        </w:rPr>
        <w:t xml:space="preserve"> </w:t>
      </w:r>
    </w:p>
    <w:p w:rsidR="001313A6" w:rsidRDefault="00BF14F3" w:rsidP="00BF14F3">
      <w:pPr>
        <w:pStyle w:val="NormalWeb"/>
        <w:bidi/>
        <w:spacing w:before="0" w:beforeAutospacing="0" w:after="0" w:afterAutospacing="0" w:line="360" w:lineRule="auto"/>
        <w:jc w:val="both"/>
        <w:rPr>
          <w:rFonts w:cs="David"/>
          <w:sz w:val="22"/>
          <w:szCs w:val="22"/>
          <w:rtl/>
        </w:rPr>
      </w:pPr>
      <w:r>
        <w:rPr>
          <w:rFonts w:cs="David" w:hint="cs"/>
          <w:b/>
          <w:bCs/>
          <w:sz w:val="22"/>
          <w:szCs w:val="22"/>
          <w:rtl/>
        </w:rPr>
        <w:t>ו</w:t>
      </w:r>
      <w:r w:rsidR="001313A6" w:rsidRPr="001313A6">
        <w:rPr>
          <w:rFonts w:cs="David" w:hint="cs"/>
          <w:b/>
          <w:bCs/>
          <w:sz w:val="22"/>
          <w:szCs w:val="22"/>
          <w:rtl/>
        </w:rPr>
        <w:t xml:space="preserve">. </w:t>
      </w:r>
      <w:r w:rsidR="004E7031" w:rsidRPr="004E7031">
        <w:rPr>
          <w:rFonts w:cs="David"/>
          <w:sz w:val="22"/>
          <w:szCs w:val="22"/>
          <w:rtl/>
        </w:rPr>
        <w:t xml:space="preserve">בענין </w:t>
      </w:r>
      <w:r w:rsidR="004E7031">
        <w:rPr>
          <w:rFonts w:cs="David" w:hint="cs"/>
          <w:sz w:val="22"/>
          <w:szCs w:val="22"/>
          <w:rtl/>
        </w:rPr>
        <w:t>"</w:t>
      </w:r>
      <w:r w:rsidR="004E7031" w:rsidRPr="004E7031">
        <w:rPr>
          <w:rFonts w:cs="David"/>
          <w:sz w:val="22"/>
          <w:szCs w:val="22"/>
          <w:rtl/>
        </w:rPr>
        <w:t>שברים</w:t>
      </w:r>
      <w:r w:rsidR="004E7031">
        <w:rPr>
          <w:rFonts w:cs="David" w:hint="cs"/>
          <w:sz w:val="22"/>
          <w:szCs w:val="22"/>
          <w:rtl/>
        </w:rPr>
        <w:t>-</w:t>
      </w:r>
      <w:r w:rsidR="004E7031" w:rsidRPr="004E7031">
        <w:rPr>
          <w:rFonts w:cs="David"/>
          <w:sz w:val="22"/>
          <w:szCs w:val="22"/>
          <w:rtl/>
        </w:rPr>
        <w:t>תרועה</w:t>
      </w:r>
      <w:r w:rsidR="004E7031">
        <w:rPr>
          <w:rFonts w:cs="David" w:hint="cs"/>
          <w:sz w:val="22"/>
          <w:szCs w:val="22"/>
          <w:rtl/>
        </w:rPr>
        <w:t>"</w:t>
      </w:r>
      <w:r w:rsidR="004E7031" w:rsidRPr="004E7031">
        <w:rPr>
          <w:rFonts w:cs="David"/>
          <w:sz w:val="22"/>
          <w:szCs w:val="22"/>
          <w:rtl/>
        </w:rPr>
        <w:t xml:space="preserve"> שבסדר תשר"ת</w:t>
      </w:r>
      <w:r w:rsidR="004E7031">
        <w:rPr>
          <w:rFonts w:cs="David" w:hint="cs"/>
          <w:sz w:val="22"/>
          <w:szCs w:val="22"/>
          <w:rtl/>
        </w:rPr>
        <w:t>,</w:t>
      </w:r>
      <w:r w:rsidR="004E7031" w:rsidRPr="004E7031">
        <w:rPr>
          <w:rFonts w:cs="David"/>
          <w:sz w:val="22"/>
          <w:szCs w:val="22"/>
          <w:rtl/>
        </w:rPr>
        <w:t xml:space="preserve"> נחלקו </w:t>
      </w:r>
      <w:r w:rsidR="001313A6" w:rsidRPr="002A2AF6">
        <w:rPr>
          <w:rFonts w:cs="David" w:hint="cs"/>
          <w:sz w:val="22"/>
          <w:szCs w:val="22"/>
          <w:rtl/>
        </w:rPr>
        <w:t xml:space="preserve">הראשונים האם צריך </w:t>
      </w:r>
      <w:r w:rsidR="001313A6" w:rsidRPr="001313A6">
        <w:rPr>
          <w:rFonts w:cs="David" w:hint="cs"/>
          <w:b/>
          <w:bCs/>
          <w:sz w:val="22"/>
          <w:szCs w:val="22"/>
          <w:rtl/>
        </w:rPr>
        <w:t>להפסיק</w:t>
      </w:r>
      <w:r w:rsidR="001313A6" w:rsidRPr="002A2AF6">
        <w:rPr>
          <w:rFonts w:cs="David" w:hint="cs"/>
          <w:sz w:val="22"/>
          <w:szCs w:val="22"/>
          <w:rtl/>
        </w:rPr>
        <w:t xml:space="preserve"> בין </w:t>
      </w:r>
      <w:r w:rsidR="001313A6">
        <w:rPr>
          <w:rFonts w:cs="David" w:hint="cs"/>
          <w:sz w:val="22"/>
          <w:szCs w:val="22"/>
          <w:rtl/>
        </w:rPr>
        <w:t>ה</w:t>
      </w:r>
      <w:r w:rsidR="001313A6" w:rsidRPr="002A2AF6">
        <w:rPr>
          <w:rFonts w:cs="David" w:hint="cs"/>
          <w:sz w:val="22"/>
          <w:szCs w:val="22"/>
          <w:rtl/>
        </w:rPr>
        <w:t>שברים לתרועה</w:t>
      </w:r>
      <w:r w:rsidR="001313A6">
        <w:rPr>
          <w:rFonts w:cs="David" w:hint="cs"/>
          <w:sz w:val="22"/>
          <w:szCs w:val="22"/>
          <w:rtl/>
        </w:rPr>
        <w:t>.</w:t>
      </w:r>
    </w:p>
    <w:p w:rsidR="00B442C2" w:rsidRDefault="001313A6" w:rsidP="00B442C2">
      <w:pPr>
        <w:pStyle w:val="NormalWeb"/>
        <w:bidi/>
        <w:spacing w:before="0" w:beforeAutospacing="0" w:after="0" w:afterAutospacing="0" w:line="360" w:lineRule="auto"/>
        <w:jc w:val="both"/>
        <w:rPr>
          <w:rFonts w:cs="David"/>
          <w:sz w:val="22"/>
          <w:szCs w:val="22"/>
          <w:rtl/>
        </w:rPr>
      </w:pPr>
      <w:r>
        <w:rPr>
          <w:rFonts w:cs="David" w:hint="cs"/>
          <w:sz w:val="22"/>
          <w:szCs w:val="22"/>
          <w:rtl/>
        </w:rPr>
        <w:t>הרמב"ן (4) והמרדכי (4) הביאו את שיטת רבנו תם "</w:t>
      </w:r>
      <w:r w:rsidRPr="004E7031">
        <w:rPr>
          <w:rFonts w:cs="David"/>
          <w:sz w:val="22"/>
          <w:szCs w:val="22"/>
          <w:rtl/>
        </w:rPr>
        <w:t>דגנוחי וילולי בחדא נשימה לא עבדי אינשי</w:t>
      </w:r>
      <w:r>
        <w:rPr>
          <w:rFonts w:cs="David" w:hint="cs"/>
          <w:sz w:val="22"/>
          <w:szCs w:val="22"/>
          <w:rtl/>
        </w:rPr>
        <w:t>",</w:t>
      </w:r>
      <w:r w:rsidRPr="004E7031">
        <w:rPr>
          <w:rFonts w:cs="David"/>
          <w:sz w:val="22"/>
          <w:szCs w:val="22"/>
          <w:rtl/>
        </w:rPr>
        <w:t xml:space="preserve"> </w:t>
      </w:r>
      <w:r>
        <w:rPr>
          <w:rFonts w:cs="David" w:hint="cs"/>
          <w:sz w:val="22"/>
          <w:szCs w:val="22"/>
          <w:rtl/>
        </w:rPr>
        <w:t xml:space="preserve">ולכן צריך לתקוע את ה"שברים" ואת ה"תרועה" בהפסק ביניהם, </w:t>
      </w:r>
      <w:r w:rsidRPr="004E7031">
        <w:rPr>
          <w:rFonts w:cs="David"/>
          <w:sz w:val="22"/>
          <w:szCs w:val="22"/>
          <w:rtl/>
        </w:rPr>
        <w:t xml:space="preserve">והיינו שיתקע אותם </w:t>
      </w:r>
      <w:r w:rsidRPr="001313A6">
        <w:rPr>
          <w:rFonts w:cs="David"/>
          <w:b/>
          <w:bCs/>
          <w:sz w:val="22"/>
          <w:szCs w:val="22"/>
          <w:rtl/>
        </w:rPr>
        <w:t>בשתי נשימות נפרדות</w:t>
      </w:r>
      <w:r w:rsidRPr="00B442C2">
        <w:rPr>
          <w:rFonts w:cs="David"/>
          <w:sz w:val="20"/>
          <w:szCs w:val="20"/>
          <w:rtl/>
        </w:rPr>
        <w:t xml:space="preserve"> </w:t>
      </w:r>
      <w:r w:rsidR="00B442C2" w:rsidRPr="00B442C2">
        <w:rPr>
          <w:rFonts w:cs="David" w:hint="cs"/>
          <w:sz w:val="20"/>
          <w:szCs w:val="20"/>
          <w:rtl/>
        </w:rPr>
        <w:t>[ובמשנה ברורה (7) ס"ק יז) הביא את דברי הבית יוסף והב"ח, שבדיעבד, גם לדעה זו אם עשה בנ</w:t>
      </w:r>
      <w:r w:rsidR="00B442C2">
        <w:rPr>
          <w:rFonts w:cs="David" w:hint="cs"/>
          <w:sz w:val="20"/>
          <w:szCs w:val="20"/>
          <w:rtl/>
        </w:rPr>
        <w:t>ש</w:t>
      </w:r>
      <w:r w:rsidR="00B442C2" w:rsidRPr="00B442C2">
        <w:rPr>
          <w:rFonts w:cs="David" w:hint="cs"/>
          <w:sz w:val="20"/>
          <w:szCs w:val="20"/>
          <w:rtl/>
        </w:rPr>
        <w:t>ימה אחת יצא].</w:t>
      </w:r>
    </w:p>
    <w:p w:rsidR="001313A6" w:rsidRPr="00B442C2" w:rsidRDefault="001313A6" w:rsidP="00B442C2">
      <w:pPr>
        <w:pStyle w:val="NormalWeb"/>
        <w:bidi/>
        <w:spacing w:before="0" w:beforeAutospacing="0" w:after="0" w:afterAutospacing="0" w:line="360" w:lineRule="auto"/>
        <w:jc w:val="both"/>
        <w:rPr>
          <w:rFonts w:cs="David"/>
          <w:sz w:val="20"/>
          <w:szCs w:val="20"/>
          <w:rtl/>
        </w:rPr>
      </w:pPr>
      <w:r>
        <w:rPr>
          <w:rFonts w:cs="David" w:hint="cs"/>
          <w:sz w:val="22"/>
          <w:szCs w:val="22"/>
          <w:rtl/>
        </w:rPr>
        <w:t xml:space="preserve">אולם </w:t>
      </w:r>
      <w:r w:rsidR="004E7031" w:rsidRPr="004E7031">
        <w:rPr>
          <w:rFonts w:cs="David"/>
          <w:sz w:val="22"/>
          <w:szCs w:val="22"/>
          <w:rtl/>
        </w:rPr>
        <w:t xml:space="preserve">הרמב"ן </w:t>
      </w:r>
      <w:r>
        <w:rPr>
          <w:rFonts w:cs="David" w:hint="cs"/>
          <w:sz w:val="22"/>
          <w:szCs w:val="22"/>
          <w:rtl/>
        </w:rPr>
        <w:t>דחה את דבריו, וכתב שמ</w:t>
      </w:r>
      <w:r w:rsidR="004E7031" w:rsidRPr="004E7031">
        <w:rPr>
          <w:rFonts w:cs="David"/>
          <w:sz w:val="22"/>
          <w:szCs w:val="22"/>
          <w:rtl/>
        </w:rPr>
        <w:t xml:space="preserve">אחר </w:t>
      </w:r>
      <w:r>
        <w:rPr>
          <w:rFonts w:cs="David" w:hint="cs"/>
          <w:sz w:val="22"/>
          <w:szCs w:val="22"/>
          <w:rtl/>
        </w:rPr>
        <w:t>ותוקעים "שברים-תרועה" בגלל ה</w:t>
      </w:r>
      <w:r w:rsidR="004E7031" w:rsidRPr="004E7031">
        <w:rPr>
          <w:rFonts w:cs="David"/>
          <w:sz w:val="22"/>
          <w:szCs w:val="22"/>
          <w:rtl/>
        </w:rPr>
        <w:t xml:space="preserve">ספק שמא שניהם </w:t>
      </w:r>
      <w:r>
        <w:rPr>
          <w:rFonts w:cs="David" w:hint="cs"/>
          <w:sz w:val="22"/>
          <w:szCs w:val="22"/>
          <w:rtl/>
        </w:rPr>
        <w:t>ב</w:t>
      </w:r>
      <w:r w:rsidR="004E7031" w:rsidRPr="004E7031">
        <w:rPr>
          <w:rFonts w:cs="David"/>
          <w:sz w:val="22"/>
          <w:szCs w:val="22"/>
          <w:rtl/>
        </w:rPr>
        <w:t xml:space="preserve">יחד </w:t>
      </w:r>
      <w:r>
        <w:rPr>
          <w:rFonts w:cs="David" w:hint="cs"/>
          <w:sz w:val="22"/>
          <w:szCs w:val="22"/>
          <w:rtl/>
        </w:rPr>
        <w:t>זו</w:t>
      </w:r>
      <w:r w:rsidR="004E7031" w:rsidRPr="004E7031">
        <w:rPr>
          <w:rFonts w:cs="David"/>
          <w:sz w:val="22"/>
          <w:szCs w:val="22"/>
          <w:rtl/>
        </w:rPr>
        <w:t xml:space="preserve"> ה</w:t>
      </w:r>
      <w:r>
        <w:rPr>
          <w:rFonts w:cs="David" w:hint="cs"/>
          <w:sz w:val="22"/>
          <w:szCs w:val="22"/>
          <w:rtl/>
        </w:rPr>
        <w:t>"</w:t>
      </w:r>
      <w:r w:rsidR="004E7031" w:rsidRPr="004E7031">
        <w:rPr>
          <w:rFonts w:cs="David"/>
          <w:sz w:val="22"/>
          <w:szCs w:val="22"/>
          <w:rtl/>
        </w:rPr>
        <w:t>תרועה</w:t>
      </w:r>
      <w:r>
        <w:rPr>
          <w:rFonts w:cs="David" w:hint="cs"/>
          <w:sz w:val="22"/>
          <w:szCs w:val="22"/>
          <w:rtl/>
        </w:rPr>
        <w:t>"</w:t>
      </w:r>
      <w:r w:rsidR="004E7031" w:rsidRPr="004E7031">
        <w:rPr>
          <w:rFonts w:cs="David"/>
          <w:sz w:val="22"/>
          <w:szCs w:val="22"/>
          <w:rtl/>
        </w:rPr>
        <w:t xml:space="preserve"> של </w:t>
      </w:r>
      <w:r>
        <w:rPr>
          <w:rFonts w:cs="David" w:hint="cs"/>
          <w:sz w:val="22"/>
          <w:szCs w:val="22"/>
          <w:rtl/>
        </w:rPr>
        <w:t>ה</w:t>
      </w:r>
      <w:r w:rsidR="004E7031" w:rsidRPr="004E7031">
        <w:rPr>
          <w:rFonts w:cs="David"/>
          <w:sz w:val="22"/>
          <w:szCs w:val="22"/>
          <w:rtl/>
        </w:rPr>
        <w:t>תורה</w:t>
      </w:r>
      <w:r>
        <w:rPr>
          <w:rFonts w:cs="David" w:hint="cs"/>
          <w:sz w:val="22"/>
          <w:szCs w:val="22"/>
          <w:rtl/>
        </w:rPr>
        <w:t>,</w:t>
      </w:r>
      <w:r w:rsidR="004E7031" w:rsidRPr="004E7031">
        <w:rPr>
          <w:rFonts w:cs="David"/>
          <w:sz w:val="22"/>
          <w:szCs w:val="22"/>
          <w:rtl/>
        </w:rPr>
        <w:t xml:space="preserve"> נמצא ש</w:t>
      </w:r>
      <w:r>
        <w:rPr>
          <w:rFonts w:cs="David" w:hint="cs"/>
          <w:sz w:val="22"/>
          <w:szCs w:val="22"/>
          <w:rtl/>
        </w:rPr>
        <w:t>זו "</w:t>
      </w:r>
      <w:r w:rsidR="004E7031" w:rsidRPr="004E7031">
        <w:rPr>
          <w:rFonts w:cs="David"/>
          <w:sz w:val="22"/>
          <w:szCs w:val="22"/>
          <w:rtl/>
        </w:rPr>
        <w:t>תרועה</w:t>
      </w:r>
      <w:r>
        <w:rPr>
          <w:rFonts w:cs="David" w:hint="cs"/>
          <w:sz w:val="22"/>
          <w:szCs w:val="22"/>
          <w:rtl/>
        </w:rPr>
        <w:t>"</w:t>
      </w:r>
      <w:r w:rsidR="004E7031" w:rsidRPr="004E7031">
        <w:rPr>
          <w:rFonts w:cs="David"/>
          <w:sz w:val="22"/>
          <w:szCs w:val="22"/>
          <w:rtl/>
        </w:rPr>
        <w:t xml:space="preserve"> אחת</w:t>
      </w:r>
      <w:r>
        <w:rPr>
          <w:rFonts w:cs="David" w:hint="cs"/>
          <w:sz w:val="22"/>
          <w:szCs w:val="22"/>
          <w:rtl/>
        </w:rPr>
        <w:t xml:space="preserve">, ולכן חובה לעשותה </w:t>
      </w:r>
      <w:r w:rsidR="004E7031" w:rsidRPr="001313A6">
        <w:rPr>
          <w:rFonts w:cs="David"/>
          <w:b/>
          <w:bCs/>
          <w:sz w:val="22"/>
          <w:szCs w:val="22"/>
          <w:rtl/>
        </w:rPr>
        <w:t>בנשימה אחת</w:t>
      </w:r>
      <w:r>
        <w:rPr>
          <w:rFonts w:cs="David" w:hint="cs"/>
          <w:sz w:val="22"/>
          <w:szCs w:val="22"/>
          <w:rtl/>
        </w:rPr>
        <w:t>,</w:t>
      </w:r>
      <w:r w:rsidR="004E7031" w:rsidRPr="004E7031">
        <w:rPr>
          <w:rFonts w:cs="David"/>
          <w:sz w:val="22"/>
          <w:szCs w:val="22"/>
          <w:rtl/>
        </w:rPr>
        <w:t xml:space="preserve"> </w:t>
      </w:r>
      <w:r>
        <w:rPr>
          <w:rFonts w:cs="David" w:hint="cs"/>
          <w:sz w:val="22"/>
          <w:szCs w:val="22"/>
          <w:rtl/>
        </w:rPr>
        <w:t xml:space="preserve">ואם תקע </w:t>
      </w:r>
      <w:r w:rsidR="004E7031" w:rsidRPr="004E7031">
        <w:rPr>
          <w:rFonts w:cs="David"/>
          <w:sz w:val="22"/>
          <w:szCs w:val="22"/>
          <w:rtl/>
        </w:rPr>
        <w:t>בשתי נשימות לא יצא</w:t>
      </w:r>
      <w:r>
        <w:rPr>
          <w:rFonts w:cs="David" w:hint="cs"/>
          <w:sz w:val="22"/>
          <w:szCs w:val="22"/>
          <w:rtl/>
        </w:rPr>
        <w:t xml:space="preserve"> ידי חובה</w:t>
      </w:r>
      <w:r w:rsidR="00B442C2">
        <w:rPr>
          <w:rFonts w:cs="David" w:hint="cs"/>
          <w:sz w:val="22"/>
          <w:szCs w:val="22"/>
          <w:rtl/>
        </w:rPr>
        <w:t xml:space="preserve"> </w:t>
      </w:r>
      <w:r w:rsidR="00B442C2" w:rsidRPr="00B442C2">
        <w:rPr>
          <w:rFonts w:cs="David" w:hint="cs"/>
          <w:sz w:val="20"/>
          <w:szCs w:val="20"/>
          <w:rtl/>
        </w:rPr>
        <w:t>[וכן הביא המשנ"ב (7) ס"ק טז) בשם "רוב הפוסקים", כי לדעה זו, החובה לתקוע בנשימה אחת לעיכובא אפילו בדיעבד]</w:t>
      </w:r>
      <w:r w:rsidRPr="00B442C2">
        <w:rPr>
          <w:rFonts w:cs="David" w:hint="cs"/>
          <w:sz w:val="20"/>
          <w:szCs w:val="20"/>
          <w:rtl/>
        </w:rPr>
        <w:t>.</w:t>
      </w:r>
    </w:p>
    <w:p w:rsidR="001313A6" w:rsidRDefault="00B442C2" w:rsidP="00B442C2">
      <w:pPr>
        <w:pStyle w:val="NormalWeb"/>
        <w:bidi/>
        <w:spacing w:before="0" w:beforeAutospacing="0" w:after="0" w:afterAutospacing="0" w:line="360" w:lineRule="auto"/>
        <w:jc w:val="both"/>
        <w:rPr>
          <w:rFonts w:cs="David"/>
          <w:sz w:val="22"/>
          <w:szCs w:val="22"/>
          <w:rtl/>
        </w:rPr>
      </w:pPr>
      <w:r>
        <w:rPr>
          <w:rFonts w:cs="David" w:hint="cs"/>
          <w:sz w:val="22"/>
          <w:szCs w:val="22"/>
          <w:rtl/>
        </w:rPr>
        <w:t>ו</w:t>
      </w:r>
      <w:r w:rsidR="00570588">
        <w:rPr>
          <w:rFonts w:cs="David" w:hint="cs"/>
          <w:sz w:val="22"/>
          <w:szCs w:val="22"/>
          <w:rtl/>
        </w:rPr>
        <w:t xml:space="preserve">בתרומת הדשן </w:t>
      </w:r>
      <w:r w:rsidR="00570588" w:rsidRPr="00570588">
        <w:rPr>
          <w:rFonts w:cs="David" w:hint="cs"/>
          <w:sz w:val="20"/>
          <w:szCs w:val="20"/>
          <w:rtl/>
        </w:rPr>
        <w:t xml:space="preserve">(5) סימן קמב) </w:t>
      </w:r>
      <w:r w:rsidR="00570588">
        <w:rPr>
          <w:rFonts w:cs="David" w:hint="cs"/>
          <w:sz w:val="22"/>
          <w:szCs w:val="22"/>
          <w:rtl/>
        </w:rPr>
        <w:t>כתב שכדי לצאת ידי חובה לכל השיטות, יש לתקוע ב"תקיעות דמיושב"</w:t>
      </w:r>
      <w:r>
        <w:rPr>
          <w:rFonts w:cs="David" w:hint="cs"/>
          <w:sz w:val="22"/>
          <w:szCs w:val="22"/>
          <w:rtl/>
        </w:rPr>
        <w:t xml:space="preserve"> בנשימה אחת, ו"בתקיעות דמעומד" בשתי נשימות.</w:t>
      </w:r>
    </w:p>
    <w:p w:rsidR="006B20C3" w:rsidRDefault="00203058" w:rsidP="005F04B7">
      <w:pPr>
        <w:pStyle w:val="NormalWeb"/>
        <w:bidi/>
        <w:spacing w:before="0" w:beforeAutospacing="0" w:after="0" w:afterAutospacing="0" w:line="360" w:lineRule="auto"/>
        <w:jc w:val="both"/>
        <w:rPr>
          <w:rFonts w:cs="David"/>
          <w:sz w:val="22"/>
          <w:szCs w:val="22"/>
          <w:rtl/>
        </w:rPr>
      </w:pPr>
      <w:r w:rsidRPr="001C187F">
        <w:rPr>
          <w:rFonts w:cs="David" w:hint="cs"/>
          <w:b/>
          <w:bCs/>
          <w:sz w:val="22"/>
          <w:szCs w:val="22"/>
          <w:rtl/>
        </w:rPr>
        <w:t xml:space="preserve">• </w:t>
      </w:r>
      <w:r w:rsidR="006B20C3" w:rsidRPr="006B20C3">
        <w:rPr>
          <w:rFonts w:cs="David" w:hint="cs"/>
          <w:b/>
          <w:bCs/>
          <w:sz w:val="22"/>
          <w:szCs w:val="22"/>
          <w:rtl/>
        </w:rPr>
        <w:t>להלכה</w:t>
      </w:r>
      <w:r w:rsidR="006B20C3">
        <w:rPr>
          <w:rFonts w:cs="David" w:hint="cs"/>
          <w:sz w:val="22"/>
          <w:szCs w:val="22"/>
          <w:rtl/>
        </w:rPr>
        <w:t xml:space="preserve"> </w:t>
      </w:r>
      <w:r w:rsidR="006B20C3" w:rsidRPr="006B20C3">
        <w:rPr>
          <w:rFonts w:cs="David" w:hint="cs"/>
          <w:b/>
          <w:bCs/>
          <w:sz w:val="22"/>
          <w:szCs w:val="22"/>
          <w:rtl/>
        </w:rPr>
        <w:t>-</w:t>
      </w:r>
      <w:r w:rsidR="006B20C3">
        <w:rPr>
          <w:rFonts w:cs="David" w:hint="cs"/>
          <w:sz w:val="22"/>
          <w:szCs w:val="22"/>
          <w:rtl/>
        </w:rPr>
        <w:t xml:space="preserve">הביא מרן השו"ע </w:t>
      </w:r>
      <w:r w:rsidR="006B20C3" w:rsidRPr="006B20C3">
        <w:rPr>
          <w:rFonts w:cs="David" w:hint="cs"/>
          <w:sz w:val="20"/>
          <w:szCs w:val="20"/>
          <w:rtl/>
        </w:rPr>
        <w:t xml:space="preserve">(7) סע' ד) </w:t>
      </w:r>
      <w:r w:rsidR="006B20C3">
        <w:rPr>
          <w:rFonts w:cs="David" w:hint="cs"/>
          <w:sz w:val="22"/>
          <w:szCs w:val="22"/>
          <w:rtl/>
        </w:rPr>
        <w:t>את שתי הדעות, וכתב כי "ירא שמים יצא ידי כולם, ובתקיעות דמיושב יעשה בנשימה אחת, ובתקיעות דמעומד יעשה בשתי נשימות. והרמ"א כתב, כי "המנהג פשוט לעשות הכל בשתי נשימות". וכת</w:t>
      </w:r>
      <w:r w:rsidR="005F04B7">
        <w:rPr>
          <w:rFonts w:cs="David" w:hint="cs"/>
          <w:sz w:val="22"/>
          <w:szCs w:val="22"/>
          <w:rtl/>
        </w:rPr>
        <w:t>ב</w:t>
      </w:r>
      <w:r w:rsidR="006B20C3">
        <w:rPr>
          <w:rFonts w:cs="David" w:hint="cs"/>
          <w:sz w:val="22"/>
          <w:szCs w:val="22"/>
          <w:rtl/>
        </w:rPr>
        <w:t xml:space="preserve"> </w:t>
      </w:r>
      <w:r w:rsidR="005F04B7">
        <w:rPr>
          <w:rFonts w:cs="David" w:hint="cs"/>
          <w:sz w:val="22"/>
          <w:szCs w:val="22"/>
          <w:rtl/>
        </w:rPr>
        <w:t>ה</w:t>
      </w:r>
      <w:r w:rsidR="006B20C3">
        <w:rPr>
          <w:rFonts w:cs="David" w:hint="cs"/>
          <w:sz w:val="22"/>
          <w:szCs w:val="22"/>
          <w:rtl/>
        </w:rPr>
        <w:t xml:space="preserve">משנה ברורה </w:t>
      </w:r>
      <w:r w:rsidR="006B20C3" w:rsidRPr="006B20C3">
        <w:rPr>
          <w:rFonts w:cs="David" w:hint="cs"/>
          <w:sz w:val="20"/>
          <w:szCs w:val="20"/>
          <w:rtl/>
        </w:rPr>
        <w:t xml:space="preserve">(7) ס"ק כ) </w:t>
      </w:r>
      <w:r w:rsidR="006B20C3">
        <w:rPr>
          <w:rFonts w:cs="David" w:hint="cs"/>
          <w:sz w:val="22"/>
          <w:szCs w:val="22"/>
          <w:rtl/>
        </w:rPr>
        <w:t>כי אפילו לפי מנהגינו, אם עשה בנשימה אחת, יצא"</w:t>
      </w:r>
      <w:r w:rsidR="006B20C3" w:rsidRPr="006B20C3">
        <w:rPr>
          <w:rFonts w:cs="David" w:hint="cs"/>
          <w:sz w:val="20"/>
          <w:szCs w:val="20"/>
          <w:rtl/>
        </w:rPr>
        <w:t xml:space="preserve"> [עי' בשער הציון ס"ק יט) הטעם].</w:t>
      </w:r>
      <w:r w:rsidR="006B20C3">
        <w:rPr>
          <w:rFonts w:cs="David" w:hint="cs"/>
          <w:sz w:val="22"/>
          <w:szCs w:val="22"/>
          <w:rtl/>
        </w:rPr>
        <w:t xml:space="preserve"> </w:t>
      </w:r>
    </w:p>
    <w:p w:rsidR="0072341F" w:rsidRDefault="006B20C3" w:rsidP="00D33691">
      <w:pPr>
        <w:pStyle w:val="NormalWeb"/>
        <w:bidi/>
        <w:spacing w:before="0" w:beforeAutospacing="0" w:after="0" w:afterAutospacing="0" w:line="360" w:lineRule="auto"/>
        <w:jc w:val="both"/>
        <w:rPr>
          <w:rFonts w:cs="David" w:hint="cs"/>
          <w:sz w:val="22"/>
          <w:szCs w:val="22"/>
          <w:rtl/>
        </w:rPr>
      </w:pPr>
      <w:r>
        <w:rPr>
          <w:rFonts w:cs="David" w:hint="cs"/>
          <w:sz w:val="22"/>
          <w:szCs w:val="22"/>
          <w:rtl/>
        </w:rPr>
        <w:t>מכל מקום, גם לדעת הסוברים שצריך לתקוע בנשימה אחת, כתב המשנה ברורה</w:t>
      </w:r>
      <w:r w:rsidRPr="006B20C3">
        <w:rPr>
          <w:rFonts w:cs="David" w:hint="cs"/>
          <w:sz w:val="20"/>
          <w:szCs w:val="20"/>
          <w:rtl/>
        </w:rPr>
        <w:t xml:space="preserve"> (7) ס"ק יח) </w:t>
      </w:r>
      <w:r>
        <w:rPr>
          <w:rFonts w:cs="David" w:hint="cs"/>
          <w:sz w:val="22"/>
          <w:szCs w:val="22"/>
          <w:rtl/>
        </w:rPr>
        <w:t>"</w:t>
      </w:r>
      <w:r w:rsidRPr="006B20C3">
        <w:rPr>
          <w:rFonts w:cs="David"/>
          <w:sz w:val="22"/>
          <w:szCs w:val="22"/>
          <w:rtl/>
        </w:rPr>
        <w:t>לא יתקע ש</w:t>
      </w:r>
      <w:r>
        <w:rPr>
          <w:rFonts w:cs="David" w:hint="cs"/>
          <w:sz w:val="22"/>
          <w:szCs w:val="22"/>
          <w:rtl/>
        </w:rPr>
        <w:t xml:space="preserve">ברים-תרועה </w:t>
      </w:r>
      <w:r w:rsidRPr="006B20C3">
        <w:rPr>
          <w:rFonts w:cs="David"/>
          <w:sz w:val="22"/>
          <w:szCs w:val="22"/>
          <w:rtl/>
        </w:rPr>
        <w:t>בכח אחד בלתי שום הפסק</w:t>
      </w:r>
      <w:r>
        <w:rPr>
          <w:rFonts w:cs="David" w:hint="cs"/>
          <w:sz w:val="22"/>
          <w:szCs w:val="22"/>
          <w:rtl/>
        </w:rPr>
        <w:t>,</w:t>
      </w:r>
      <w:r w:rsidRPr="006B20C3">
        <w:rPr>
          <w:rFonts w:cs="David"/>
          <w:sz w:val="22"/>
          <w:szCs w:val="22"/>
          <w:rtl/>
        </w:rPr>
        <w:t xml:space="preserve"> דבכה</w:t>
      </w:r>
      <w:r>
        <w:rPr>
          <w:rFonts w:cs="David" w:hint="cs"/>
          <w:sz w:val="22"/>
          <w:szCs w:val="22"/>
          <w:rtl/>
        </w:rPr>
        <w:t xml:space="preserve">אי גוונא </w:t>
      </w:r>
      <w:r w:rsidRPr="006B20C3">
        <w:rPr>
          <w:rFonts w:cs="David"/>
          <w:sz w:val="22"/>
          <w:szCs w:val="22"/>
          <w:rtl/>
        </w:rPr>
        <w:t>לא מיקרי נשימה אחת</w:t>
      </w:r>
      <w:r>
        <w:rPr>
          <w:rFonts w:cs="David" w:hint="cs"/>
          <w:sz w:val="22"/>
          <w:szCs w:val="22"/>
          <w:rtl/>
        </w:rPr>
        <w:t>,</w:t>
      </w:r>
      <w:r w:rsidRPr="006B20C3">
        <w:rPr>
          <w:rFonts w:cs="David"/>
          <w:sz w:val="22"/>
          <w:szCs w:val="22"/>
          <w:rtl/>
        </w:rPr>
        <w:t xml:space="preserve"> אלא </w:t>
      </w:r>
      <w:r w:rsidRPr="006B20C3">
        <w:rPr>
          <w:rFonts w:cs="David"/>
          <w:b/>
          <w:bCs/>
          <w:sz w:val="22"/>
          <w:szCs w:val="22"/>
          <w:rtl/>
        </w:rPr>
        <w:t>יפסיק מעט</w:t>
      </w:r>
      <w:r w:rsidRPr="006B20C3">
        <w:rPr>
          <w:rFonts w:cs="David"/>
          <w:sz w:val="22"/>
          <w:szCs w:val="22"/>
          <w:rtl/>
        </w:rPr>
        <w:t xml:space="preserve"> רק </w:t>
      </w:r>
      <w:r w:rsidRPr="006B20C3">
        <w:rPr>
          <w:rFonts w:cs="David"/>
          <w:b/>
          <w:bCs/>
          <w:sz w:val="22"/>
          <w:szCs w:val="22"/>
          <w:rtl/>
        </w:rPr>
        <w:t>שלא יהיה בכדי נשימה בינתיים</w:t>
      </w:r>
      <w:r>
        <w:rPr>
          <w:rFonts w:cs="David" w:hint="cs"/>
          <w:sz w:val="22"/>
          <w:szCs w:val="22"/>
          <w:rtl/>
        </w:rPr>
        <w:t>".</w:t>
      </w:r>
      <w:r w:rsidR="00D33691">
        <w:rPr>
          <w:rFonts w:cs="David" w:hint="cs"/>
          <w:sz w:val="22"/>
          <w:szCs w:val="22"/>
          <w:rtl/>
        </w:rPr>
        <w:t xml:space="preserve"> </w:t>
      </w:r>
    </w:p>
    <w:p w:rsidR="00D33691" w:rsidRDefault="00D33691" w:rsidP="0072341F">
      <w:pPr>
        <w:pStyle w:val="NormalWeb"/>
        <w:bidi/>
        <w:spacing w:before="0" w:beforeAutospacing="0" w:after="0" w:afterAutospacing="0" w:line="360" w:lineRule="auto"/>
        <w:jc w:val="both"/>
        <w:rPr>
          <w:rFonts w:cs="David"/>
          <w:b/>
          <w:bCs/>
          <w:sz w:val="22"/>
          <w:szCs w:val="22"/>
          <w:rtl/>
        </w:rPr>
      </w:pPr>
      <w:r>
        <w:rPr>
          <w:rFonts w:cs="David" w:hint="cs"/>
          <w:sz w:val="22"/>
          <w:szCs w:val="22"/>
          <w:rtl/>
        </w:rPr>
        <w:t xml:space="preserve">אולם החזון איש (8) חלק על קביעה זו, וסבר שאם מפסיק מעט אפילו פחות </w:t>
      </w:r>
      <w:r w:rsidRPr="00D33691">
        <w:rPr>
          <w:rFonts w:cs="David"/>
          <w:sz w:val="22"/>
          <w:szCs w:val="22"/>
          <w:rtl/>
        </w:rPr>
        <w:t>מכדי נשימה</w:t>
      </w:r>
      <w:r>
        <w:rPr>
          <w:rFonts w:cs="David" w:hint="cs"/>
          <w:sz w:val="22"/>
          <w:szCs w:val="22"/>
          <w:rtl/>
        </w:rPr>
        <w:t>,</w:t>
      </w:r>
      <w:r w:rsidRPr="00D33691">
        <w:rPr>
          <w:rFonts w:cs="David"/>
          <w:sz w:val="22"/>
          <w:szCs w:val="22"/>
          <w:rtl/>
        </w:rPr>
        <w:t xml:space="preserve"> זהו הפירוש של ב' נשימות שכתב השו"ע שלא יפסיק יותר מכדי נשימה</w:t>
      </w:r>
      <w:r>
        <w:rPr>
          <w:rFonts w:cs="David" w:hint="cs"/>
          <w:sz w:val="22"/>
          <w:szCs w:val="22"/>
          <w:rtl/>
        </w:rPr>
        <w:t>. ולכן לדעתו לתקוע "ב</w:t>
      </w:r>
      <w:r w:rsidRPr="00D33691">
        <w:rPr>
          <w:rFonts w:cs="David"/>
          <w:sz w:val="22"/>
          <w:szCs w:val="22"/>
          <w:rtl/>
        </w:rPr>
        <w:t>נשימה אחת</w:t>
      </w:r>
      <w:r>
        <w:rPr>
          <w:rFonts w:cs="David" w:hint="cs"/>
          <w:sz w:val="22"/>
          <w:szCs w:val="22"/>
          <w:rtl/>
        </w:rPr>
        <w:t>"</w:t>
      </w:r>
      <w:r w:rsidRPr="00D33691">
        <w:rPr>
          <w:rFonts w:cs="David"/>
          <w:sz w:val="22"/>
          <w:szCs w:val="22"/>
          <w:rtl/>
        </w:rPr>
        <w:t xml:space="preserve"> הכוונה בכח אחד ממש</w:t>
      </w:r>
      <w:r>
        <w:rPr>
          <w:rFonts w:cs="David" w:hint="cs"/>
          <w:sz w:val="22"/>
          <w:szCs w:val="22"/>
          <w:rtl/>
        </w:rPr>
        <w:t>,</w:t>
      </w:r>
      <w:r w:rsidRPr="00D33691">
        <w:rPr>
          <w:rFonts w:cs="David"/>
          <w:sz w:val="22"/>
          <w:szCs w:val="22"/>
          <w:rtl/>
        </w:rPr>
        <w:t xml:space="preserve"> ואין לו להפסיק כלל</w:t>
      </w:r>
      <w:r>
        <w:rPr>
          <w:rFonts w:cs="David" w:hint="cs"/>
          <w:sz w:val="22"/>
          <w:szCs w:val="22"/>
          <w:rtl/>
        </w:rPr>
        <w:t xml:space="preserve">, והיינו </w:t>
      </w:r>
      <w:r w:rsidR="00BF14F3" w:rsidRPr="002A2AF6">
        <w:rPr>
          <w:rFonts w:cs="David" w:hint="cs"/>
          <w:sz w:val="22"/>
          <w:szCs w:val="22"/>
          <w:rtl/>
        </w:rPr>
        <w:t>"להריע מתוך השבר"</w:t>
      </w:r>
      <w:r>
        <w:rPr>
          <w:rFonts w:cs="David" w:hint="cs"/>
          <w:sz w:val="22"/>
          <w:szCs w:val="22"/>
          <w:rtl/>
        </w:rPr>
        <w:t xml:space="preserve"> ממש</w:t>
      </w:r>
      <w:r w:rsidR="00BF14F3" w:rsidRPr="002A2AF6">
        <w:rPr>
          <w:rFonts w:cs="David" w:hint="cs"/>
          <w:sz w:val="22"/>
          <w:szCs w:val="22"/>
          <w:rtl/>
        </w:rPr>
        <w:t>.</w:t>
      </w:r>
      <w:r>
        <w:rPr>
          <w:rFonts w:cs="David" w:hint="cs"/>
          <w:sz w:val="22"/>
          <w:szCs w:val="22"/>
          <w:rtl/>
        </w:rPr>
        <w:t xml:space="preserve"> וכדבריו נהגו בבית מדרש</w:t>
      </w:r>
      <w:r w:rsidR="005F04B7">
        <w:rPr>
          <w:rFonts w:cs="David" w:hint="cs"/>
          <w:sz w:val="22"/>
          <w:szCs w:val="22"/>
          <w:rtl/>
        </w:rPr>
        <w:t>ו,</w:t>
      </w:r>
      <w:r>
        <w:rPr>
          <w:rFonts w:cs="David" w:hint="cs"/>
          <w:sz w:val="22"/>
          <w:szCs w:val="22"/>
          <w:rtl/>
        </w:rPr>
        <w:t xml:space="preserve"> </w:t>
      </w:r>
      <w:r w:rsidRPr="00D33691">
        <w:rPr>
          <w:rFonts w:cs="David"/>
          <w:sz w:val="22"/>
          <w:szCs w:val="22"/>
          <w:rtl/>
        </w:rPr>
        <w:t>שבתשר"ת דמיושב הריעו מתוך השבר ממש</w:t>
      </w:r>
      <w:r>
        <w:rPr>
          <w:rFonts w:cs="David" w:hint="cs"/>
          <w:sz w:val="22"/>
          <w:szCs w:val="22"/>
          <w:rtl/>
        </w:rPr>
        <w:t>,</w:t>
      </w:r>
      <w:r w:rsidRPr="00D33691">
        <w:rPr>
          <w:rFonts w:cs="David"/>
          <w:sz w:val="22"/>
          <w:szCs w:val="22"/>
          <w:rtl/>
        </w:rPr>
        <w:t xml:space="preserve"> ובמעומד הפסיקו מעט פחות מכדי נשימה</w:t>
      </w:r>
      <w:r>
        <w:rPr>
          <w:rFonts w:cs="David" w:hint="cs"/>
          <w:sz w:val="22"/>
          <w:szCs w:val="22"/>
          <w:rtl/>
        </w:rPr>
        <w:t xml:space="preserve">. </w:t>
      </w:r>
    </w:p>
    <w:p w:rsidR="00D33691" w:rsidRPr="002A2AF6" w:rsidRDefault="00D33691" w:rsidP="00D33691">
      <w:pPr>
        <w:pStyle w:val="NormalWeb"/>
        <w:bidi/>
        <w:spacing w:before="0" w:beforeAutospacing="0" w:after="0" w:afterAutospacing="0" w:line="360" w:lineRule="auto"/>
        <w:jc w:val="both"/>
        <w:rPr>
          <w:rFonts w:cs="David" w:hint="cs"/>
          <w:sz w:val="22"/>
          <w:szCs w:val="22"/>
          <w:rtl/>
        </w:rPr>
      </w:pPr>
      <w:r w:rsidRPr="00D33691">
        <w:rPr>
          <w:rFonts w:cs="David" w:hint="cs"/>
          <w:b/>
          <w:bCs/>
          <w:sz w:val="22"/>
          <w:szCs w:val="22"/>
          <w:rtl/>
        </w:rPr>
        <w:t>סיכום</w:t>
      </w:r>
      <w:r w:rsidR="00203058">
        <w:rPr>
          <w:rFonts w:cs="David" w:hint="cs"/>
          <w:b/>
          <w:bCs/>
          <w:sz w:val="22"/>
          <w:szCs w:val="22"/>
          <w:rtl/>
        </w:rPr>
        <w:t xml:space="preserve"> למעשה</w:t>
      </w:r>
      <w:r w:rsidRPr="00D33691">
        <w:rPr>
          <w:rFonts w:cs="David" w:hint="cs"/>
          <w:b/>
          <w:bCs/>
          <w:sz w:val="22"/>
          <w:szCs w:val="22"/>
          <w:rtl/>
        </w:rPr>
        <w:t xml:space="preserve"> - </w:t>
      </w:r>
      <w:r>
        <w:rPr>
          <w:rFonts w:cs="David" w:hint="cs"/>
          <w:sz w:val="22"/>
          <w:szCs w:val="22"/>
          <w:rtl/>
        </w:rPr>
        <w:t>קונטרס תקיעות כהלכה ובהידור (14)-(15) ובפסקי תשובות (10).</w:t>
      </w:r>
    </w:p>
    <w:p w:rsidR="004E7031" w:rsidRDefault="004E7031" w:rsidP="004E7031">
      <w:pPr>
        <w:pStyle w:val="NormalWeb"/>
        <w:bidi/>
        <w:spacing w:before="0" w:beforeAutospacing="0" w:after="0" w:afterAutospacing="0"/>
        <w:jc w:val="both"/>
        <w:rPr>
          <w:rFonts w:cs="David"/>
          <w:b/>
          <w:bCs/>
          <w:sz w:val="22"/>
          <w:szCs w:val="22"/>
          <w:rtl/>
        </w:rPr>
      </w:pPr>
    </w:p>
    <w:p w:rsidR="004E7031" w:rsidRDefault="004E7031" w:rsidP="004E7031">
      <w:pPr>
        <w:pStyle w:val="NormalWeb"/>
        <w:bidi/>
        <w:spacing w:before="0" w:beforeAutospacing="0" w:after="0" w:afterAutospacing="0" w:line="360" w:lineRule="auto"/>
        <w:jc w:val="both"/>
        <w:rPr>
          <w:rFonts w:cs="David"/>
          <w:b/>
          <w:bCs/>
          <w:sz w:val="22"/>
          <w:szCs w:val="22"/>
          <w:rtl/>
        </w:rPr>
      </w:pPr>
      <w:r>
        <w:rPr>
          <w:rFonts w:cs="David" w:hint="cs"/>
          <w:b/>
          <w:bCs/>
          <w:sz w:val="22"/>
          <w:szCs w:val="22"/>
          <w:rtl/>
        </w:rPr>
        <w:t>תקיעות כהלכה ובהידור</w:t>
      </w:r>
    </w:p>
    <w:p w:rsidR="00370F27" w:rsidRDefault="002A2AF6" w:rsidP="00370F27">
      <w:pPr>
        <w:pStyle w:val="NormalWeb"/>
        <w:bidi/>
        <w:spacing w:before="0" w:beforeAutospacing="0" w:after="0" w:afterAutospacing="0" w:line="360" w:lineRule="auto"/>
        <w:jc w:val="both"/>
        <w:rPr>
          <w:rFonts w:cs="David"/>
          <w:sz w:val="22"/>
          <w:szCs w:val="22"/>
          <w:rtl/>
        </w:rPr>
      </w:pPr>
      <w:r w:rsidRPr="002A2AF6">
        <w:rPr>
          <w:rFonts w:cs="David" w:hint="cs"/>
          <w:b/>
          <w:bCs/>
          <w:sz w:val="22"/>
          <w:szCs w:val="22"/>
          <w:rtl/>
        </w:rPr>
        <w:t xml:space="preserve">ז. </w:t>
      </w:r>
      <w:r w:rsidR="00370F27" w:rsidRPr="00370F27">
        <w:rPr>
          <w:rFonts w:cs="David" w:hint="cs"/>
          <w:sz w:val="22"/>
          <w:szCs w:val="22"/>
          <w:rtl/>
        </w:rPr>
        <w:t>ב</w:t>
      </w:r>
      <w:r w:rsidR="00370F27">
        <w:rPr>
          <w:rFonts w:cs="David" w:hint="cs"/>
          <w:sz w:val="22"/>
          <w:szCs w:val="22"/>
          <w:rtl/>
        </w:rPr>
        <w:t xml:space="preserve">קונטרס תקיעות כהלכה ובהידור (10) ביאר את </w:t>
      </w:r>
      <w:r w:rsidRPr="002A2AF6">
        <w:rPr>
          <w:rFonts w:cs="David" w:hint="cs"/>
          <w:sz w:val="22"/>
          <w:szCs w:val="22"/>
          <w:rtl/>
        </w:rPr>
        <w:t>הטעם להחמיר בהידורים בדיני התקיעות</w:t>
      </w:r>
      <w:r w:rsidR="00370F27">
        <w:rPr>
          <w:rFonts w:cs="David" w:hint="cs"/>
          <w:sz w:val="22"/>
          <w:szCs w:val="22"/>
          <w:rtl/>
        </w:rPr>
        <w:t xml:space="preserve"> בפרט בזמנינו, ועי"ש בדבריו (13) שרבים נוהגים לאחר התפילה לתקוע עוד </w:t>
      </w:r>
      <w:r w:rsidRPr="002A2AF6">
        <w:rPr>
          <w:rFonts w:cs="David" w:hint="cs"/>
          <w:sz w:val="22"/>
          <w:szCs w:val="22"/>
          <w:rtl/>
        </w:rPr>
        <w:t>תקיעות כדי לצאת ידי חובת כל השיטות</w:t>
      </w:r>
      <w:r w:rsidR="00370F27">
        <w:rPr>
          <w:rFonts w:cs="David" w:hint="cs"/>
          <w:sz w:val="22"/>
          <w:szCs w:val="22"/>
          <w:rtl/>
        </w:rPr>
        <w:t xml:space="preserve">, ובפרט מי ששמע קול תקיעות </w:t>
      </w:r>
      <w:r w:rsidR="00370F27">
        <w:rPr>
          <w:rFonts w:cs="David" w:hint="cs"/>
          <w:b/>
          <w:bCs/>
          <w:sz w:val="22"/>
          <w:szCs w:val="22"/>
          <w:rtl/>
        </w:rPr>
        <w:t xml:space="preserve">שלא </w:t>
      </w:r>
      <w:r w:rsidRPr="002A2AF6">
        <w:rPr>
          <w:rFonts w:cs="David" w:hint="cs"/>
          <w:sz w:val="22"/>
          <w:szCs w:val="22"/>
          <w:rtl/>
        </w:rPr>
        <w:t>כפי שנהגו אבותיו</w:t>
      </w:r>
      <w:r w:rsidR="00370F27">
        <w:rPr>
          <w:rFonts w:cs="David" w:hint="cs"/>
          <w:sz w:val="22"/>
          <w:szCs w:val="22"/>
          <w:rtl/>
        </w:rPr>
        <w:t>, אף שאין זה חיוב</w:t>
      </w:r>
      <w:r w:rsidR="005F04B7">
        <w:rPr>
          <w:rFonts w:cs="David" w:hint="cs"/>
          <w:sz w:val="22"/>
          <w:szCs w:val="22"/>
          <w:rtl/>
        </w:rPr>
        <w:t>,</w:t>
      </w:r>
      <w:r w:rsidR="00370F27">
        <w:rPr>
          <w:rFonts w:cs="David" w:hint="cs"/>
          <w:sz w:val="22"/>
          <w:szCs w:val="22"/>
          <w:rtl/>
        </w:rPr>
        <w:t xml:space="preserve"> מ"מ ראוי להדר ולשמוע התקיעות כפי מסורת אבותיו.</w:t>
      </w:r>
    </w:p>
    <w:p w:rsidR="002A2AF6" w:rsidRPr="002A2AF6" w:rsidRDefault="002A2AF6" w:rsidP="002A2AF6">
      <w:pPr>
        <w:pStyle w:val="NormalWeb"/>
        <w:bidi/>
        <w:spacing w:before="0" w:beforeAutospacing="0" w:after="0" w:afterAutospacing="0" w:line="360" w:lineRule="auto"/>
        <w:jc w:val="center"/>
        <w:rPr>
          <w:rFonts w:cs="David" w:hint="cs"/>
          <w:sz w:val="22"/>
          <w:szCs w:val="22"/>
          <w:rtl/>
        </w:rPr>
      </w:pPr>
      <w:r w:rsidRPr="002A2AF6">
        <w:rPr>
          <w:rFonts w:cs="David" w:hint="cs"/>
          <w:sz w:val="22"/>
          <w:szCs w:val="22"/>
          <w:rtl/>
        </w:rPr>
        <w:t>•   •   •</w:t>
      </w:r>
    </w:p>
    <w:p w:rsidR="00BF14F3" w:rsidRDefault="00203058" w:rsidP="00203058">
      <w:pPr>
        <w:pStyle w:val="NormalWeb"/>
        <w:bidi/>
        <w:spacing w:before="0" w:beforeAutospacing="0" w:after="0" w:afterAutospacing="0" w:line="360" w:lineRule="auto"/>
        <w:jc w:val="both"/>
        <w:rPr>
          <w:rFonts w:cs="David"/>
          <w:sz w:val="22"/>
          <w:szCs w:val="22"/>
          <w:rtl/>
        </w:rPr>
      </w:pPr>
      <w:r w:rsidRPr="001C187F">
        <w:rPr>
          <w:rFonts w:cs="David" w:hint="cs"/>
          <w:b/>
          <w:bCs/>
          <w:sz w:val="22"/>
          <w:szCs w:val="22"/>
          <w:rtl/>
        </w:rPr>
        <w:t xml:space="preserve">• </w:t>
      </w:r>
      <w:r w:rsidR="002A2AF6" w:rsidRPr="00203058">
        <w:rPr>
          <w:rFonts w:cs="David" w:hint="cs"/>
          <w:b/>
          <w:bCs/>
          <w:sz w:val="22"/>
          <w:szCs w:val="22"/>
          <w:rtl/>
        </w:rPr>
        <w:t>ביאור דברי חז"ל לתקוע בראש השנה כדי "לערבב את השטן"</w:t>
      </w:r>
      <w:r w:rsidRPr="00203058">
        <w:rPr>
          <w:rFonts w:cs="David" w:hint="cs"/>
          <w:b/>
          <w:bCs/>
          <w:sz w:val="22"/>
          <w:szCs w:val="22"/>
          <w:rtl/>
        </w:rPr>
        <w:t xml:space="preserve"> - </w:t>
      </w:r>
      <w:r>
        <w:rPr>
          <w:rFonts w:cs="David" w:hint="cs"/>
          <w:sz w:val="22"/>
          <w:szCs w:val="22"/>
          <w:rtl/>
        </w:rPr>
        <w:t>ראה בספר שפתי חיים (16)-(17).</w:t>
      </w:r>
    </w:p>
    <w:p w:rsidR="002A2AF6" w:rsidRDefault="00203058" w:rsidP="00203058">
      <w:pPr>
        <w:pStyle w:val="NormalWeb"/>
        <w:bidi/>
        <w:spacing w:before="0" w:beforeAutospacing="0" w:after="0" w:afterAutospacing="0" w:line="360" w:lineRule="auto"/>
        <w:jc w:val="both"/>
        <w:rPr>
          <w:rFonts w:cs="David" w:hint="cs"/>
          <w:sz w:val="22"/>
          <w:szCs w:val="22"/>
          <w:rtl/>
        </w:rPr>
      </w:pPr>
      <w:r w:rsidRPr="00203058">
        <w:rPr>
          <w:rFonts w:cs="David" w:hint="cs"/>
          <w:b/>
          <w:bCs/>
          <w:sz w:val="22"/>
          <w:szCs w:val="22"/>
          <w:rtl/>
        </w:rPr>
        <w:t xml:space="preserve">•  </w:t>
      </w:r>
      <w:r w:rsidR="00BF14F3" w:rsidRPr="00203058">
        <w:rPr>
          <w:rFonts w:cs="David" w:hint="cs"/>
          <w:b/>
          <w:bCs/>
          <w:sz w:val="22"/>
          <w:szCs w:val="22"/>
          <w:rtl/>
        </w:rPr>
        <w:t xml:space="preserve">ביאור </w:t>
      </w:r>
      <w:r w:rsidR="002A2AF6" w:rsidRPr="00203058">
        <w:rPr>
          <w:rFonts w:cs="David" w:hint="cs"/>
          <w:b/>
          <w:bCs/>
          <w:sz w:val="22"/>
          <w:szCs w:val="22"/>
          <w:rtl/>
        </w:rPr>
        <w:t>דברי הערוך לתקוע מאה קולות כנגד מאה קולות ש"פעתה אמו של סיסרא"</w:t>
      </w:r>
      <w:r w:rsidRPr="00203058">
        <w:rPr>
          <w:rFonts w:cs="David" w:hint="cs"/>
          <w:b/>
          <w:bCs/>
          <w:sz w:val="22"/>
          <w:szCs w:val="22"/>
          <w:rtl/>
        </w:rPr>
        <w:t xml:space="preserve"> -</w:t>
      </w:r>
      <w:r>
        <w:rPr>
          <w:rFonts w:cs="David" w:hint="cs"/>
          <w:sz w:val="22"/>
          <w:szCs w:val="22"/>
          <w:rtl/>
        </w:rPr>
        <w:t xml:space="preserve"> אז ישיר (17).</w:t>
      </w:r>
    </w:p>
    <w:p w:rsidR="0059340B" w:rsidRDefault="00203058" w:rsidP="0082272B">
      <w:pPr>
        <w:pStyle w:val="NormalWeb"/>
        <w:bidi/>
        <w:spacing w:before="120" w:beforeAutospacing="0" w:after="0" w:afterAutospacing="0"/>
        <w:jc w:val="center"/>
        <w:rPr>
          <w:rFonts w:ascii="Miriam" w:hAnsi="Miriam" w:cs="Miriam"/>
          <w:sz w:val="22"/>
          <w:szCs w:val="22"/>
          <w:rtl/>
        </w:rPr>
      </w:pPr>
      <w:r w:rsidRPr="00203058">
        <w:rPr>
          <w:rFonts w:cs="Monotype Hadassah" w:hint="cs"/>
          <w:b/>
          <w:bCs/>
          <w:sz w:val="22"/>
          <w:szCs w:val="22"/>
          <w:rtl/>
        </w:rPr>
        <w:t>"</w:t>
      </w:r>
      <w:r w:rsidRPr="00203058">
        <w:rPr>
          <w:rFonts w:cs="Monotype Hadassah"/>
          <w:b/>
          <w:bCs/>
          <w:sz w:val="22"/>
          <w:szCs w:val="22"/>
          <w:rtl/>
        </w:rPr>
        <w:t>אַשְׁרֵי הָעָם יֹדְעֵי תְרוּעָה</w:t>
      </w:r>
      <w:r>
        <w:rPr>
          <w:rFonts w:cs="Monotype Hadassah" w:hint="cs"/>
          <w:b/>
          <w:bCs/>
          <w:sz w:val="22"/>
          <w:szCs w:val="22"/>
          <w:rtl/>
        </w:rPr>
        <w:t>,</w:t>
      </w:r>
      <w:r w:rsidRPr="00203058">
        <w:rPr>
          <w:rFonts w:cs="Monotype Hadassah"/>
          <w:b/>
          <w:bCs/>
          <w:sz w:val="22"/>
          <w:szCs w:val="22"/>
          <w:rtl/>
        </w:rPr>
        <w:t xml:space="preserve"> </w:t>
      </w:r>
      <w:r w:rsidRPr="00203058">
        <w:rPr>
          <w:rFonts w:cs="Monotype Hadassah" w:hint="cs"/>
          <w:b/>
          <w:bCs/>
          <w:sz w:val="22"/>
          <w:szCs w:val="22"/>
          <w:rtl/>
        </w:rPr>
        <w:t xml:space="preserve">ה' </w:t>
      </w:r>
      <w:r w:rsidRPr="00203058">
        <w:rPr>
          <w:rFonts w:cs="Monotype Hadassah"/>
          <w:b/>
          <w:bCs/>
          <w:sz w:val="22"/>
          <w:szCs w:val="22"/>
          <w:rtl/>
        </w:rPr>
        <w:t>בְּאוֹר פָּנֶיךָ יְהַלֵּכוּ</w:t>
      </w:r>
      <w:r w:rsidRPr="00203058">
        <w:rPr>
          <w:rFonts w:cs="Monotype Hadassah" w:hint="cs"/>
          <w:b/>
          <w:bCs/>
          <w:sz w:val="22"/>
          <w:szCs w:val="22"/>
          <w:rtl/>
        </w:rPr>
        <w:t>ן"</w:t>
      </w:r>
      <w:r w:rsidRPr="00203058">
        <w:rPr>
          <w:rFonts w:ascii="Miriam" w:hAnsi="Miriam" w:cs="Miriam"/>
          <w:sz w:val="22"/>
          <w:szCs w:val="22"/>
          <w:rtl/>
        </w:rPr>
        <w:t xml:space="preserve"> (תהלים פט, טז).</w:t>
      </w:r>
    </w:p>
    <w:p w:rsidR="0059340B" w:rsidRDefault="0059340B" w:rsidP="0059340B">
      <w:pPr>
        <w:pStyle w:val="a6"/>
        <w:spacing w:line="240" w:lineRule="auto"/>
        <w:ind w:firstLine="0"/>
        <w:rPr>
          <w:rFonts w:cs="Keren" w:hint="cs"/>
          <w:sz w:val="36"/>
          <w:szCs w:val="36"/>
          <w:rtl/>
        </w:rPr>
      </w:pPr>
      <w:r>
        <w:rPr>
          <w:rFonts w:ascii="Miriam" w:hAnsi="Miriam" w:cs="Miriam"/>
          <w:sz w:val="22"/>
          <w:szCs w:val="22"/>
          <w:rtl/>
        </w:rPr>
        <w:br w:type="page"/>
      </w:r>
    </w:p>
    <w:p w:rsidR="0059340B" w:rsidRDefault="0059340B" w:rsidP="0059340B">
      <w:pPr>
        <w:pStyle w:val="a6"/>
        <w:spacing w:line="240" w:lineRule="auto"/>
        <w:ind w:firstLine="0"/>
        <w:rPr>
          <w:rFonts w:cs="Keren" w:hint="cs"/>
          <w:sz w:val="28"/>
          <w:szCs w:val="28"/>
          <w:rtl/>
        </w:rPr>
      </w:pPr>
      <w:r>
        <w:rPr>
          <w:rFonts w:cs="Keren" w:hint="cs"/>
          <w:sz w:val="36"/>
          <w:szCs w:val="36"/>
          <w:rtl/>
        </w:rPr>
        <w:lastRenderedPageBreak/>
        <w:t>הפסק בדיבור</w:t>
      </w:r>
      <w:r>
        <w:rPr>
          <w:rStyle w:val="aa"/>
          <w:rFonts w:eastAsia="Calibri" w:cs="Keren"/>
          <w:sz w:val="36"/>
          <w:szCs w:val="36"/>
          <w:rtl/>
        </w:rPr>
        <w:footnoteReference w:id="2"/>
      </w:r>
      <w:r>
        <w:rPr>
          <w:rFonts w:cs="Keren" w:hint="cs"/>
          <w:sz w:val="36"/>
          <w:szCs w:val="36"/>
          <w:rtl/>
        </w:rPr>
        <w:t xml:space="preserve"> </w:t>
      </w:r>
    </w:p>
    <w:p w:rsidR="0059340B" w:rsidRDefault="0059340B" w:rsidP="0059340B">
      <w:pPr>
        <w:pStyle w:val="a6"/>
        <w:spacing w:line="240" w:lineRule="auto"/>
        <w:ind w:firstLine="0"/>
        <w:rPr>
          <w:rFonts w:cs="Keren" w:hint="cs"/>
          <w:sz w:val="28"/>
          <w:szCs w:val="28"/>
          <w:rtl/>
        </w:rPr>
      </w:pPr>
      <w:r>
        <w:rPr>
          <w:rFonts w:cs="Keren" w:hint="cs"/>
          <w:sz w:val="28"/>
          <w:szCs w:val="28"/>
          <w:rtl/>
        </w:rPr>
        <w:t>בין התקיעות ובאכילת הסימנים בראש השנה</w:t>
      </w:r>
    </w:p>
    <w:p w:rsidR="0059340B" w:rsidRDefault="0059340B" w:rsidP="0059340B">
      <w:pPr>
        <w:pStyle w:val="a6"/>
        <w:spacing w:line="240" w:lineRule="auto"/>
        <w:ind w:firstLine="0"/>
        <w:rPr>
          <w:rFonts w:cs="Keren" w:hint="cs"/>
          <w:sz w:val="36"/>
          <w:szCs w:val="36"/>
          <w:rtl/>
        </w:rPr>
      </w:pPr>
    </w:p>
    <w:p w:rsidR="0059340B" w:rsidRDefault="0059340B" w:rsidP="0059340B">
      <w:pPr>
        <w:spacing w:line="360" w:lineRule="auto"/>
        <w:jc w:val="both"/>
        <w:rPr>
          <w:rFonts w:hint="cs"/>
          <w:sz w:val="22"/>
          <w:szCs w:val="22"/>
          <w:rtl/>
        </w:rPr>
      </w:pPr>
      <w:r>
        <w:rPr>
          <w:rFonts w:hint="cs"/>
          <w:b/>
          <w:bCs/>
          <w:sz w:val="22"/>
          <w:szCs w:val="22"/>
          <w:rtl/>
        </w:rPr>
        <w:t xml:space="preserve">א. </w:t>
      </w:r>
      <w:r>
        <w:rPr>
          <w:rFonts w:hint="cs"/>
          <w:sz w:val="22"/>
          <w:szCs w:val="22"/>
          <w:rtl/>
        </w:rPr>
        <w:t xml:space="preserve">ברוב מחזורי התפילה לראש השנה (3) נדפס נוסח 'יהי רצון' הנאמר בתוך סדר התקיעות 'דמיושב' </w:t>
      </w:r>
      <w:r>
        <w:rPr>
          <w:rFonts w:hint="cs"/>
          <w:szCs w:val="20"/>
          <w:rtl/>
        </w:rPr>
        <w:t>[לפני תפילת מוסף]</w:t>
      </w:r>
      <w:r>
        <w:rPr>
          <w:rFonts w:hint="cs"/>
          <w:sz w:val="22"/>
          <w:szCs w:val="22"/>
          <w:rtl/>
        </w:rPr>
        <w:t xml:space="preserve">. וכן מובא בשם סידור השל"ה, כי יש המתוודים בשעת התקיעות על חטאיהם. אולם פוק חזי מאי עמא דבר, ובמקומות רבים לא נהגו כן </w:t>
      </w:r>
      <w:r>
        <w:rPr>
          <w:rFonts w:hint="cs"/>
          <w:szCs w:val="20"/>
          <w:rtl/>
        </w:rPr>
        <w:t>[ויש הומרים 'יהי רצון' רק בסיום סדר 'תקיעות דמיושב']</w:t>
      </w:r>
      <w:r>
        <w:rPr>
          <w:rFonts w:hint="cs"/>
          <w:sz w:val="22"/>
          <w:szCs w:val="22"/>
          <w:rtl/>
        </w:rPr>
        <w:t>. וצ"ב שורש השוני בין המנהגים.</w:t>
      </w:r>
    </w:p>
    <w:p w:rsidR="0059340B" w:rsidRDefault="0059340B" w:rsidP="0059340B">
      <w:pPr>
        <w:spacing w:line="360" w:lineRule="auto"/>
        <w:jc w:val="both"/>
        <w:rPr>
          <w:rFonts w:hint="cs"/>
          <w:sz w:val="22"/>
          <w:szCs w:val="22"/>
          <w:rtl/>
        </w:rPr>
      </w:pPr>
      <w:r>
        <w:rPr>
          <w:rFonts w:hint="cs"/>
          <w:sz w:val="22"/>
          <w:szCs w:val="22"/>
          <w:rtl/>
        </w:rPr>
        <w:t xml:space="preserve">כתב הטור (1) "ואם </w:t>
      </w:r>
      <w:r>
        <w:rPr>
          <w:sz w:val="22"/>
          <w:szCs w:val="22"/>
          <w:rtl/>
        </w:rPr>
        <w:t>שח בין התקיעות שמיושב</w:t>
      </w:r>
      <w:r>
        <w:rPr>
          <w:rFonts w:hint="cs"/>
          <w:sz w:val="22"/>
          <w:szCs w:val="22"/>
          <w:rtl/>
        </w:rPr>
        <w:t>,</w:t>
      </w:r>
      <w:r>
        <w:rPr>
          <w:sz w:val="22"/>
          <w:szCs w:val="22"/>
          <w:rtl/>
        </w:rPr>
        <w:t xml:space="preserve"> או אחר שגמר שמיושב קודם לאותן שמעומד</w:t>
      </w:r>
      <w:r>
        <w:rPr>
          <w:rFonts w:hint="cs"/>
          <w:sz w:val="22"/>
          <w:szCs w:val="22"/>
          <w:rtl/>
        </w:rPr>
        <w:t xml:space="preserve">, אין צריך </w:t>
      </w:r>
      <w:r>
        <w:rPr>
          <w:sz w:val="22"/>
          <w:szCs w:val="22"/>
          <w:rtl/>
        </w:rPr>
        <w:t>לחזור ולברך</w:t>
      </w:r>
      <w:r>
        <w:rPr>
          <w:rFonts w:hint="cs"/>
          <w:sz w:val="22"/>
          <w:szCs w:val="22"/>
          <w:rtl/>
        </w:rPr>
        <w:t>.</w:t>
      </w:r>
      <w:r>
        <w:rPr>
          <w:sz w:val="22"/>
          <w:szCs w:val="22"/>
          <w:rtl/>
        </w:rPr>
        <w:t xml:space="preserve"> ומיהו יש לגעור במי שמשיח</w:t>
      </w:r>
      <w:r>
        <w:rPr>
          <w:rFonts w:hint="cs"/>
          <w:sz w:val="22"/>
          <w:szCs w:val="22"/>
          <w:rtl/>
        </w:rPr>
        <w:t>,</w:t>
      </w:r>
      <w:r>
        <w:rPr>
          <w:sz w:val="22"/>
          <w:szCs w:val="22"/>
          <w:rtl/>
        </w:rPr>
        <w:t xml:space="preserve"> ל</w:t>
      </w:r>
      <w:r>
        <w:rPr>
          <w:rFonts w:hint="cs"/>
          <w:sz w:val="22"/>
          <w:szCs w:val="22"/>
          <w:rtl/>
        </w:rPr>
        <w:t xml:space="preserve">א שנא </w:t>
      </w:r>
      <w:r>
        <w:rPr>
          <w:sz w:val="22"/>
          <w:szCs w:val="22"/>
          <w:rtl/>
        </w:rPr>
        <w:t>תוקע ול</w:t>
      </w:r>
      <w:r>
        <w:rPr>
          <w:rFonts w:hint="cs"/>
          <w:sz w:val="22"/>
          <w:szCs w:val="22"/>
          <w:rtl/>
        </w:rPr>
        <w:t xml:space="preserve">א שנא </w:t>
      </w:r>
      <w:r>
        <w:rPr>
          <w:sz w:val="22"/>
          <w:szCs w:val="22"/>
          <w:rtl/>
        </w:rPr>
        <w:t>צבור</w:t>
      </w:r>
      <w:r>
        <w:rPr>
          <w:rFonts w:hint="cs"/>
          <w:sz w:val="22"/>
          <w:szCs w:val="22"/>
          <w:rtl/>
        </w:rPr>
        <w:t xml:space="preserve">". והביא הבית יוסף (1) בשם הראבי"ה </w:t>
      </w:r>
      <w:r>
        <w:rPr>
          <w:rFonts w:hint="cs"/>
          <w:b/>
          <w:bCs/>
          <w:sz w:val="22"/>
          <w:szCs w:val="22"/>
          <w:rtl/>
        </w:rPr>
        <w:t>שבענין התקיעות מותר להשיח</w:t>
      </w:r>
      <w:r>
        <w:rPr>
          <w:rFonts w:hint="cs"/>
          <w:sz w:val="22"/>
          <w:szCs w:val="22"/>
          <w:rtl/>
        </w:rPr>
        <w:t xml:space="preserve"> "דדמי לטול ברוך". וכוונתו לדין המבואר בגמרא בברכות (1) שדיבור לצורך הברכה אינו נחשב הפסק </w:t>
      </w:r>
      <w:r>
        <w:rPr>
          <w:rFonts w:hint="cs"/>
          <w:szCs w:val="20"/>
          <w:rtl/>
        </w:rPr>
        <w:t>[עי' ברש"י שם]</w:t>
      </w:r>
      <w:r>
        <w:rPr>
          <w:rFonts w:hint="cs"/>
          <w:sz w:val="22"/>
          <w:szCs w:val="22"/>
          <w:rtl/>
        </w:rPr>
        <w:t xml:space="preserve">, ואם כן הוא הדין דיבור לצורך התקיעה אינו מהווה הפסק. ובדרכי משה (1) כתב בשם המהרי"ל "דאף לדבר </w:t>
      </w:r>
      <w:r>
        <w:rPr>
          <w:rFonts w:hint="cs"/>
          <w:b/>
          <w:bCs/>
          <w:sz w:val="22"/>
          <w:szCs w:val="22"/>
          <w:rtl/>
        </w:rPr>
        <w:t xml:space="preserve">בענייני תפילות </w:t>
      </w:r>
      <w:r>
        <w:rPr>
          <w:rFonts w:hint="cs"/>
          <w:sz w:val="22"/>
          <w:szCs w:val="22"/>
          <w:rtl/>
        </w:rPr>
        <w:t>לא הוי הפסקה".</w:t>
      </w:r>
    </w:p>
    <w:p w:rsidR="0059340B" w:rsidRDefault="0059340B" w:rsidP="0059340B">
      <w:pPr>
        <w:spacing w:line="360" w:lineRule="auto"/>
        <w:jc w:val="both"/>
        <w:rPr>
          <w:rFonts w:hint="cs"/>
          <w:sz w:val="22"/>
          <w:szCs w:val="22"/>
          <w:rtl/>
        </w:rPr>
      </w:pPr>
      <w:r>
        <w:rPr>
          <w:rFonts w:hint="cs"/>
          <w:sz w:val="22"/>
          <w:szCs w:val="22"/>
          <w:rtl/>
        </w:rPr>
        <w:t xml:space="preserve">להלכה פסק השו"ע (2) "לא ישיח לא התוקע ולא הציבור בין תקיעות שמיושב לתקיעות שמעומד", וכתב הרמ"א: "מיהו בענין התקיעות והתפילות אין הפסק, ואם דברים בטלים סח, אין צריך לחזור ולברך". ומסיים השו"ע: "ואין צריך לומר שלא ישיחו בין ברכה לתקיעות אם לא בענין התקיעות". והקשה המג"א (שם ס"ק ה) שמדברי השו"ע שאין להשיח בין ברכה לתקיעות אם לא בענין התקיעות, משמע שבענין התקיעות מותר לשוחח </w:t>
      </w:r>
      <w:r>
        <w:rPr>
          <w:rFonts w:hint="cs"/>
          <w:b/>
          <w:bCs/>
          <w:sz w:val="22"/>
          <w:szCs w:val="22"/>
          <w:rtl/>
        </w:rPr>
        <w:t>לכתחילה</w:t>
      </w:r>
      <w:r>
        <w:rPr>
          <w:rFonts w:hint="cs"/>
          <w:sz w:val="22"/>
          <w:szCs w:val="22"/>
          <w:rtl/>
        </w:rPr>
        <w:t xml:space="preserve">, ואילו בהלכות ברכת המזון (2) נפסק שלכתחילה אין להפסיק כלל בין ברכת המוציא לאכילה, אפילו בענין האכילה. ומשום כך מפרש המג"א, שגם דברי השו"ע לענין תקיעת שופר לא נאמרו </w:t>
      </w:r>
      <w:r>
        <w:rPr>
          <w:rFonts w:hint="cs"/>
          <w:b/>
          <w:bCs/>
          <w:sz w:val="22"/>
          <w:szCs w:val="22"/>
          <w:rtl/>
        </w:rPr>
        <w:t>לכתחילה</w:t>
      </w:r>
      <w:r>
        <w:rPr>
          <w:rFonts w:hint="cs"/>
          <w:sz w:val="22"/>
          <w:szCs w:val="22"/>
          <w:rtl/>
        </w:rPr>
        <w:t xml:space="preserve"> אלא </w:t>
      </w:r>
      <w:r>
        <w:rPr>
          <w:rFonts w:hint="cs"/>
          <w:b/>
          <w:bCs/>
          <w:sz w:val="22"/>
          <w:szCs w:val="22"/>
          <w:rtl/>
        </w:rPr>
        <w:t>בדיעבד</w:t>
      </w:r>
      <w:r>
        <w:rPr>
          <w:rFonts w:hint="cs"/>
          <w:sz w:val="22"/>
          <w:szCs w:val="22"/>
          <w:rtl/>
        </w:rPr>
        <w:t xml:space="preserve">. ומוסיף המג"א: "ופשוט דאם שח </w:t>
      </w:r>
      <w:r>
        <w:rPr>
          <w:rFonts w:hint="cs"/>
          <w:b/>
          <w:bCs/>
          <w:sz w:val="22"/>
          <w:szCs w:val="22"/>
          <w:rtl/>
        </w:rPr>
        <w:t>בין הברכה לתקיעה</w:t>
      </w:r>
      <w:r>
        <w:rPr>
          <w:rFonts w:hint="cs"/>
          <w:sz w:val="22"/>
          <w:szCs w:val="22"/>
          <w:rtl/>
        </w:rPr>
        <w:t xml:space="preserve"> מענין </w:t>
      </w:r>
      <w:r>
        <w:rPr>
          <w:rFonts w:hint="cs"/>
          <w:b/>
          <w:bCs/>
          <w:sz w:val="22"/>
          <w:szCs w:val="22"/>
          <w:rtl/>
        </w:rPr>
        <w:t>תפילה</w:t>
      </w:r>
      <w:r>
        <w:rPr>
          <w:rFonts w:hint="cs"/>
          <w:sz w:val="22"/>
          <w:szCs w:val="22"/>
          <w:rtl/>
        </w:rPr>
        <w:t xml:space="preserve"> דצריך לחזור ולברך. ומה שכתב הרמ"א </w:t>
      </w:r>
      <w:r>
        <w:rPr>
          <w:rFonts w:hint="cs"/>
          <w:b/>
          <w:bCs/>
          <w:sz w:val="22"/>
          <w:szCs w:val="22"/>
          <w:rtl/>
        </w:rPr>
        <w:t>דהתפילות לא הוי הפסק</w:t>
      </w:r>
      <w:r>
        <w:rPr>
          <w:rFonts w:hint="cs"/>
          <w:sz w:val="22"/>
          <w:szCs w:val="22"/>
          <w:rtl/>
        </w:rPr>
        <w:t xml:space="preserve">, היינו </w:t>
      </w:r>
      <w:r>
        <w:rPr>
          <w:rFonts w:hint="cs"/>
          <w:b/>
          <w:bCs/>
          <w:sz w:val="22"/>
          <w:szCs w:val="22"/>
          <w:rtl/>
        </w:rPr>
        <w:t>בין תקיעה לתקיעה</w:t>
      </w:r>
      <w:r>
        <w:rPr>
          <w:rFonts w:hint="cs"/>
          <w:sz w:val="22"/>
          <w:szCs w:val="22"/>
          <w:rtl/>
        </w:rPr>
        <w:t>, אבל בין ברכה לתקיעה הוי הפסק וצריך לחזור לברך", עכ"ל. ולמדנו מכאן ג' חילוקי דינים:</w:t>
      </w:r>
    </w:p>
    <w:p w:rsidR="0059340B" w:rsidRDefault="0059340B" w:rsidP="0059340B">
      <w:pPr>
        <w:spacing w:line="360" w:lineRule="auto"/>
        <w:jc w:val="both"/>
        <w:rPr>
          <w:rFonts w:hint="cs"/>
          <w:sz w:val="22"/>
          <w:szCs w:val="22"/>
          <w:rtl/>
        </w:rPr>
      </w:pPr>
      <w:r>
        <w:rPr>
          <w:rFonts w:hint="cs"/>
          <w:b/>
          <w:bCs/>
          <w:szCs w:val="20"/>
          <w:rtl/>
        </w:rPr>
        <w:t>[א]</w:t>
      </w:r>
      <w:r>
        <w:rPr>
          <w:rFonts w:hint="cs"/>
          <w:szCs w:val="20"/>
          <w:rtl/>
        </w:rPr>
        <w:t xml:space="preserve"> </w:t>
      </w:r>
      <w:r>
        <w:rPr>
          <w:rFonts w:hint="cs"/>
          <w:sz w:val="22"/>
          <w:szCs w:val="22"/>
          <w:rtl/>
        </w:rPr>
        <w:t>הפסק בין הברכה לתקיעה בענין התקיעה, אינו מצריך ברכה נוספת.</w:t>
      </w:r>
    </w:p>
    <w:p w:rsidR="0059340B" w:rsidRDefault="0059340B" w:rsidP="0059340B">
      <w:pPr>
        <w:spacing w:line="360" w:lineRule="auto"/>
        <w:jc w:val="both"/>
        <w:rPr>
          <w:rFonts w:hint="cs"/>
          <w:sz w:val="22"/>
          <w:szCs w:val="22"/>
          <w:rtl/>
        </w:rPr>
      </w:pPr>
      <w:r>
        <w:rPr>
          <w:rFonts w:hint="cs"/>
          <w:b/>
          <w:bCs/>
          <w:szCs w:val="20"/>
          <w:rtl/>
        </w:rPr>
        <w:t>[ב]</w:t>
      </w:r>
      <w:r>
        <w:rPr>
          <w:rFonts w:hint="cs"/>
          <w:szCs w:val="20"/>
          <w:rtl/>
        </w:rPr>
        <w:t xml:space="preserve"> </w:t>
      </w:r>
      <w:r>
        <w:rPr>
          <w:rFonts w:hint="cs"/>
          <w:sz w:val="22"/>
          <w:szCs w:val="22"/>
          <w:rtl/>
        </w:rPr>
        <w:t>הפסק בין הברכה לתקיעה בענין התפילה, מחייב ברכה אחרת.</w:t>
      </w:r>
    </w:p>
    <w:p w:rsidR="0059340B" w:rsidRDefault="0059340B" w:rsidP="0059340B">
      <w:pPr>
        <w:spacing w:line="360" w:lineRule="auto"/>
        <w:jc w:val="both"/>
        <w:rPr>
          <w:rFonts w:hint="cs"/>
          <w:sz w:val="22"/>
          <w:szCs w:val="22"/>
          <w:rtl/>
        </w:rPr>
      </w:pPr>
      <w:r>
        <w:rPr>
          <w:rFonts w:hint="cs"/>
          <w:b/>
          <w:bCs/>
          <w:szCs w:val="20"/>
          <w:rtl/>
        </w:rPr>
        <w:t xml:space="preserve">[ג] </w:t>
      </w:r>
      <w:r>
        <w:rPr>
          <w:rFonts w:hint="cs"/>
          <w:sz w:val="22"/>
          <w:szCs w:val="22"/>
          <w:rtl/>
        </w:rPr>
        <w:t xml:space="preserve">בין התקיעות, גם אם הפסיק בענין התפילה, אינו צריך לברך פעם נוספת. </w:t>
      </w:r>
    </w:p>
    <w:p w:rsidR="0059340B" w:rsidRDefault="0059340B" w:rsidP="0059340B">
      <w:pPr>
        <w:spacing w:line="360" w:lineRule="auto"/>
        <w:jc w:val="both"/>
        <w:rPr>
          <w:rFonts w:hint="cs"/>
          <w:sz w:val="22"/>
          <w:szCs w:val="22"/>
          <w:rtl/>
        </w:rPr>
      </w:pPr>
      <w:r>
        <w:rPr>
          <w:rFonts w:hint="cs"/>
          <w:sz w:val="22"/>
          <w:szCs w:val="22"/>
          <w:rtl/>
        </w:rPr>
        <w:t xml:space="preserve">ומעתה יש לדון, האם אמירת 'יהי רצון' ו'וידוי' בין התקיעות נחשבים כהפסק בענין </w:t>
      </w:r>
      <w:r>
        <w:rPr>
          <w:rFonts w:hint="cs"/>
          <w:b/>
          <w:bCs/>
          <w:sz w:val="22"/>
          <w:szCs w:val="22"/>
          <w:rtl/>
        </w:rPr>
        <w:t>התקיעה</w:t>
      </w:r>
      <w:r>
        <w:rPr>
          <w:rFonts w:hint="cs"/>
          <w:sz w:val="22"/>
          <w:szCs w:val="22"/>
          <w:rtl/>
        </w:rPr>
        <w:t xml:space="preserve">, או שנחשבים כהפסק בענין </w:t>
      </w:r>
      <w:r>
        <w:rPr>
          <w:rFonts w:hint="cs"/>
          <w:b/>
          <w:bCs/>
          <w:sz w:val="22"/>
          <w:szCs w:val="22"/>
          <w:rtl/>
        </w:rPr>
        <w:t>התפילה</w:t>
      </w:r>
      <w:r>
        <w:rPr>
          <w:rFonts w:hint="cs"/>
          <w:sz w:val="22"/>
          <w:szCs w:val="22"/>
          <w:rtl/>
        </w:rPr>
        <w:t>, ונפקא מינה לדינא כנ"ל.</w:t>
      </w:r>
    </w:p>
    <w:p w:rsidR="0059340B" w:rsidRDefault="0059340B" w:rsidP="0059340B">
      <w:pPr>
        <w:jc w:val="both"/>
        <w:rPr>
          <w:rFonts w:hint="cs"/>
          <w:sz w:val="22"/>
          <w:szCs w:val="22"/>
          <w:rtl/>
        </w:rPr>
      </w:pPr>
    </w:p>
    <w:p w:rsidR="0059340B" w:rsidRDefault="0059340B" w:rsidP="0059340B">
      <w:pPr>
        <w:spacing w:line="360" w:lineRule="auto"/>
        <w:jc w:val="both"/>
        <w:rPr>
          <w:rFonts w:hint="cs"/>
          <w:sz w:val="22"/>
          <w:szCs w:val="22"/>
          <w:rtl/>
        </w:rPr>
      </w:pPr>
      <w:r>
        <w:rPr>
          <w:rFonts w:hint="cs"/>
          <w:b/>
          <w:bCs/>
          <w:sz w:val="22"/>
          <w:szCs w:val="22"/>
          <w:rtl/>
        </w:rPr>
        <w:t xml:space="preserve">ב. </w:t>
      </w:r>
      <w:r>
        <w:rPr>
          <w:rFonts w:hint="cs"/>
          <w:sz w:val="22"/>
          <w:szCs w:val="22"/>
          <w:rtl/>
        </w:rPr>
        <w:t xml:space="preserve">בט"ז </w:t>
      </w:r>
      <w:r>
        <w:rPr>
          <w:rFonts w:hint="cs"/>
          <w:szCs w:val="20"/>
          <w:rtl/>
        </w:rPr>
        <w:t xml:space="preserve">((2); סי' תקצב ס"ק ב) </w:t>
      </w:r>
      <w:r>
        <w:rPr>
          <w:rFonts w:hint="cs"/>
          <w:sz w:val="22"/>
          <w:szCs w:val="22"/>
          <w:rtl/>
        </w:rPr>
        <w:t xml:space="preserve">מבואר שלפני התקיעות דמעומד, </w:t>
      </w:r>
      <w:r>
        <w:rPr>
          <w:rFonts w:hint="cs"/>
          <w:b/>
          <w:bCs/>
          <w:sz w:val="22"/>
          <w:szCs w:val="22"/>
          <w:rtl/>
        </w:rPr>
        <w:t>מכיון שלא קיים את עיקר המצוה</w:t>
      </w:r>
      <w:r>
        <w:rPr>
          <w:rFonts w:hint="cs"/>
          <w:sz w:val="22"/>
          <w:szCs w:val="22"/>
          <w:rtl/>
        </w:rPr>
        <w:t>, אין כל אפשרות להפסיק בשיחה. ולפי דבריו לכאורה אין היתר להפסיק באמירת 'יהי רצון' ו'וידוי' בין התקיעות דמיושב, וגם לא לאחר שלושים דמיושב, שהרי כל עוד שעדיין לא קיים את המצוה אסור לו להפסיק בין הברכה לתקיעות.</w:t>
      </w:r>
    </w:p>
    <w:p w:rsidR="0059340B" w:rsidRDefault="0059340B" w:rsidP="0059340B">
      <w:pPr>
        <w:spacing w:line="360" w:lineRule="auto"/>
        <w:jc w:val="both"/>
        <w:rPr>
          <w:rFonts w:hint="cs"/>
          <w:sz w:val="22"/>
          <w:szCs w:val="22"/>
          <w:rtl/>
        </w:rPr>
      </w:pPr>
      <w:r>
        <w:rPr>
          <w:rFonts w:hint="cs"/>
          <w:sz w:val="22"/>
          <w:szCs w:val="22"/>
          <w:rtl/>
        </w:rPr>
        <w:t>ופסק במשנה ברורה (3) "</w:t>
      </w:r>
      <w:r>
        <w:rPr>
          <w:rFonts w:hint="cs"/>
          <w:b/>
          <w:bCs/>
          <w:sz w:val="22"/>
          <w:szCs w:val="22"/>
          <w:rtl/>
        </w:rPr>
        <w:t xml:space="preserve">דבין הברכה עד סוף התקיעות דמיושב אסור להפסיק אפילו בתפילות, </w:t>
      </w:r>
      <w:r>
        <w:rPr>
          <w:rFonts w:hint="cs"/>
          <w:sz w:val="22"/>
          <w:szCs w:val="22"/>
          <w:rtl/>
        </w:rPr>
        <w:t xml:space="preserve">לכן לא יאמר ה'יהי רצון' הנדפס במחזורים בין התקיעות דמיושב, רק יהרהר בלבו ואל יוציא מפיו, או שיאמר ה'יהי רצון' אחר גמר התקיעות דמיושב", עכ"ל. והוסיף בשער הציון (ס"ק טו) "ודעת הגאון מהר"י עמדין בסידורו להקל בזה, ולדעתו כוונת המג"א הוא להחמיר </w:t>
      </w:r>
      <w:r>
        <w:rPr>
          <w:rFonts w:hint="cs"/>
          <w:b/>
          <w:bCs/>
          <w:sz w:val="22"/>
          <w:szCs w:val="22"/>
          <w:rtl/>
        </w:rPr>
        <w:t>רק בין הברכה לתקיעה</w:t>
      </w:r>
      <w:r>
        <w:rPr>
          <w:rFonts w:hint="cs"/>
          <w:sz w:val="22"/>
          <w:szCs w:val="22"/>
          <w:rtl/>
        </w:rPr>
        <w:t xml:space="preserve">, ועל כן במקום שנוהגין כן אין למחות בידם" </w:t>
      </w:r>
      <w:r>
        <w:rPr>
          <w:rFonts w:hint="cs"/>
          <w:szCs w:val="20"/>
          <w:rtl/>
        </w:rPr>
        <w:t>[ובפשטות, דברי המשנה ברורה שרשאי לומר את ה'יהי רצון' לאחר גמר תקיעות דמיושב, אינם עולים בקנה אחד עם דברי הט"ז, שכן לפי הט"ז גם לאחר התקיעות דמיושב אין ההיתר להפסיק באמירת 'יהי רצון' ו'וידוי' כל עוד לא סיימו לתקוע תקיעות דמעומד, כי עדיין לא נגמרה המצוה].</w:t>
      </w:r>
      <w:r>
        <w:rPr>
          <w:rFonts w:hint="cs"/>
          <w:sz w:val="22"/>
          <w:szCs w:val="22"/>
          <w:rtl/>
        </w:rPr>
        <w:t xml:space="preserve"> </w:t>
      </w:r>
    </w:p>
    <w:p w:rsidR="0059340B" w:rsidRDefault="0059340B" w:rsidP="0059340B">
      <w:pPr>
        <w:spacing w:line="360" w:lineRule="auto"/>
        <w:jc w:val="both"/>
        <w:rPr>
          <w:rFonts w:hint="cs"/>
          <w:sz w:val="22"/>
          <w:szCs w:val="22"/>
          <w:rtl/>
        </w:rPr>
      </w:pPr>
      <w:r>
        <w:rPr>
          <w:rFonts w:hint="cs"/>
          <w:sz w:val="22"/>
          <w:szCs w:val="22"/>
          <w:rtl/>
        </w:rPr>
        <w:t xml:space="preserve">למעשה, ישנם מנהגים שונים בקהילות ישראל בדבר אמירת 'יהי רצון' ו'וידוי' בין התקיעות. רבי עקיבא איגר הנהיג שלא לומר שום 'יהי רצון' עד אחר שתקעו את כל הסדרים </w:t>
      </w:r>
      <w:r>
        <w:rPr>
          <w:rFonts w:hint="cs"/>
          <w:szCs w:val="20"/>
          <w:rtl/>
        </w:rPr>
        <w:t xml:space="preserve">[מובא בשו"ת תשובות והנהגות; (3)]. </w:t>
      </w:r>
      <w:r>
        <w:rPr>
          <w:rFonts w:hint="cs"/>
          <w:sz w:val="22"/>
          <w:szCs w:val="22"/>
          <w:rtl/>
        </w:rPr>
        <w:t xml:space="preserve">וכן נקט בקיצור שלחן ערוך (2), וכן נהגו </w:t>
      </w:r>
      <w:r>
        <w:rPr>
          <w:rFonts w:hint="cs"/>
          <w:sz w:val="22"/>
          <w:szCs w:val="22"/>
          <w:rtl/>
        </w:rPr>
        <w:lastRenderedPageBreak/>
        <w:t xml:space="preserve">החתם סופר והאדמו"ר המנחת אלעזר ממונקאטש </w:t>
      </w:r>
      <w:r>
        <w:rPr>
          <w:rFonts w:hint="cs"/>
          <w:szCs w:val="20"/>
          <w:rtl/>
        </w:rPr>
        <w:t>(הובא בספרו של בנו 'דרכי חיים ושלום'; (3))</w:t>
      </w:r>
      <w:r>
        <w:rPr>
          <w:rFonts w:hint="cs"/>
          <w:sz w:val="22"/>
          <w:szCs w:val="22"/>
          <w:rtl/>
        </w:rPr>
        <w:t>. וכן הביא בשו"ת תשובות והנהגות (3) בשם הגרי"ז מבריסק.</w:t>
      </w:r>
    </w:p>
    <w:p w:rsidR="0059340B" w:rsidRDefault="0059340B" w:rsidP="0059340B">
      <w:pPr>
        <w:spacing w:line="360" w:lineRule="auto"/>
        <w:jc w:val="both"/>
        <w:rPr>
          <w:rFonts w:hint="cs"/>
          <w:szCs w:val="20"/>
          <w:rtl/>
        </w:rPr>
      </w:pPr>
      <w:r>
        <w:rPr>
          <w:rFonts w:hint="cs"/>
          <w:b/>
          <w:bCs/>
          <w:sz w:val="22"/>
          <w:szCs w:val="22"/>
          <w:rtl/>
        </w:rPr>
        <w:t xml:space="preserve">ג. </w:t>
      </w:r>
      <w:r>
        <w:rPr>
          <w:rFonts w:hint="cs"/>
          <w:sz w:val="22"/>
          <w:szCs w:val="22"/>
          <w:rtl/>
        </w:rPr>
        <w:t>אולם בקהילות רבות נהוג לומר 'יהי רצון' ו'וידוי' בין התקיעות, כמובא במטה אפרים (4) ש"נוהגים העולם לומר יהי רצון הכתוב במחזורים". ובפרט בין מקהלות החסידים נהוג לומר 'יהי רצון' ו'וידוי' בין כל סדר וסדר של התקיעות, על פי קבלת האריז"ל והשל"ה הקדוש. ובפירוש קצה המטה על המטה אפרים (4) והמנחת אלעזר (4) פירשו את טעמם משום שהפסק בין הברכה לתקיעה</w:t>
      </w:r>
      <w:r>
        <w:rPr>
          <w:rFonts w:hint="cs"/>
          <w:b/>
          <w:bCs/>
          <w:sz w:val="22"/>
          <w:szCs w:val="22"/>
          <w:rtl/>
        </w:rPr>
        <w:t xml:space="preserve"> בענין התקיעה</w:t>
      </w:r>
      <w:r>
        <w:rPr>
          <w:rFonts w:hint="cs"/>
          <w:sz w:val="22"/>
          <w:szCs w:val="22"/>
          <w:rtl/>
        </w:rPr>
        <w:t xml:space="preserve">, אינו מצריך ברכה נוספת, ולכן "אמירת 'יהי רצון' והתפילות על התקיעות שיתקבלו שהם </w:t>
      </w:r>
      <w:r>
        <w:rPr>
          <w:rFonts w:hint="cs"/>
          <w:b/>
          <w:bCs/>
          <w:sz w:val="22"/>
          <w:szCs w:val="22"/>
          <w:rtl/>
        </w:rPr>
        <w:t>מענין התקיעה</w:t>
      </w:r>
      <w:r>
        <w:rPr>
          <w:rFonts w:hint="cs"/>
          <w:sz w:val="22"/>
          <w:szCs w:val="22"/>
          <w:rtl/>
        </w:rPr>
        <w:t xml:space="preserve">, בוודאי לא הוי הפסק" </w:t>
      </w:r>
      <w:r>
        <w:rPr>
          <w:rFonts w:hint="cs"/>
          <w:szCs w:val="20"/>
          <w:rtl/>
        </w:rPr>
        <w:t>[דברי המנחת אלעזר, ועי"ש שלמד זאת מדיני הפסק בבדיקת חמץ].</w:t>
      </w:r>
    </w:p>
    <w:p w:rsidR="0059340B" w:rsidRDefault="0059340B" w:rsidP="0059340B">
      <w:pPr>
        <w:autoSpaceDE w:val="0"/>
        <w:autoSpaceDN w:val="0"/>
        <w:adjustRightInd w:val="0"/>
        <w:spacing w:line="360" w:lineRule="auto"/>
        <w:jc w:val="both"/>
        <w:rPr>
          <w:rFonts w:ascii="Narkisim" w:hint="cs"/>
          <w:b/>
          <w:bCs/>
          <w:color w:val="000000"/>
          <w:sz w:val="22"/>
          <w:szCs w:val="22"/>
          <w:rtl/>
        </w:rPr>
      </w:pPr>
      <w:r>
        <w:rPr>
          <w:rFonts w:ascii="Narkisim" w:hint="cs"/>
          <w:color w:val="000000"/>
          <w:sz w:val="22"/>
          <w:szCs w:val="22"/>
          <w:rtl/>
        </w:rPr>
        <w:t>אולם הגר"ע יוסף ב</w:t>
      </w:r>
      <w:r>
        <w:rPr>
          <w:rFonts w:ascii="Narkisim" w:hint="eastAsia"/>
          <w:color w:val="000000"/>
          <w:sz w:val="22"/>
          <w:szCs w:val="22"/>
          <w:rtl/>
        </w:rPr>
        <w:t>שו</w:t>
      </w:r>
      <w:r>
        <w:rPr>
          <w:rFonts w:ascii="Narkisim"/>
          <w:color w:val="000000"/>
          <w:sz w:val="22"/>
          <w:szCs w:val="22"/>
          <w:rtl/>
        </w:rPr>
        <w:t>"</w:t>
      </w:r>
      <w:r>
        <w:rPr>
          <w:rFonts w:ascii="Narkisim" w:hint="eastAsia"/>
          <w:color w:val="000000"/>
          <w:sz w:val="22"/>
          <w:szCs w:val="22"/>
          <w:rtl/>
        </w:rPr>
        <w:t>ת</w:t>
      </w:r>
      <w:r>
        <w:rPr>
          <w:rFonts w:ascii="Narkisim"/>
          <w:color w:val="000000"/>
          <w:sz w:val="22"/>
          <w:szCs w:val="22"/>
          <w:rtl/>
        </w:rPr>
        <w:t xml:space="preserve"> </w:t>
      </w:r>
      <w:r>
        <w:rPr>
          <w:rFonts w:ascii="Narkisim" w:hint="eastAsia"/>
          <w:color w:val="000000"/>
          <w:sz w:val="22"/>
          <w:szCs w:val="22"/>
          <w:rtl/>
        </w:rPr>
        <w:t>יביע</w:t>
      </w:r>
      <w:r>
        <w:rPr>
          <w:rFonts w:ascii="Narkisim"/>
          <w:color w:val="000000"/>
          <w:sz w:val="22"/>
          <w:szCs w:val="22"/>
          <w:rtl/>
        </w:rPr>
        <w:t xml:space="preserve"> </w:t>
      </w:r>
      <w:r>
        <w:rPr>
          <w:rFonts w:ascii="Narkisim" w:hint="eastAsia"/>
          <w:color w:val="000000"/>
          <w:sz w:val="22"/>
          <w:szCs w:val="22"/>
          <w:rtl/>
        </w:rPr>
        <w:t>אומר</w:t>
      </w:r>
      <w:r>
        <w:rPr>
          <w:rFonts w:ascii="Narkisim"/>
          <w:color w:val="000000"/>
          <w:sz w:val="22"/>
          <w:szCs w:val="22"/>
          <w:rtl/>
        </w:rPr>
        <w:t xml:space="preserve"> </w:t>
      </w:r>
      <w:r>
        <w:rPr>
          <w:rFonts w:ascii="Narkisim" w:hint="cs"/>
          <w:color w:val="000000"/>
          <w:sz w:val="22"/>
          <w:szCs w:val="22"/>
          <w:rtl/>
        </w:rPr>
        <w:t xml:space="preserve">((6); אות יג) דחה הסבר זה משתי סיבות: ראשית, להסתמך על ה"רמז" שענין השופר הוא התעוררות לחזור בתשובה, אין בה די כדי להחשיב דיבורים מענין חזרה בתשובה, כדברים שהם "צורך התקיעות". שנית, ההיתר להפסיק בדברים שהם צורך התקיעות הם רק </w:t>
      </w:r>
      <w:r>
        <w:rPr>
          <w:rFonts w:ascii="Narkisim" w:hint="cs"/>
          <w:b/>
          <w:bCs/>
          <w:color w:val="000000"/>
          <w:sz w:val="22"/>
          <w:szCs w:val="22"/>
          <w:rtl/>
        </w:rPr>
        <w:t>בדיעבד</w:t>
      </w:r>
      <w:r>
        <w:rPr>
          <w:rFonts w:ascii="Narkisim" w:hint="cs"/>
          <w:color w:val="000000"/>
          <w:sz w:val="22"/>
          <w:szCs w:val="22"/>
          <w:rtl/>
        </w:rPr>
        <w:t xml:space="preserve">, וכדין "גביל לתורא" שהותר רק בדיעבד, אך מהיכן נוכל להתיר להפסיק בדיבור </w:t>
      </w:r>
      <w:r>
        <w:rPr>
          <w:rFonts w:ascii="Narkisim" w:hint="cs"/>
          <w:b/>
          <w:bCs/>
          <w:color w:val="000000"/>
          <w:sz w:val="22"/>
          <w:szCs w:val="22"/>
          <w:rtl/>
        </w:rPr>
        <w:t>לכתחילה.</w:t>
      </w:r>
    </w:p>
    <w:p w:rsidR="0059340B" w:rsidRDefault="0059340B" w:rsidP="0059340B">
      <w:pPr>
        <w:spacing w:line="360" w:lineRule="auto"/>
        <w:jc w:val="both"/>
        <w:rPr>
          <w:rFonts w:hint="cs"/>
          <w:szCs w:val="20"/>
          <w:rtl/>
        </w:rPr>
      </w:pPr>
      <w:r>
        <w:rPr>
          <w:rFonts w:hint="cs"/>
          <w:szCs w:val="20"/>
          <w:rtl/>
        </w:rPr>
        <w:t>[דרך אגב, המנחת אלעזר (4) כתב טעם נוסף מדוע אין לומר 'יהי רצון' אחרי התקיעות, בגלל החשש שאינשי דלא מעלי שירבבו בין שמות המלאכים את שמו של אותו האיש, וכן הובא בפירוש קצה המטה על המטה אפרים (4). וראה מה שלימד זכות בשו"ת בית אבי (5) על הנוסח המודפס במחזורים. ומכל מקום  בשו"ת שבט הלוי (5) כתב: "לענין אמירת דברים אלו, ידענו שהצדיקים המדקדקים האמתיים לא אמרוהו כלל, ועכ"פ לא ה'יהי רצון המוזכר בהם שמות מלאכים, רק לעמוד בהכנעה אמיתית בקדושה וטהרה ובחרדה מאימת הדין"].</w:t>
      </w:r>
    </w:p>
    <w:p w:rsidR="0059340B" w:rsidRDefault="0059340B" w:rsidP="0059340B">
      <w:pPr>
        <w:jc w:val="both"/>
        <w:rPr>
          <w:rFonts w:hint="cs"/>
          <w:sz w:val="22"/>
          <w:szCs w:val="22"/>
          <w:rtl/>
        </w:rPr>
      </w:pPr>
    </w:p>
    <w:p w:rsidR="0059340B" w:rsidRDefault="0059340B" w:rsidP="0059340B">
      <w:pPr>
        <w:spacing w:line="360" w:lineRule="auto"/>
        <w:jc w:val="both"/>
        <w:rPr>
          <w:rFonts w:hint="cs"/>
          <w:sz w:val="22"/>
          <w:szCs w:val="22"/>
          <w:rtl/>
        </w:rPr>
      </w:pPr>
      <w:r>
        <w:rPr>
          <w:rFonts w:hint="cs"/>
          <w:b/>
          <w:bCs/>
          <w:sz w:val="22"/>
          <w:szCs w:val="22"/>
          <w:rtl/>
        </w:rPr>
        <w:t>ד.</w:t>
      </w:r>
      <w:r>
        <w:rPr>
          <w:rFonts w:hint="cs"/>
          <w:sz w:val="22"/>
          <w:szCs w:val="22"/>
          <w:rtl/>
        </w:rPr>
        <w:t xml:space="preserve"> והנה הפוסקים תלו את הנדון האם ניתן להפסיק באמירת 'יהי רצון' ווידוי בין התקיעות, בהבנת טעם סדר התקיעות הנהוג כיום: תשר"ת, תש"ת, תר"ת. האם הדבר נובע בגלל </w:t>
      </w:r>
      <w:r>
        <w:rPr>
          <w:rFonts w:hint="cs"/>
          <w:b/>
          <w:bCs/>
          <w:sz w:val="22"/>
          <w:szCs w:val="22"/>
          <w:rtl/>
        </w:rPr>
        <w:t>ספק</w:t>
      </w:r>
      <w:r>
        <w:rPr>
          <w:rFonts w:hint="cs"/>
          <w:sz w:val="22"/>
          <w:szCs w:val="22"/>
          <w:rtl/>
        </w:rPr>
        <w:t xml:space="preserve"> שאין אנו יודעים מהי התרועה האמיתית </w:t>
      </w:r>
      <w:r>
        <w:rPr>
          <w:rFonts w:hint="cs"/>
          <w:szCs w:val="20"/>
          <w:rtl/>
        </w:rPr>
        <w:t>[שברים ותרועה ביחד או שברים בלבד או תרועה בלבד]</w:t>
      </w:r>
      <w:r>
        <w:rPr>
          <w:rFonts w:hint="cs"/>
          <w:sz w:val="22"/>
          <w:szCs w:val="22"/>
          <w:rtl/>
        </w:rPr>
        <w:t xml:space="preserve">. או שתקנת סדר התקיעות היתה - </w:t>
      </w:r>
      <w:r>
        <w:rPr>
          <w:rFonts w:hint="cs"/>
          <w:b/>
          <w:bCs/>
          <w:sz w:val="22"/>
          <w:szCs w:val="22"/>
          <w:rtl/>
        </w:rPr>
        <w:t>לקבץ בסדר אחד של תקיעות</w:t>
      </w:r>
      <w:r>
        <w:rPr>
          <w:rFonts w:hint="cs"/>
          <w:sz w:val="22"/>
          <w:szCs w:val="22"/>
          <w:rtl/>
        </w:rPr>
        <w:t xml:space="preserve"> את כל סוגי התרועות שנהגו לתקוע בהם.</w:t>
      </w:r>
    </w:p>
    <w:p w:rsidR="0059340B" w:rsidRDefault="0059340B" w:rsidP="0059340B">
      <w:pPr>
        <w:spacing w:line="360" w:lineRule="auto"/>
        <w:jc w:val="both"/>
        <w:rPr>
          <w:rFonts w:hint="cs"/>
          <w:sz w:val="22"/>
          <w:szCs w:val="22"/>
          <w:rtl/>
        </w:rPr>
      </w:pPr>
      <w:r>
        <w:rPr>
          <w:rFonts w:hint="cs"/>
          <w:sz w:val="22"/>
          <w:szCs w:val="22"/>
          <w:rtl/>
        </w:rPr>
        <w:t xml:space="preserve">מפשטות סוגיית הגמרא במסכת ראש השנה (5) נראה כי סדר התקיעות נובע בגלל </w:t>
      </w:r>
      <w:r>
        <w:rPr>
          <w:rFonts w:hint="cs"/>
          <w:b/>
          <w:bCs/>
          <w:sz w:val="22"/>
          <w:szCs w:val="22"/>
          <w:rtl/>
        </w:rPr>
        <w:t>הספק</w:t>
      </w:r>
      <w:r>
        <w:rPr>
          <w:rFonts w:hint="cs"/>
          <w:sz w:val="22"/>
          <w:szCs w:val="22"/>
          <w:rtl/>
        </w:rPr>
        <w:t xml:space="preserve"> מהי התרועה, כמאמר הגמרא: "אתקין ר' אבהו בקיסרי תשר"ת, </w:t>
      </w:r>
      <w:r>
        <w:rPr>
          <w:rFonts w:hint="cs"/>
          <w:b/>
          <w:bCs/>
          <w:sz w:val="22"/>
          <w:szCs w:val="22"/>
          <w:rtl/>
        </w:rPr>
        <w:t>מספקא ליה</w:t>
      </w:r>
      <w:r>
        <w:rPr>
          <w:rFonts w:hint="cs"/>
          <w:sz w:val="22"/>
          <w:szCs w:val="22"/>
          <w:rtl/>
        </w:rPr>
        <w:t xml:space="preserve"> אי גנוחי גנח או ילולי יליל". וכן מפורש בלשון הרמב"ם (המובא בבית יוסף; (5)). אולם הרא"ש  והר"ן (הובאו בבית יוסף) כתבו בשם רבינו האי גאון שרבי אבהו "</w:t>
      </w:r>
      <w:r>
        <w:rPr>
          <w:rFonts w:hint="cs"/>
          <w:b/>
          <w:bCs/>
          <w:sz w:val="22"/>
          <w:szCs w:val="22"/>
          <w:rtl/>
        </w:rPr>
        <w:t>ראה לתקן תקנה שיהיו כל ישראל עושין מעשה אחד</w:t>
      </w:r>
      <w:r>
        <w:rPr>
          <w:rFonts w:hint="cs"/>
          <w:sz w:val="22"/>
          <w:szCs w:val="22"/>
          <w:rtl/>
        </w:rPr>
        <w:t xml:space="preserve"> ולא יראה ביניהם דבר שההדיוטות רואין אותו כחלוקה". וכדברי רב האי גאון מפורש ברבינו חננאל בסוגיא בראש השנה (5).</w:t>
      </w:r>
    </w:p>
    <w:p w:rsidR="0059340B" w:rsidRDefault="0059340B" w:rsidP="0059340B">
      <w:pPr>
        <w:spacing w:line="360" w:lineRule="auto"/>
        <w:jc w:val="both"/>
        <w:rPr>
          <w:rFonts w:ascii="Narkisim"/>
          <w:color w:val="000000"/>
          <w:sz w:val="22"/>
          <w:szCs w:val="22"/>
          <w:rtl/>
        </w:rPr>
      </w:pPr>
      <w:r>
        <w:rPr>
          <w:rFonts w:hint="cs"/>
          <w:sz w:val="22"/>
          <w:szCs w:val="22"/>
          <w:rtl/>
        </w:rPr>
        <w:t>במחלוקת זו, תלה בשו"ת יביע אומר (6) את השאלה האם מותר לומר 'יהי רצון' ו'וידוי' בראש השנה: "לפי דעת רב האי גאון וסיעתו, שאף בתקיעות בתשר"ת יוצאים ידי חובה ואין התקיעות בתש"ת ותר"ת מעכבים מן התורה, יש לומר שמותר להפסיק ביניהם בדברי תפילות ותחנונים. אבל לדעת הרמב"ם וסיעתו שהוא ספק ממש, אסור להפסיק בין תשר"ת לתש"ת,</w:t>
      </w:r>
      <w:r>
        <w:rPr>
          <w:rFonts w:hint="cs"/>
          <w:b/>
          <w:bCs/>
          <w:sz w:val="22"/>
          <w:szCs w:val="22"/>
          <w:rtl/>
        </w:rPr>
        <w:t xml:space="preserve"> דדמי למפסיק בין ברכה למצוה, משום דשמא לא יצא ידי חובתו בתשר"ת</w:t>
      </w:r>
      <w:r>
        <w:rPr>
          <w:rFonts w:hint="cs"/>
          <w:sz w:val="22"/>
          <w:szCs w:val="22"/>
          <w:rtl/>
        </w:rPr>
        <w:t xml:space="preserve">". ומתוך כך הכריע: "והכי נמי </w:t>
      </w:r>
      <w:r>
        <w:rPr>
          <w:rFonts w:ascii="Narkisim" w:hint="eastAsia"/>
          <w:color w:val="000000"/>
          <w:sz w:val="22"/>
          <w:szCs w:val="22"/>
          <w:rtl/>
        </w:rPr>
        <w:t>בין</w:t>
      </w:r>
      <w:r>
        <w:rPr>
          <w:rFonts w:ascii="Narkisim"/>
          <w:color w:val="000000"/>
          <w:sz w:val="22"/>
          <w:szCs w:val="22"/>
          <w:rtl/>
        </w:rPr>
        <w:t xml:space="preserve"> </w:t>
      </w:r>
      <w:r>
        <w:rPr>
          <w:rFonts w:ascii="Narkisim" w:hint="eastAsia"/>
          <w:color w:val="000000"/>
          <w:sz w:val="22"/>
          <w:szCs w:val="22"/>
          <w:rtl/>
        </w:rPr>
        <w:t>תשר</w:t>
      </w:r>
      <w:r>
        <w:rPr>
          <w:rFonts w:ascii="Narkisim"/>
          <w:color w:val="000000"/>
          <w:sz w:val="22"/>
          <w:szCs w:val="22"/>
          <w:rtl/>
        </w:rPr>
        <w:t>"</w:t>
      </w:r>
      <w:r>
        <w:rPr>
          <w:rFonts w:ascii="Narkisim" w:hint="eastAsia"/>
          <w:color w:val="000000"/>
          <w:sz w:val="22"/>
          <w:szCs w:val="22"/>
          <w:rtl/>
        </w:rPr>
        <w:t>ת</w:t>
      </w:r>
      <w:r>
        <w:rPr>
          <w:rFonts w:ascii="Narkisim"/>
          <w:color w:val="000000"/>
          <w:sz w:val="22"/>
          <w:szCs w:val="22"/>
          <w:rtl/>
        </w:rPr>
        <w:t xml:space="preserve"> </w:t>
      </w:r>
      <w:r>
        <w:rPr>
          <w:rFonts w:ascii="Narkisim" w:hint="eastAsia"/>
          <w:color w:val="000000"/>
          <w:sz w:val="22"/>
          <w:szCs w:val="22"/>
          <w:rtl/>
        </w:rPr>
        <w:t>לתש</w:t>
      </w:r>
      <w:r>
        <w:rPr>
          <w:rFonts w:ascii="Narkisim"/>
          <w:color w:val="000000"/>
          <w:sz w:val="22"/>
          <w:szCs w:val="22"/>
          <w:rtl/>
        </w:rPr>
        <w:t>"</w:t>
      </w:r>
      <w:r>
        <w:rPr>
          <w:rFonts w:ascii="Narkisim" w:hint="eastAsia"/>
          <w:color w:val="000000"/>
          <w:sz w:val="22"/>
          <w:szCs w:val="22"/>
          <w:rtl/>
        </w:rPr>
        <w:t>ת</w:t>
      </w:r>
      <w:r>
        <w:rPr>
          <w:rFonts w:ascii="Narkisim"/>
          <w:color w:val="000000"/>
          <w:sz w:val="22"/>
          <w:szCs w:val="22"/>
          <w:rtl/>
        </w:rPr>
        <w:t xml:space="preserve"> </w:t>
      </w:r>
      <w:r>
        <w:rPr>
          <w:rFonts w:ascii="Narkisim" w:hint="eastAsia"/>
          <w:b/>
          <w:bCs/>
          <w:color w:val="000000"/>
          <w:sz w:val="22"/>
          <w:szCs w:val="22"/>
          <w:rtl/>
        </w:rPr>
        <w:t>אסור</w:t>
      </w:r>
      <w:r>
        <w:rPr>
          <w:rFonts w:ascii="Narkisim"/>
          <w:b/>
          <w:bCs/>
          <w:color w:val="000000"/>
          <w:sz w:val="22"/>
          <w:szCs w:val="22"/>
          <w:rtl/>
        </w:rPr>
        <w:t xml:space="preserve"> </w:t>
      </w:r>
      <w:r>
        <w:rPr>
          <w:rFonts w:ascii="Narkisim" w:hint="eastAsia"/>
          <w:b/>
          <w:bCs/>
          <w:color w:val="000000"/>
          <w:sz w:val="22"/>
          <w:szCs w:val="22"/>
          <w:rtl/>
        </w:rPr>
        <w:t>להפסיק</w:t>
      </w:r>
      <w:r>
        <w:rPr>
          <w:rFonts w:ascii="Narkisim"/>
          <w:b/>
          <w:bCs/>
          <w:color w:val="000000"/>
          <w:sz w:val="22"/>
          <w:szCs w:val="22"/>
          <w:rtl/>
        </w:rPr>
        <w:t xml:space="preserve"> </w:t>
      </w:r>
      <w:r>
        <w:rPr>
          <w:rFonts w:ascii="Narkisim" w:hint="eastAsia"/>
          <w:b/>
          <w:bCs/>
          <w:color w:val="000000"/>
          <w:sz w:val="22"/>
          <w:szCs w:val="22"/>
          <w:rtl/>
        </w:rPr>
        <w:t>בתפלות</w:t>
      </w:r>
      <w:r>
        <w:rPr>
          <w:rFonts w:ascii="Narkisim"/>
          <w:b/>
          <w:bCs/>
          <w:color w:val="000000"/>
          <w:sz w:val="22"/>
          <w:szCs w:val="22"/>
          <w:rtl/>
        </w:rPr>
        <w:t xml:space="preserve"> </w:t>
      </w:r>
      <w:r>
        <w:rPr>
          <w:rFonts w:ascii="Narkisim" w:hint="eastAsia"/>
          <w:b/>
          <w:bCs/>
          <w:color w:val="000000"/>
          <w:sz w:val="22"/>
          <w:szCs w:val="22"/>
          <w:rtl/>
        </w:rPr>
        <w:t>או</w:t>
      </w:r>
      <w:r>
        <w:rPr>
          <w:rFonts w:ascii="Narkisim"/>
          <w:b/>
          <w:bCs/>
          <w:color w:val="000000"/>
          <w:sz w:val="22"/>
          <w:szCs w:val="22"/>
          <w:rtl/>
        </w:rPr>
        <w:t xml:space="preserve"> </w:t>
      </w:r>
      <w:r>
        <w:rPr>
          <w:rFonts w:ascii="Narkisim" w:hint="eastAsia"/>
          <w:b/>
          <w:bCs/>
          <w:color w:val="000000"/>
          <w:sz w:val="22"/>
          <w:szCs w:val="22"/>
          <w:rtl/>
        </w:rPr>
        <w:t>בו</w:t>
      </w:r>
      <w:r>
        <w:rPr>
          <w:rFonts w:ascii="Narkisim" w:hint="cs"/>
          <w:b/>
          <w:bCs/>
          <w:color w:val="000000"/>
          <w:sz w:val="22"/>
          <w:szCs w:val="22"/>
          <w:rtl/>
        </w:rPr>
        <w:t>י</w:t>
      </w:r>
      <w:r>
        <w:rPr>
          <w:rFonts w:ascii="Narkisim" w:hint="eastAsia"/>
          <w:b/>
          <w:bCs/>
          <w:color w:val="000000"/>
          <w:sz w:val="22"/>
          <w:szCs w:val="22"/>
          <w:rtl/>
        </w:rPr>
        <w:t>דוי</w:t>
      </w:r>
      <w:r>
        <w:rPr>
          <w:rFonts w:ascii="Narkisim"/>
          <w:color w:val="000000"/>
          <w:sz w:val="22"/>
          <w:szCs w:val="22"/>
          <w:rtl/>
        </w:rPr>
        <w:t xml:space="preserve">, </w:t>
      </w:r>
      <w:r>
        <w:rPr>
          <w:rFonts w:ascii="Narkisim" w:hint="eastAsia"/>
          <w:color w:val="000000"/>
          <w:sz w:val="22"/>
          <w:szCs w:val="22"/>
          <w:rtl/>
        </w:rPr>
        <w:t>לדעת</w:t>
      </w:r>
      <w:r>
        <w:rPr>
          <w:rFonts w:ascii="Narkisim"/>
          <w:color w:val="000000"/>
          <w:sz w:val="22"/>
          <w:szCs w:val="22"/>
          <w:rtl/>
        </w:rPr>
        <w:t xml:space="preserve"> </w:t>
      </w:r>
      <w:r>
        <w:rPr>
          <w:rFonts w:ascii="Narkisim" w:hint="eastAsia"/>
          <w:color w:val="000000"/>
          <w:sz w:val="22"/>
          <w:szCs w:val="22"/>
          <w:rtl/>
        </w:rPr>
        <w:t>הרמב</w:t>
      </w:r>
      <w:r>
        <w:rPr>
          <w:rFonts w:ascii="Narkisim"/>
          <w:color w:val="000000"/>
          <w:sz w:val="22"/>
          <w:szCs w:val="22"/>
          <w:rtl/>
        </w:rPr>
        <w:t>"</w:t>
      </w:r>
      <w:r>
        <w:rPr>
          <w:rFonts w:ascii="Narkisim" w:hint="eastAsia"/>
          <w:color w:val="000000"/>
          <w:sz w:val="22"/>
          <w:szCs w:val="22"/>
          <w:rtl/>
        </w:rPr>
        <w:t>ם</w:t>
      </w:r>
      <w:r>
        <w:rPr>
          <w:rFonts w:ascii="Narkisim"/>
          <w:color w:val="000000"/>
          <w:sz w:val="22"/>
          <w:szCs w:val="22"/>
          <w:rtl/>
        </w:rPr>
        <w:t xml:space="preserve"> </w:t>
      </w:r>
      <w:r>
        <w:rPr>
          <w:rFonts w:ascii="Narkisim" w:hint="eastAsia"/>
          <w:color w:val="000000"/>
          <w:sz w:val="22"/>
          <w:szCs w:val="22"/>
          <w:rtl/>
        </w:rPr>
        <w:t>וסיעתו</w:t>
      </w:r>
      <w:r>
        <w:rPr>
          <w:rFonts w:ascii="Narkisim"/>
          <w:color w:val="000000"/>
          <w:sz w:val="22"/>
          <w:szCs w:val="22"/>
          <w:rtl/>
        </w:rPr>
        <w:t xml:space="preserve"> </w:t>
      </w:r>
      <w:r>
        <w:rPr>
          <w:rFonts w:ascii="Narkisim" w:hint="eastAsia"/>
          <w:color w:val="000000"/>
          <w:sz w:val="22"/>
          <w:szCs w:val="22"/>
          <w:rtl/>
        </w:rPr>
        <w:t>דכוותייהו</w:t>
      </w:r>
      <w:r>
        <w:rPr>
          <w:rFonts w:ascii="Narkisim"/>
          <w:color w:val="000000"/>
          <w:sz w:val="22"/>
          <w:szCs w:val="22"/>
          <w:rtl/>
        </w:rPr>
        <w:t xml:space="preserve"> </w:t>
      </w:r>
      <w:r>
        <w:rPr>
          <w:rFonts w:ascii="Narkisim" w:hint="eastAsia"/>
          <w:color w:val="000000"/>
          <w:sz w:val="22"/>
          <w:szCs w:val="22"/>
          <w:rtl/>
        </w:rPr>
        <w:t>נקטינן</w:t>
      </w:r>
      <w:r>
        <w:rPr>
          <w:rFonts w:ascii="Narkisim" w:hint="cs"/>
          <w:color w:val="000000"/>
          <w:sz w:val="22"/>
          <w:szCs w:val="22"/>
          <w:rtl/>
        </w:rPr>
        <w:t xml:space="preserve">" </w:t>
      </w:r>
      <w:r>
        <w:rPr>
          <w:rFonts w:ascii="Narkisim" w:hint="cs"/>
          <w:color w:val="000000"/>
          <w:szCs w:val="20"/>
          <w:rtl/>
        </w:rPr>
        <w:t xml:space="preserve">[ואת </w:t>
      </w:r>
      <w:r>
        <w:rPr>
          <w:rFonts w:hint="cs"/>
          <w:szCs w:val="20"/>
          <w:rtl/>
        </w:rPr>
        <w:t>מנהג האריז"ל להתוודות בין התקיעות ביאר הגר"ע יוסף שהאריז"ל סמך על דברי הזוהר, אולם מכיון שבש"ס לא ס"ל כן "ב</w:t>
      </w:r>
      <w:r>
        <w:rPr>
          <w:rFonts w:ascii="Narkisim" w:hint="eastAsia"/>
          <w:color w:val="000000"/>
          <w:szCs w:val="20"/>
          <w:rtl/>
        </w:rPr>
        <w:t>כל</w:t>
      </w:r>
      <w:r>
        <w:rPr>
          <w:rFonts w:ascii="Narkisim"/>
          <w:color w:val="000000"/>
          <w:szCs w:val="20"/>
          <w:rtl/>
        </w:rPr>
        <w:t xml:space="preserve"> </w:t>
      </w:r>
      <w:r>
        <w:rPr>
          <w:rFonts w:ascii="Narkisim" w:hint="eastAsia"/>
          <w:color w:val="000000"/>
          <w:szCs w:val="20"/>
          <w:rtl/>
        </w:rPr>
        <w:t>מקום</w:t>
      </w:r>
      <w:r>
        <w:rPr>
          <w:rFonts w:ascii="Narkisim"/>
          <w:color w:val="000000"/>
          <w:szCs w:val="20"/>
          <w:rtl/>
        </w:rPr>
        <w:t xml:space="preserve"> </w:t>
      </w:r>
      <w:r>
        <w:rPr>
          <w:rFonts w:ascii="Narkisim" w:hint="eastAsia"/>
          <w:color w:val="000000"/>
          <w:szCs w:val="20"/>
          <w:rtl/>
        </w:rPr>
        <w:t>שהזוהר</w:t>
      </w:r>
      <w:r>
        <w:rPr>
          <w:rFonts w:ascii="Narkisim"/>
          <w:color w:val="000000"/>
          <w:szCs w:val="20"/>
          <w:rtl/>
        </w:rPr>
        <w:t xml:space="preserve"> </w:t>
      </w:r>
      <w:r>
        <w:rPr>
          <w:rFonts w:ascii="Narkisim" w:hint="eastAsia"/>
          <w:color w:val="000000"/>
          <w:szCs w:val="20"/>
          <w:rtl/>
        </w:rPr>
        <w:t>חולק</w:t>
      </w:r>
      <w:r>
        <w:rPr>
          <w:rFonts w:ascii="Narkisim"/>
          <w:color w:val="000000"/>
          <w:szCs w:val="20"/>
          <w:rtl/>
        </w:rPr>
        <w:t xml:space="preserve"> </w:t>
      </w:r>
      <w:r>
        <w:rPr>
          <w:rFonts w:ascii="Narkisim" w:hint="eastAsia"/>
          <w:color w:val="000000"/>
          <w:szCs w:val="20"/>
          <w:rtl/>
        </w:rPr>
        <w:t>על</w:t>
      </w:r>
      <w:r>
        <w:rPr>
          <w:rFonts w:ascii="Narkisim"/>
          <w:color w:val="000000"/>
          <w:szCs w:val="20"/>
          <w:rtl/>
        </w:rPr>
        <w:t xml:space="preserve"> </w:t>
      </w:r>
      <w:r>
        <w:rPr>
          <w:rFonts w:ascii="Narkisim" w:hint="eastAsia"/>
          <w:color w:val="000000"/>
          <w:szCs w:val="20"/>
          <w:rtl/>
        </w:rPr>
        <w:t>הש</w:t>
      </w:r>
      <w:r>
        <w:rPr>
          <w:rFonts w:ascii="Narkisim"/>
          <w:color w:val="000000"/>
          <w:szCs w:val="20"/>
          <w:rtl/>
        </w:rPr>
        <w:t>"</w:t>
      </w:r>
      <w:r>
        <w:rPr>
          <w:rFonts w:ascii="Narkisim" w:hint="eastAsia"/>
          <w:color w:val="000000"/>
          <w:szCs w:val="20"/>
          <w:rtl/>
        </w:rPr>
        <w:t>ס</w:t>
      </w:r>
      <w:r>
        <w:rPr>
          <w:rFonts w:ascii="Narkisim"/>
          <w:color w:val="000000"/>
          <w:szCs w:val="20"/>
          <w:rtl/>
        </w:rPr>
        <w:t xml:space="preserve">, </w:t>
      </w:r>
      <w:r>
        <w:rPr>
          <w:rFonts w:ascii="Narkisim" w:hint="eastAsia"/>
          <w:color w:val="000000"/>
          <w:szCs w:val="20"/>
          <w:rtl/>
        </w:rPr>
        <w:t>נקטינן</w:t>
      </w:r>
      <w:r>
        <w:rPr>
          <w:rFonts w:ascii="Narkisim"/>
          <w:color w:val="000000"/>
          <w:szCs w:val="20"/>
          <w:rtl/>
        </w:rPr>
        <w:t xml:space="preserve"> </w:t>
      </w:r>
      <w:r>
        <w:rPr>
          <w:rFonts w:ascii="Narkisim" w:hint="eastAsia"/>
          <w:color w:val="000000"/>
          <w:szCs w:val="20"/>
          <w:rtl/>
        </w:rPr>
        <w:t>כהש</w:t>
      </w:r>
      <w:r>
        <w:rPr>
          <w:rFonts w:ascii="Narkisim"/>
          <w:color w:val="000000"/>
          <w:szCs w:val="20"/>
          <w:rtl/>
        </w:rPr>
        <w:t>"</w:t>
      </w:r>
      <w:r>
        <w:rPr>
          <w:rFonts w:ascii="Narkisim" w:hint="eastAsia"/>
          <w:color w:val="000000"/>
          <w:szCs w:val="20"/>
          <w:rtl/>
        </w:rPr>
        <w:t>ס</w:t>
      </w:r>
      <w:r>
        <w:rPr>
          <w:rFonts w:ascii="Narkisim"/>
          <w:color w:val="000000"/>
          <w:szCs w:val="20"/>
          <w:rtl/>
        </w:rPr>
        <w:t xml:space="preserve">, </w:t>
      </w:r>
      <w:r>
        <w:rPr>
          <w:rFonts w:ascii="Narkisim" w:hint="eastAsia"/>
          <w:color w:val="000000"/>
          <w:szCs w:val="20"/>
          <w:rtl/>
        </w:rPr>
        <w:t>ובפרט</w:t>
      </w:r>
      <w:r>
        <w:rPr>
          <w:rFonts w:ascii="Narkisim"/>
          <w:color w:val="000000"/>
          <w:szCs w:val="20"/>
          <w:rtl/>
        </w:rPr>
        <w:t xml:space="preserve"> </w:t>
      </w:r>
      <w:r>
        <w:rPr>
          <w:rFonts w:ascii="Narkisim" w:hint="eastAsia"/>
          <w:color w:val="000000"/>
          <w:szCs w:val="20"/>
          <w:rtl/>
        </w:rPr>
        <w:t>במקום</w:t>
      </w:r>
      <w:r>
        <w:rPr>
          <w:rFonts w:ascii="Narkisim"/>
          <w:color w:val="000000"/>
          <w:szCs w:val="20"/>
          <w:rtl/>
        </w:rPr>
        <w:t xml:space="preserve"> </w:t>
      </w:r>
      <w:r>
        <w:rPr>
          <w:rFonts w:ascii="Narkisim" w:hint="eastAsia"/>
          <w:color w:val="000000"/>
          <w:szCs w:val="20"/>
          <w:rtl/>
        </w:rPr>
        <w:t>חשש</w:t>
      </w:r>
      <w:r>
        <w:rPr>
          <w:rFonts w:ascii="Narkisim"/>
          <w:color w:val="000000"/>
          <w:szCs w:val="20"/>
          <w:rtl/>
        </w:rPr>
        <w:t xml:space="preserve"> </w:t>
      </w:r>
      <w:r>
        <w:rPr>
          <w:rFonts w:ascii="Narkisim" w:hint="eastAsia"/>
          <w:color w:val="000000"/>
          <w:szCs w:val="20"/>
          <w:rtl/>
        </w:rPr>
        <w:t>ברכה</w:t>
      </w:r>
      <w:r>
        <w:rPr>
          <w:rFonts w:ascii="Narkisim"/>
          <w:color w:val="000000"/>
          <w:szCs w:val="20"/>
          <w:rtl/>
        </w:rPr>
        <w:t xml:space="preserve"> </w:t>
      </w:r>
      <w:r>
        <w:rPr>
          <w:rFonts w:ascii="Narkisim" w:hint="eastAsia"/>
          <w:color w:val="000000"/>
          <w:szCs w:val="20"/>
          <w:rtl/>
        </w:rPr>
        <w:t>לבטלה</w:t>
      </w:r>
      <w:r>
        <w:rPr>
          <w:rFonts w:ascii="Narkisim"/>
          <w:color w:val="000000"/>
          <w:szCs w:val="20"/>
          <w:rtl/>
        </w:rPr>
        <w:t xml:space="preserve"> </w:t>
      </w:r>
      <w:r>
        <w:rPr>
          <w:rFonts w:ascii="Narkisim" w:hint="eastAsia"/>
          <w:color w:val="000000"/>
          <w:szCs w:val="20"/>
          <w:rtl/>
        </w:rPr>
        <w:t>והפסק</w:t>
      </w:r>
      <w:r>
        <w:rPr>
          <w:rFonts w:ascii="Narkisim"/>
          <w:color w:val="000000"/>
          <w:szCs w:val="20"/>
          <w:rtl/>
        </w:rPr>
        <w:t xml:space="preserve">, </w:t>
      </w:r>
      <w:r>
        <w:rPr>
          <w:rFonts w:ascii="Narkisim" w:hint="eastAsia"/>
          <w:color w:val="000000"/>
          <w:szCs w:val="20"/>
          <w:rtl/>
        </w:rPr>
        <w:t>ולכן</w:t>
      </w:r>
      <w:r>
        <w:rPr>
          <w:rFonts w:ascii="Narkisim"/>
          <w:color w:val="000000"/>
          <w:szCs w:val="20"/>
          <w:rtl/>
        </w:rPr>
        <w:t xml:space="preserve"> </w:t>
      </w:r>
      <w:r>
        <w:rPr>
          <w:rFonts w:ascii="Narkisim" w:hint="eastAsia"/>
          <w:color w:val="000000"/>
          <w:szCs w:val="20"/>
          <w:rtl/>
        </w:rPr>
        <w:t>שב</w:t>
      </w:r>
      <w:r>
        <w:rPr>
          <w:rFonts w:ascii="Narkisim"/>
          <w:color w:val="000000"/>
          <w:szCs w:val="20"/>
          <w:rtl/>
        </w:rPr>
        <w:t xml:space="preserve"> </w:t>
      </w:r>
      <w:r>
        <w:rPr>
          <w:rFonts w:ascii="Narkisim" w:hint="eastAsia"/>
          <w:color w:val="000000"/>
          <w:szCs w:val="20"/>
          <w:rtl/>
        </w:rPr>
        <w:t>ואל</w:t>
      </w:r>
      <w:r>
        <w:rPr>
          <w:rFonts w:ascii="Narkisim"/>
          <w:color w:val="000000"/>
          <w:szCs w:val="20"/>
          <w:rtl/>
        </w:rPr>
        <w:t xml:space="preserve"> </w:t>
      </w:r>
      <w:r>
        <w:rPr>
          <w:rFonts w:ascii="Narkisim" w:hint="eastAsia"/>
          <w:color w:val="000000"/>
          <w:szCs w:val="20"/>
          <w:rtl/>
        </w:rPr>
        <w:t>תעשה</w:t>
      </w:r>
      <w:r>
        <w:rPr>
          <w:rFonts w:ascii="Narkisim"/>
          <w:color w:val="000000"/>
          <w:szCs w:val="20"/>
          <w:rtl/>
        </w:rPr>
        <w:t xml:space="preserve"> </w:t>
      </w:r>
      <w:r>
        <w:rPr>
          <w:rFonts w:ascii="Narkisim" w:hint="eastAsia"/>
          <w:color w:val="000000"/>
          <w:szCs w:val="20"/>
          <w:rtl/>
        </w:rPr>
        <w:t>עדיף</w:t>
      </w:r>
      <w:r>
        <w:rPr>
          <w:rFonts w:ascii="Narkisim" w:hint="cs"/>
          <w:color w:val="000000"/>
          <w:szCs w:val="20"/>
          <w:rtl/>
        </w:rPr>
        <w:t>"].</w:t>
      </w:r>
      <w:r>
        <w:rPr>
          <w:rFonts w:ascii="Narkisim"/>
          <w:color w:val="000000"/>
          <w:sz w:val="22"/>
          <w:szCs w:val="22"/>
          <w:rtl/>
        </w:rPr>
        <w:t xml:space="preserve"> </w:t>
      </w:r>
    </w:p>
    <w:p w:rsidR="0059340B" w:rsidRDefault="0059340B" w:rsidP="0059340B">
      <w:pPr>
        <w:spacing w:line="360" w:lineRule="auto"/>
        <w:jc w:val="both"/>
        <w:rPr>
          <w:rFonts w:ascii="Narkisim" w:hint="cs"/>
          <w:color w:val="000000"/>
          <w:sz w:val="22"/>
          <w:szCs w:val="22"/>
          <w:rtl/>
        </w:rPr>
      </w:pPr>
      <w:r>
        <w:rPr>
          <w:rFonts w:hint="cs"/>
          <w:sz w:val="22"/>
          <w:szCs w:val="22"/>
          <w:rtl/>
        </w:rPr>
        <w:t xml:space="preserve">בתשובה נוספת </w:t>
      </w:r>
      <w:r>
        <w:rPr>
          <w:rFonts w:hint="cs"/>
          <w:szCs w:val="20"/>
          <w:rtl/>
        </w:rPr>
        <w:t xml:space="preserve">(שו"ת יביע אומר ח"ג סימן לב; (6))  </w:t>
      </w:r>
      <w:r>
        <w:rPr>
          <w:rFonts w:hint="cs"/>
          <w:sz w:val="22"/>
          <w:szCs w:val="22"/>
          <w:rtl/>
        </w:rPr>
        <w:t xml:space="preserve">הבהיר את דבריו: </w:t>
      </w:r>
      <w:r>
        <w:rPr>
          <w:rFonts w:ascii="Narkisim" w:hint="cs"/>
          <w:color w:val="000000"/>
          <w:sz w:val="22"/>
          <w:szCs w:val="22"/>
          <w:rtl/>
        </w:rPr>
        <w:t>"</w:t>
      </w:r>
      <w:r>
        <w:rPr>
          <w:rFonts w:ascii="Narkisim" w:hint="eastAsia"/>
          <w:color w:val="000000"/>
          <w:sz w:val="22"/>
          <w:szCs w:val="22"/>
          <w:rtl/>
        </w:rPr>
        <w:t>מ</w:t>
      </w:r>
      <w:r>
        <w:rPr>
          <w:rFonts w:ascii="Narkisim" w:hint="cs"/>
          <w:color w:val="000000"/>
          <w:sz w:val="22"/>
          <w:szCs w:val="22"/>
          <w:rtl/>
        </w:rPr>
        <w:t xml:space="preserve">כל מקום </w:t>
      </w:r>
      <w:r>
        <w:rPr>
          <w:rFonts w:ascii="Narkisim" w:hint="eastAsia"/>
          <w:color w:val="000000"/>
          <w:sz w:val="22"/>
          <w:szCs w:val="22"/>
          <w:rtl/>
        </w:rPr>
        <w:t>למודעי</w:t>
      </w:r>
      <w:r>
        <w:rPr>
          <w:rFonts w:ascii="Narkisim"/>
          <w:color w:val="000000"/>
          <w:sz w:val="22"/>
          <w:szCs w:val="22"/>
          <w:rtl/>
        </w:rPr>
        <w:t xml:space="preserve"> </w:t>
      </w:r>
      <w:r>
        <w:rPr>
          <w:rFonts w:ascii="Narkisim" w:hint="eastAsia"/>
          <w:color w:val="000000"/>
          <w:sz w:val="22"/>
          <w:szCs w:val="22"/>
          <w:rtl/>
        </w:rPr>
        <w:t>אני</w:t>
      </w:r>
      <w:r>
        <w:rPr>
          <w:rFonts w:ascii="Narkisim"/>
          <w:color w:val="000000"/>
          <w:sz w:val="22"/>
          <w:szCs w:val="22"/>
          <w:rtl/>
        </w:rPr>
        <w:t xml:space="preserve"> </w:t>
      </w:r>
      <w:r>
        <w:rPr>
          <w:rFonts w:ascii="Narkisim" w:hint="eastAsia"/>
          <w:color w:val="000000"/>
          <w:sz w:val="22"/>
          <w:szCs w:val="22"/>
          <w:rtl/>
        </w:rPr>
        <w:t>צריך</w:t>
      </w:r>
      <w:r>
        <w:rPr>
          <w:rFonts w:ascii="Narkisim"/>
          <w:color w:val="000000"/>
          <w:sz w:val="22"/>
          <w:szCs w:val="22"/>
          <w:rtl/>
        </w:rPr>
        <w:t xml:space="preserve"> </w:t>
      </w:r>
      <w:r>
        <w:rPr>
          <w:rFonts w:ascii="Narkisim" w:hint="eastAsia"/>
          <w:color w:val="000000"/>
          <w:sz w:val="22"/>
          <w:szCs w:val="22"/>
          <w:rtl/>
        </w:rPr>
        <w:t>כי</w:t>
      </w:r>
      <w:r>
        <w:rPr>
          <w:rFonts w:ascii="Narkisim"/>
          <w:color w:val="000000"/>
          <w:sz w:val="22"/>
          <w:szCs w:val="22"/>
          <w:rtl/>
        </w:rPr>
        <w:t xml:space="preserve"> </w:t>
      </w:r>
      <w:r>
        <w:rPr>
          <w:rFonts w:ascii="Narkisim" w:hint="eastAsia"/>
          <w:color w:val="000000"/>
          <w:sz w:val="22"/>
          <w:szCs w:val="22"/>
          <w:rtl/>
        </w:rPr>
        <w:t>לא</w:t>
      </w:r>
      <w:r>
        <w:rPr>
          <w:rFonts w:ascii="Narkisim"/>
          <w:color w:val="000000"/>
          <w:sz w:val="22"/>
          <w:szCs w:val="22"/>
          <w:rtl/>
        </w:rPr>
        <w:t xml:space="preserve"> </w:t>
      </w:r>
      <w:r>
        <w:rPr>
          <w:rFonts w:ascii="Narkisim" w:hint="eastAsia"/>
          <w:color w:val="000000"/>
          <w:sz w:val="22"/>
          <w:szCs w:val="22"/>
          <w:rtl/>
        </w:rPr>
        <w:t>עלתה</w:t>
      </w:r>
      <w:r>
        <w:rPr>
          <w:rFonts w:ascii="Narkisim"/>
          <w:color w:val="000000"/>
          <w:sz w:val="22"/>
          <w:szCs w:val="22"/>
          <w:rtl/>
        </w:rPr>
        <w:t xml:space="preserve"> </w:t>
      </w:r>
      <w:r>
        <w:rPr>
          <w:rFonts w:ascii="Narkisim" w:hint="eastAsia"/>
          <w:color w:val="000000"/>
          <w:sz w:val="22"/>
          <w:szCs w:val="22"/>
          <w:rtl/>
        </w:rPr>
        <w:t>על</w:t>
      </w:r>
      <w:r>
        <w:rPr>
          <w:rFonts w:ascii="Narkisim"/>
          <w:color w:val="000000"/>
          <w:sz w:val="22"/>
          <w:szCs w:val="22"/>
          <w:rtl/>
        </w:rPr>
        <w:t xml:space="preserve"> </w:t>
      </w:r>
      <w:r>
        <w:rPr>
          <w:rFonts w:ascii="Narkisim" w:hint="eastAsia"/>
          <w:color w:val="000000"/>
          <w:sz w:val="22"/>
          <w:szCs w:val="22"/>
          <w:rtl/>
        </w:rPr>
        <w:t>לבי</w:t>
      </w:r>
      <w:r>
        <w:rPr>
          <w:rFonts w:ascii="Narkisim"/>
          <w:color w:val="000000"/>
          <w:sz w:val="22"/>
          <w:szCs w:val="22"/>
          <w:rtl/>
        </w:rPr>
        <w:t xml:space="preserve"> </w:t>
      </w:r>
      <w:r>
        <w:rPr>
          <w:rFonts w:ascii="Narkisim" w:hint="eastAsia"/>
          <w:color w:val="000000"/>
          <w:sz w:val="22"/>
          <w:szCs w:val="22"/>
          <w:rtl/>
        </w:rPr>
        <w:t>למחות</w:t>
      </w:r>
      <w:r>
        <w:rPr>
          <w:rFonts w:ascii="Narkisim"/>
          <w:color w:val="000000"/>
          <w:sz w:val="22"/>
          <w:szCs w:val="22"/>
          <w:rtl/>
        </w:rPr>
        <w:t xml:space="preserve"> </w:t>
      </w:r>
      <w:r>
        <w:rPr>
          <w:rFonts w:ascii="Narkisim" w:hint="eastAsia"/>
          <w:b/>
          <w:bCs/>
          <w:color w:val="000000"/>
          <w:sz w:val="22"/>
          <w:szCs w:val="22"/>
          <w:rtl/>
        </w:rPr>
        <w:t>בחזקה</w:t>
      </w:r>
      <w:r>
        <w:rPr>
          <w:rFonts w:ascii="Narkisim"/>
          <w:color w:val="000000"/>
          <w:sz w:val="22"/>
          <w:szCs w:val="22"/>
          <w:rtl/>
        </w:rPr>
        <w:t xml:space="preserve"> </w:t>
      </w:r>
      <w:r>
        <w:rPr>
          <w:rFonts w:ascii="Narkisim" w:hint="eastAsia"/>
          <w:color w:val="000000"/>
          <w:sz w:val="22"/>
          <w:szCs w:val="22"/>
          <w:rtl/>
        </w:rPr>
        <w:t>בידי</w:t>
      </w:r>
      <w:r>
        <w:rPr>
          <w:rFonts w:ascii="Narkisim"/>
          <w:color w:val="000000"/>
          <w:sz w:val="22"/>
          <w:szCs w:val="22"/>
          <w:rtl/>
        </w:rPr>
        <w:t xml:space="preserve"> </w:t>
      </w:r>
      <w:r>
        <w:rPr>
          <w:rFonts w:ascii="Narkisim" w:hint="eastAsia"/>
          <w:color w:val="000000"/>
          <w:sz w:val="22"/>
          <w:szCs w:val="22"/>
          <w:rtl/>
        </w:rPr>
        <w:t>הנוהגים</w:t>
      </w:r>
      <w:r>
        <w:rPr>
          <w:rFonts w:ascii="Narkisim"/>
          <w:color w:val="000000"/>
          <w:sz w:val="22"/>
          <w:szCs w:val="22"/>
          <w:rtl/>
        </w:rPr>
        <w:t xml:space="preserve"> </w:t>
      </w:r>
      <w:r>
        <w:rPr>
          <w:rFonts w:ascii="Narkisim" w:hint="eastAsia"/>
          <w:color w:val="000000"/>
          <w:sz w:val="22"/>
          <w:szCs w:val="22"/>
          <w:rtl/>
        </w:rPr>
        <w:t>לומר</w:t>
      </w:r>
      <w:r>
        <w:rPr>
          <w:rFonts w:ascii="Narkisim"/>
          <w:color w:val="000000"/>
          <w:sz w:val="22"/>
          <w:szCs w:val="22"/>
          <w:rtl/>
        </w:rPr>
        <w:t xml:space="preserve"> </w:t>
      </w:r>
      <w:r>
        <w:rPr>
          <w:rFonts w:ascii="Narkisim" w:hint="eastAsia"/>
          <w:color w:val="000000"/>
          <w:sz w:val="22"/>
          <w:szCs w:val="22"/>
          <w:rtl/>
        </w:rPr>
        <w:t>ו</w:t>
      </w:r>
      <w:r>
        <w:rPr>
          <w:rFonts w:ascii="Narkisim" w:hint="cs"/>
          <w:color w:val="000000"/>
          <w:sz w:val="22"/>
          <w:szCs w:val="22"/>
          <w:rtl/>
        </w:rPr>
        <w:t>י</w:t>
      </w:r>
      <w:r>
        <w:rPr>
          <w:rFonts w:ascii="Narkisim" w:hint="eastAsia"/>
          <w:color w:val="000000"/>
          <w:sz w:val="22"/>
          <w:szCs w:val="22"/>
          <w:rtl/>
        </w:rPr>
        <w:t>דוי</w:t>
      </w:r>
      <w:r>
        <w:rPr>
          <w:rFonts w:ascii="Narkisim"/>
          <w:color w:val="000000"/>
          <w:sz w:val="22"/>
          <w:szCs w:val="22"/>
          <w:rtl/>
        </w:rPr>
        <w:t xml:space="preserve"> </w:t>
      </w:r>
      <w:r>
        <w:rPr>
          <w:rFonts w:ascii="Narkisim" w:hint="eastAsia"/>
          <w:color w:val="000000"/>
          <w:sz w:val="22"/>
          <w:szCs w:val="22"/>
          <w:rtl/>
        </w:rPr>
        <w:t>בלחש</w:t>
      </w:r>
      <w:r>
        <w:rPr>
          <w:rFonts w:ascii="Narkisim"/>
          <w:color w:val="000000"/>
          <w:sz w:val="22"/>
          <w:szCs w:val="22"/>
          <w:rtl/>
        </w:rPr>
        <w:t xml:space="preserve"> </w:t>
      </w:r>
      <w:r>
        <w:rPr>
          <w:rFonts w:ascii="Narkisim" w:hint="eastAsia"/>
          <w:color w:val="000000"/>
          <w:sz w:val="22"/>
          <w:szCs w:val="22"/>
          <w:rtl/>
        </w:rPr>
        <w:t>כמנהג</w:t>
      </w:r>
      <w:r>
        <w:rPr>
          <w:rFonts w:ascii="Narkisim"/>
          <w:color w:val="000000"/>
          <w:sz w:val="22"/>
          <w:szCs w:val="22"/>
          <w:rtl/>
        </w:rPr>
        <w:t xml:space="preserve"> </w:t>
      </w:r>
      <w:r>
        <w:rPr>
          <w:rFonts w:ascii="Narkisim" w:hint="eastAsia"/>
          <w:color w:val="000000"/>
          <w:sz w:val="22"/>
          <w:szCs w:val="22"/>
          <w:rtl/>
        </w:rPr>
        <w:t>האריז</w:t>
      </w:r>
      <w:r>
        <w:rPr>
          <w:rFonts w:ascii="Narkisim"/>
          <w:color w:val="000000"/>
          <w:sz w:val="22"/>
          <w:szCs w:val="22"/>
          <w:rtl/>
        </w:rPr>
        <w:t>"</w:t>
      </w:r>
      <w:r>
        <w:rPr>
          <w:rFonts w:ascii="Narkisim" w:hint="eastAsia"/>
          <w:color w:val="000000"/>
          <w:sz w:val="22"/>
          <w:szCs w:val="22"/>
          <w:rtl/>
        </w:rPr>
        <w:t>ל</w:t>
      </w:r>
      <w:r>
        <w:rPr>
          <w:rFonts w:ascii="Narkisim"/>
          <w:color w:val="000000"/>
          <w:sz w:val="22"/>
          <w:szCs w:val="22"/>
          <w:rtl/>
        </w:rPr>
        <w:t xml:space="preserve">, </w:t>
      </w:r>
      <w:r>
        <w:rPr>
          <w:rFonts w:ascii="Narkisim" w:hint="eastAsia"/>
          <w:color w:val="000000"/>
          <w:sz w:val="22"/>
          <w:szCs w:val="22"/>
          <w:rtl/>
        </w:rPr>
        <w:t>כיון</w:t>
      </w:r>
      <w:r>
        <w:rPr>
          <w:rFonts w:ascii="Narkisim"/>
          <w:color w:val="000000"/>
          <w:sz w:val="22"/>
          <w:szCs w:val="22"/>
          <w:rtl/>
        </w:rPr>
        <w:t xml:space="preserve"> </w:t>
      </w:r>
      <w:r>
        <w:rPr>
          <w:rFonts w:ascii="Narkisim" w:hint="eastAsia"/>
          <w:color w:val="000000"/>
          <w:sz w:val="22"/>
          <w:szCs w:val="22"/>
          <w:rtl/>
        </w:rPr>
        <w:t>שיש</w:t>
      </w:r>
      <w:r>
        <w:rPr>
          <w:rFonts w:ascii="Narkisim"/>
          <w:color w:val="000000"/>
          <w:sz w:val="22"/>
          <w:szCs w:val="22"/>
          <w:rtl/>
        </w:rPr>
        <w:t xml:space="preserve"> </w:t>
      </w:r>
      <w:r>
        <w:rPr>
          <w:rFonts w:ascii="Narkisim" w:hint="eastAsia"/>
          <w:color w:val="000000"/>
          <w:sz w:val="22"/>
          <w:szCs w:val="22"/>
          <w:rtl/>
        </w:rPr>
        <w:t>להם</w:t>
      </w:r>
      <w:r>
        <w:rPr>
          <w:rFonts w:ascii="Narkisim"/>
          <w:color w:val="000000"/>
          <w:sz w:val="22"/>
          <w:szCs w:val="22"/>
          <w:rtl/>
        </w:rPr>
        <w:t xml:space="preserve"> </w:t>
      </w:r>
      <w:r>
        <w:rPr>
          <w:rFonts w:ascii="Narkisim" w:hint="eastAsia"/>
          <w:color w:val="000000"/>
          <w:sz w:val="22"/>
          <w:szCs w:val="22"/>
          <w:rtl/>
        </w:rPr>
        <w:t>אילן</w:t>
      </w:r>
      <w:r>
        <w:rPr>
          <w:rFonts w:ascii="Narkisim"/>
          <w:color w:val="000000"/>
          <w:sz w:val="22"/>
          <w:szCs w:val="22"/>
          <w:rtl/>
        </w:rPr>
        <w:t xml:space="preserve"> </w:t>
      </w:r>
      <w:r>
        <w:rPr>
          <w:rFonts w:ascii="Narkisim" w:hint="eastAsia"/>
          <w:color w:val="000000"/>
          <w:sz w:val="22"/>
          <w:szCs w:val="22"/>
          <w:rtl/>
        </w:rPr>
        <w:t>גדול</w:t>
      </w:r>
      <w:r>
        <w:rPr>
          <w:rFonts w:ascii="Narkisim"/>
          <w:color w:val="000000"/>
          <w:sz w:val="22"/>
          <w:szCs w:val="22"/>
          <w:rtl/>
        </w:rPr>
        <w:t xml:space="preserve"> </w:t>
      </w:r>
      <w:r>
        <w:rPr>
          <w:rFonts w:ascii="Narkisim" w:hint="eastAsia"/>
          <w:color w:val="000000"/>
          <w:sz w:val="22"/>
          <w:szCs w:val="22"/>
          <w:rtl/>
        </w:rPr>
        <w:t>לסמוך</w:t>
      </w:r>
      <w:r>
        <w:rPr>
          <w:rFonts w:ascii="Narkisim"/>
          <w:color w:val="000000"/>
          <w:sz w:val="22"/>
          <w:szCs w:val="22"/>
          <w:rtl/>
        </w:rPr>
        <w:t xml:space="preserve"> </w:t>
      </w:r>
      <w:r>
        <w:rPr>
          <w:rFonts w:ascii="Narkisim" w:hint="eastAsia"/>
          <w:color w:val="000000"/>
          <w:sz w:val="22"/>
          <w:szCs w:val="22"/>
          <w:rtl/>
        </w:rPr>
        <w:t>עליו</w:t>
      </w:r>
      <w:r>
        <w:rPr>
          <w:rFonts w:ascii="Narkisim" w:hint="cs"/>
          <w:color w:val="000000"/>
          <w:sz w:val="22"/>
          <w:szCs w:val="22"/>
          <w:rtl/>
        </w:rPr>
        <w:t>,</w:t>
      </w:r>
      <w:r>
        <w:rPr>
          <w:rFonts w:ascii="Narkisim"/>
          <w:color w:val="000000"/>
          <w:sz w:val="22"/>
          <w:szCs w:val="22"/>
          <w:rtl/>
        </w:rPr>
        <w:t xml:space="preserve"> </w:t>
      </w:r>
      <w:r>
        <w:rPr>
          <w:rFonts w:ascii="Narkisim" w:hint="eastAsia"/>
          <w:color w:val="000000"/>
          <w:sz w:val="22"/>
          <w:szCs w:val="22"/>
          <w:rtl/>
        </w:rPr>
        <w:t>אלא</w:t>
      </w:r>
      <w:r>
        <w:rPr>
          <w:rFonts w:ascii="Narkisim"/>
          <w:color w:val="000000"/>
          <w:sz w:val="22"/>
          <w:szCs w:val="22"/>
          <w:rtl/>
        </w:rPr>
        <w:t xml:space="preserve"> </w:t>
      </w:r>
      <w:r>
        <w:rPr>
          <w:rFonts w:ascii="Narkisim" w:hint="eastAsia"/>
          <w:color w:val="000000"/>
          <w:sz w:val="22"/>
          <w:szCs w:val="22"/>
          <w:rtl/>
        </w:rPr>
        <w:t>דאודועי</w:t>
      </w:r>
      <w:r>
        <w:rPr>
          <w:rFonts w:ascii="Narkisim"/>
          <w:color w:val="000000"/>
          <w:sz w:val="22"/>
          <w:szCs w:val="22"/>
          <w:rtl/>
        </w:rPr>
        <w:t xml:space="preserve"> </w:t>
      </w:r>
      <w:r>
        <w:rPr>
          <w:rFonts w:ascii="Narkisim" w:hint="eastAsia"/>
          <w:color w:val="000000"/>
          <w:sz w:val="22"/>
          <w:szCs w:val="22"/>
          <w:rtl/>
        </w:rPr>
        <w:t>מודעינן</w:t>
      </w:r>
      <w:r>
        <w:rPr>
          <w:rFonts w:ascii="Narkisim"/>
          <w:color w:val="000000"/>
          <w:sz w:val="22"/>
          <w:szCs w:val="22"/>
          <w:rtl/>
        </w:rPr>
        <w:t xml:space="preserve"> </w:t>
      </w:r>
      <w:r>
        <w:rPr>
          <w:rFonts w:ascii="Narkisim" w:hint="cs"/>
          <w:b/>
          <w:bCs/>
          <w:color w:val="000000"/>
          <w:sz w:val="22"/>
          <w:szCs w:val="22"/>
          <w:rtl/>
        </w:rPr>
        <w:t xml:space="preserve">בניחותא </w:t>
      </w:r>
      <w:r>
        <w:rPr>
          <w:rFonts w:ascii="Narkisim" w:hint="eastAsia"/>
          <w:color w:val="000000"/>
          <w:sz w:val="22"/>
          <w:szCs w:val="22"/>
          <w:rtl/>
        </w:rPr>
        <w:t>ליודעי</w:t>
      </w:r>
      <w:r>
        <w:rPr>
          <w:rFonts w:ascii="Narkisim"/>
          <w:color w:val="000000"/>
          <w:sz w:val="22"/>
          <w:szCs w:val="22"/>
          <w:rtl/>
        </w:rPr>
        <w:t xml:space="preserve"> </w:t>
      </w:r>
      <w:r>
        <w:rPr>
          <w:rFonts w:ascii="Narkisim" w:hint="eastAsia"/>
          <w:color w:val="000000"/>
          <w:sz w:val="22"/>
          <w:szCs w:val="22"/>
          <w:rtl/>
        </w:rPr>
        <w:t>ספר</w:t>
      </w:r>
      <w:r>
        <w:rPr>
          <w:rFonts w:ascii="Narkisim"/>
          <w:color w:val="000000"/>
          <w:sz w:val="22"/>
          <w:szCs w:val="22"/>
          <w:rtl/>
        </w:rPr>
        <w:t xml:space="preserve"> </w:t>
      </w:r>
      <w:r>
        <w:rPr>
          <w:rFonts w:ascii="Narkisim" w:hint="eastAsia"/>
          <w:color w:val="000000"/>
          <w:sz w:val="22"/>
          <w:szCs w:val="22"/>
          <w:rtl/>
        </w:rPr>
        <w:t>החרדים</w:t>
      </w:r>
      <w:r>
        <w:rPr>
          <w:rFonts w:ascii="Narkisim"/>
          <w:color w:val="000000"/>
          <w:sz w:val="22"/>
          <w:szCs w:val="22"/>
          <w:rtl/>
        </w:rPr>
        <w:t xml:space="preserve"> </w:t>
      </w:r>
      <w:r>
        <w:rPr>
          <w:rFonts w:ascii="Narkisim" w:hint="eastAsia"/>
          <w:color w:val="000000"/>
          <w:sz w:val="22"/>
          <w:szCs w:val="22"/>
          <w:rtl/>
        </w:rPr>
        <w:t>לדבר</w:t>
      </w:r>
      <w:r>
        <w:rPr>
          <w:rFonts w:ascii="Narkisim"/>
          <w:color w:val="000000"/>
          <w:sz w:val="22"/>
          <w:szCs w:val="22"/>
          <w:rtl/>
        </w:rPr>
        <w:t xml:space="preserve"> </w:t>
      </w:r>
      <w:r>
        <w:rPr>
          <w:rFonts w:ascii="Narkisim" w:hint="eastAsia"/>
          <w:color w:val="000000"/>
          <w:sz w:val="22"/>
          <w:szCs w:val="22"/>
          <w:rtl/>
        </w:rPr>
        <w:t>ה</w:t>
      </w:r>
      <w:r>
        <w:rPr>
          <w:rFonts w:ascii="Narkisim"/>
          <w:color w:val="000000"/>
          <w:sz w:val="22"/>
          <w:szCs w:val="22"/>
          <w:rtl/>
        </w:rPr>
        <w:t xml:space="preserve">' </w:t>
      </w:r>
      <w:r>
        <w:rPr>
          <w:rFonts w:ascii="Narkisim" w:hint="eastAsia"/>
          <w:color w:val="000000"/>
          <w:sz w:val="22"/>
          <w:szCs w:val="22"/>
          <w:rtl/>
        </w:rPr>
        <w:t>שהיותר</w:t>
      </w:r>
      <w:r>
        <w:rPr>
          <w:rFonts w:ascii="Narkisim"/>
          <w:color w:val="000000"/>
          <w:sz w:val="22"/>
          <w:szCs w:val="22"/>
          <w:rtl/>
        </w:rPr>
        <w:t xml:space="preserve"> </w:t>
      </w:r>
      <w:r>
        <w:rPr>
          <w:rFonts w:ascii="Narkisim" w:hint="eastAsia"/>
          <w:color w:val="000000"/>
          <w:sz w:val="22"/>
          <w:szCs w:val="22"/>
          <w:rtl/>
        </w:rPr>
        <w:t>נכון</w:t>
      </w:r>
      <w:r>
        <w:rPr>
          <w:rFonts w:ascii="Narkisim"/>
          <w:color w:val="000000"/>
          <w:sz w:val="22"/>
          <w:szCs w:val="22"/>
          <w:rtl/>
        </w:rPr>
        <w:t xml:space="preserve"> </w:t>
      </w:r>
      <w:r>
        <w:rPr>
          <w:rFonts w:ascii="Narkisim" w:hint="eastAsia"/>
          <w:color w:val="000000"/>
          <w:sz w:val="22"/>
          <w:szCs w:val="22"/>
          <w:rtl/>
        </w:rPr>
        <w:t>לחדול</w:t>
      </w:r>
      <w:r>
        <w:rPr>
          <w:rFonts w:ascii="Narkisim"/>
          <w:color w:val="000000"/>
          <w:sz w:val="22"/>
          <w:szCs w:val="22"/>
          <w:rtl/>
        </w:rPr>
        <w:t xml:space="preserve"> </w:t>
      </w:r>
      <w:r>
        <w:rPr>
          <w:rFonts w:ascii="Narkisim" w:hint="eastAsia"/>
          <w:color w:val="000000"/>
          <w:sz w:val="22"/>
          <w:szCs w:val="22"/>
          <w:rtl/>
        </w:rPr>
        <w:t>ממנהג</w:t>
      </w:r>
      <w:r>
        <w:rPr>
          <w:rFonts w:ascii="Narkisim"/>
          <w:color w:val="000000"/>
          <w:sz w:val="22"/>
          <w:szCs w:val="22"/>
          <w:rtl/>
        </w:rPr>
        <w:t xml:space="preserve"> </w:t>
      </w:r>
      <w:r>
        <w:rPr>
          <w:rFonts w:ascii="Narkisim" w:hint="eastAsia"/>
          <w:color w:val="000000"/>
          <w:sz w:val="22"/>
          <w:szCs w:val="22"/>
          <w:rtl/>
        </w:rPr>
        <w:t>זה</w:t>
      </w:r>
      <w:r>
        <w:rPr>
          <w:rFonts w:ascii="Narkisim"/>
          <w:color w:val="000000"/>
          <w:sz w:val="22"/>
          <w:szCs w:val="22"/>
          <w:rtl/>
        </w:rPr>
        <w:t xml:space="preserve"> </w:t>
      </w:r>
      <w:r>
        <w:rPr>
          <w:rFonts w:ascii="Narkisim" w:hint="eastAsia"/>
          <w:color w:val="000000"/>
          <w:sz w:val="22"/>
          <w:szCs w:val="22"/>
          <w:rtl/>
        </w:rPr>
        <w:t>ולהשאר</w:t>
      </w:r>
      <w:r>
        <w:rPr>
          <w:rFonts w:ascii="Narkisim"/>
          <w:color w:val="000000"/>
          <w:sz w:val="22"/>
          <w:szCs w:val="22"/>
          <w:rtl/>
        </w:rPr>
        <w:t xml:space="preserve"> </w:t>
      </w:r>
      <w:r>
        <w:rPr>
          <w:rFonts w:ascii="Narkisim" w:hint="eastAsia"/>
          <w:color w:val="000000"/>
          <w:sz w:val="22"/>
          <w:szCs w:val="22"/>
          <w:rtl/>
        </w:rPr>
        <w:t>בשב</w:t>
      </w:r>
      <w:r>
        <w:rPr>
          <w:rFonts w:ascii="Narkisim"/>
          <w:color w:val="000000"/>
          <w:sz w:val="22"/>
          <w:szCs w:val="22"/>
          <w:rtl/>
        </w:rPr>
        <w:t xml:space="preserve"> </w:t>
      </w:r>
      <w:r>
        <w:rPr>
          <w:rFonts w:ascii="Narkisim" w:hint="eastAsia"/>
          <w:color w:val="000000"/>
          <w:sz w:val="22"/>
          <w:szCs w:val="22"/>
          <w:rtl/>
        </w:rPr>
        <w:t>ואל</w:t>
      </w:r>
      <w:r>
        <w:rPr>
          <w:rFonts w:ascii="Narkisim"/>
          <w:color w:val="000000"/>
          <w:sz w:val="22"/>
          <w:szCs w:val="22"/>
          <w:rtl/>
        </w:rPr>
        <w:t xml:space="preserve"> </w:t>
      </w:r>
      <w:r>
        <w:rPr>
          <w:rFonts w:ascii="Narkisim" w:hint="eastAsia"/>
          <w:color w:val="000000"/>
          <w:sz w:val="22"/>
          <w:szCs w:val="22"/>
          <w:rtl/>
        </w:rPr>
        <w:t>תעשה</w:t>
      </w:r>
      <w:r>
        <w:rPr>
          <w:rFonts w:ascii="Narkisim"/>
          <w:color w:val="000000"/>
          <w:sz w:val="22"/>
          <w:szCs w:val="22"/>
          <w:rtl/>
        </w:rPr>
        <w:t xml:space="preserve">, </w:t>
      </w:r>
      <w:r>
        <w:rPr>
          <w:rFonts w:ascii="Narkisim" w:hint="eastAsia"/>
          <w:color w:val="000000"/>
          <w:sz w:val="22"/>
          <w:szCs w:val="22"/>
          <w:rtl/>
        </w:rPr>
        <w:t>שלא</w:t>
      </w:r>
      <w:r>
        <w:rPr>
          <w:rFonts w:ascii="Narkisim"/>
          <w:color w:val="000000"/>
          <w:sz w:val="22"/>
          <w:szCs w:val="22"/>
          <w:rtl/>
        </w:rPr>
        <w:t xml:space="preserve"> </w:t>
      </w:r>
      <w:r>
        <w:rPr>
          <w:rFonts w:ascii="Narkisim" w:hint="eastAsia"/>
          <w:color w:val="000000"/>
          <w:sz w:val="22"/>
          <w:szCs w:val="22"/>
          <w:rtl/>
        </w:rPr>
        <w:t>להכנס</w:t>
      </w:r>
      <w:r>
        <w:rPr>
          <w:rFonts w:ascii="Narkisim"/>
          <w:color w:val="000000"/>
          <w:sz w:val="22"/>
          <w:szCs w:val="22"/>
          <w:rtl/>
        </w:rPr>
        <w:t xml:space="preserve"> </w:t>
      </w:r>
      <w:r>
        <w:rPr>
          <w:rFonts w:ascii="Narkisim" w:hint="eastAsia"/>
          <w:color w:val="000000"/>
          <w:sz w:val="22"/>
          <w:szCs w:val="22"/>
          <w:rtl/>
        </w:rPr>
        <w:t>בחשש</w:t>
      </w:r>
      <w:r>
        <w:rPr>
          <w:rFonts w:ascii="Narkisim"/>
          <w:color w:val="000000"/>
          <w:sz w:val="22"/>
          <w:szCs w:val="22"/>
          <w:rtl/>
        </w:rPr>
        <w:t xml:space="preserve"> </w:t>
      </w:r>
      <w:r>
        <w:rPr>
          <w:rFonts w:ascii="Narkisim" w:hint="eastAsia"/>
          <w:color w:val="000000"/>
          <w:sz w:val="22"/>
          <w:szCs w:val="22"/>
          <w:rtl/>
        </w:rPr>
        <w:t>הפסק</w:t>
      </w:r>
      <w:r>
        <w:rPr>
          <w:rFonts w:ascii="Narkisim"/>
          <w:color w:val="000000"/>
          <w:sz w:val="22"/>
          <w:szCs w:val="22"/>
          <w:rtl/>
        </w:rPr>
        <w:t xml:space="preserve"> </w:t>
      </w:r>
      <w:r>
        <w:rPr>
          <w:rFonts w:ascii="Narkisim" w:hint="eastAsia"/>
          <w:color w:val="000000"/>
          <w:sz w:val="22"/>
          <w:szCs w:val="22"/>
          <w:rtl/>
        </w:rPr>
        <w:t>בין</w:t>
      </w:r>
      <w:r>
        <w:rPr>
          <w:rFonts w:ascii="Narkisim"/>
          <w:color w:val="000000"/>
          <w:sz w:val="22"/>
          <w:szCs w:val="22"/>
          <w:rtl/>
        </w:rPr>
        <w:t xml:space="preserve"> </w:t>
      </w:r>
      <w:r>
        <w:rPr>
          <w:rFonts w:ascii="Narkisim" w:hint="eastAsia"/>
          <w:color w:val="000000"/>
          <w:sz w:val="22"/>
          <w:szCs w:val="22"/>
          <w:rtl/>
        </w:rPr>
        <w:t>ברכה</w:t>
      </w:r>
      <w:r>
        <w:rPr>
          <w:rFonts w:ascii="Narkisim"/>
          <w:color w:val="000000"/>
          <w:sz w:val="22"/>
          <w:szCs w:val="22"/>
          <w:rtl/>
        </w:rPr>
        <w:t xml:space="preserve"> </w:t>
      </w:r>
      <w:r>
        <w:rPr>
          <w:rFonts w:ascii="Narkisim" w:hint="eastAsia"/>
          <w:color w:val="000000"/>
          <w:sz w:val="22"/>
          <w:szCs w:val="22"/>
          <w:rtl/>
        </w:rPr>
        <w:t>למצוה</w:t>
      </w:r>
      <w:r>
        <w:rPr>
          <w:rFonts w:ascii="Narkisim"/>
          <w:color w:val="000000"/>
          <w:sz w:val="22"/>
          <w:szCs w:val="22"/>
          <w:rtl/>
        </w:rPr>
        <w:t xml:space="preserve">, </w:t>
      </w:r>
      <w:r>
        <w:rPr>
          <w:rFonts w:ascii="Narkisim" w:hint="eastAsia"/>
          <w:color w:val="000000"/>
          <w:sz w:val="22"/>
          <w:szCs w:val="22"/>
          <w:rtl/>
        </w:rPr>
        <w:t>שע</w:t>
      </w:r>
      <w:r>
        <w:rPr>
          <w:rFonts w:ascii="Narkisim" w:hint="cs"/>
          <w:color w:val="000000"/>
          <w:sz w:val="22"/>
          <w:szCs w:val="22"/>
          <w:rtl/>
        </w:rPr>
        <w:t xml:space="preserve">ל </w:t>
      </w:r>
      <w:r>
        <w:rPr>
          <w:rFonts w:ascii="Narkisim" w:hint="eastAsia"/>
          <w:color w:val="000000"/>
          <w:sz w:val="22"/>
          <w:szCs w:val="22"/>
          <w:rtl/>
        </w:rPr>
        <w:t>י</w:t>
      </w:r>
      <w:r>
        <w:rPr>
          <w:rFonts w:ascii="Narkisim" w:hint="cs"/>
          <w:color w:val="000000"/>
          <w:sz w:val="22"/>
          <w:szCs w:val="22"/>
          <w:rtl/>
        </w:rPr>
        <w:t xml:space="preserve">די </w:t>
      </w:r>
      <w:r>
        <w:rPr>
          <w:rFonts w:ascii="Narkisim" w:hint="eastAsia"/>
          <w:color w:val="000000"/>
          <w:sz w:val="22"/>
          <w:szCs w:val="22"/>
          <w:rtl/>
        </w:rPr>
        <w:t>ז</w:t>
      </w:r>
      <w:r>
        <w:rPr>
          <w:rFonts w:ascii="Narkisim" w:hint="cs"/>
          <w:color w:val="000000"/>
          <w:sz w:val="22"/>
          <w:szCs w:val="22"/>
          <w:rtl/>
        </w:rPr>
        <w:t>ה</w:t>
      </w:r>
      <w:r>
        <w:rPr>
          <w:rFonts w:ascii="Narkisim"/>
          <w:color w:val="000000"/>
          <w:sz w:val="22"/>
          <w:szCs w:val="22"/>
          <w:rtl/>
        </w:rPr>
        <w:t xml:space="preserve"> </w:t>
      </w:r>
      <w:r>
        <w:rPr>
          <w:rFonts w:ascii="Narkisim" w:hint="eastAsia"/>
          <w:color w:val="000000"/>
          <w:sz w:val="22"/>
          <w:szCs w:val="22"/>
          <w:rtl/>
        </w:rPr>
        <w:t>יש</w:t>
      </w:r>
      <w:r>
        <w:rPr>
          <w:rFonts w:ascii="Narkisim"/>
          <w:color w:val="000000"/>
          <w:sz w:val="22"/>
          <w:szCs w:val="22"/>
          <w:rtl/>
        </w:rPr>
        <w:t xml:space="preserve"> </w:t>
      </w:r>
      <w:r>
        <w:rPr>
          <w:rFonts w:ascii="Narkisim" w:hint="eastAsia"/>
          <w:color w:val="000000"/>
          <w:sz w:val="22"/>
          <w:szCs w:val="22"/>
          <w:rtl/>
        </w:rPr>
        <w:t>חשש</w:t>
      </w:r>
      <w:r>
        <w:rPr>
          <w:rFonts w:ascii="Narkisim"/>
          <w:color w:val="000000"/>
          <w:sz w:val="22"/>
          <w:szCs w:val="22"/>
          <w:rtl/>
        </w:rPr>
        <w:t xml:space="preserve"> </w:t>
      </w:r>
      <w:r>
        <w:rPr>
          <w:rFonts w:ascii="Narkisim" w:hint="eastAsia"/>
          <w:color w:val="000000"/>
          <w:sz w:val="22"/>
          <w:szCs w:val="22"/>
          <w:rtl/>
        </w:rPr>
        <w:t>ברכה</w:t>
      </w:r>
      <w:r>
        <w:rPr>
          <w:rFonts w:ascii="Narkisim"/>
          <w:color w:val="000000"/>
          <w:sz w:val="22"/>
          <w:szCs w:val="22"/>
          <w:rtl/>
        </w:rPr>
        <w:t xml:space="preserve"> </w:t>
      </w:r>
      <w:r>
        <w:rPr>
          <w:rFonts w:ascii="Narkisim" w:hint="eastAsia"/>
          <w:color w:val="000000"/>
          <w:sz w:val="22"/>
          <w:szCs w:val="22"/>
          <w:rtl/>
        </w:rPr>
        <w:t>לבטלה</w:t>
      </w:r>
      <w:r>
        <w:rPr>
          <w:rFonts w:ascii="Narkisim"/>
          <w:color w:val="000000"/>
          <w:sz w:val="22"/>
          <w:szCs w:val="22"/>
          <w:rtl/>
        </w:rPr>
        <w:t xml:space="preserve"> </w:t>
      </w:r>
      <w:r>
        <w:rPr>
          <w:rFonts w:ascii="Narkisim" w:hint="eastAsia"/>
          <w:color w:val="000000"/>
          <w:sz w:val="22"/>
          <w:szCs w:val="22"/>
          <w:rtl/>
        </w:rPr>
        <w:t>ח</w:t>
      </w:r>
      <w:r>
        <w:rPr>
          <w:rFonts w:ascii="Narkisim"/>
          <w:color w:val="000000"/>
          <w:sz w:val="22"/>
          <w:szCs w:val="22"/>
          <w:rtl/>
        </w:rPr>
        <w:t>"</w:t>
      </w:r>
      <w:r>
        <w:rPr>
          <w:rFonts w:ascii="Narkisim" w:hint="eastAsia"/>
          <w:color w:val="000000"/>
          <w:sz w:val="22"/>
          <w:szCs w:val="22"/>
          <w:rtl/>
        </w:rPr>
        <w:t>ו</w:t>
      </w:r>
      <w:r>
        <w:rPr>
          <w:rFonts w:ascii="Narkisim" w:hint="cs"/>
          <w:color w:val="000000"/>
          <w:sz w:val="22"/>
          <w:szCs w:val="22"/>
          <w:rtl/>
        </w:rPr>
        <w:t>"</w:t>
      </w:r>
      <w:r>
        <w:rPr>
          <w:rFonts w:ascii="Narkisim"/>
          <w:color w:val="000000"/>
          <w:sz w:val="22"/>
          <w:szCs w:val="22"/>
          <w:rtl/>
        </w:rPr>
        <w:t>.</w:t>
      </w:r>
    </w:p>
    <w:p w:rsidR="0059340B" w:rsidRDefault="0059340B" w:rsidP="0059340B">
      <w:pPr>
        <w:jc w:val="both"/>
        <w:rPr>
          <w:rFonts w:hint="cs"/>
          <w:sz w:val="22"/>
          <w:szCs w:val="22"/>
          <w:rtl/>
        </w:rPr>
      </w:pPr>
    </w:p>
    <w:p w:rsidR="0059340B" w:rsidRDefault="0059340B" w:rsidP="0059340B">
      <w:pPr>
        <w:spacing w:line="360" w:lineRule="auto"/>
        <w:jc w:val="both"/>
        <w:rPr>
          <w:rFonts w:hint="cs"/>
          <w:sz w:val="22"/>
          <w:szCs w:val="22"/>
          <w:rtl/>
        </w:rPr>
      </w:pPr>
      <w:r>
        <w:rPr>
          <w:rFonts w:hint="cs"/>
          <w:b/>
          <w:bCs/>
          <w:sz w:val="22"/>
          <w:szCs w:val="22"/>
          <w:rtl/>
        </w:rPr>
        <w:t xml:space="preserve">ה. </w:t>
      </w:r>
      <w:r>
        <w:rPr>
          <w:rFonts w:hint="cs"/>
          <w:sz w:val="22"/>
          <w:szCs w:val="22"/>
          <w:rtl/>
        </w:rPr>
        <w:t xml:space="preserve">על דברי ההגר"ע יוסף רבו העוררים, שהצדיקו את המנהג לומר 'יהי רצון' ו'וידוי' בין התקיעות, וביארו מדוע אין בכך הפסק גם אליבא דשיטת הרמב"ם שאנו מסופקים מהי ה"תרועה" האמורה בתורה. עי' בדברי הגרי"ש אלישיב, שתשובתו לגר"ע יוסף </w:t>
      </w:r>
      <w:r>
        <w:rPr>
          <w:rFonts w:hint="cs"/>
          <w:sz w:val="22"/>
          <w:szCs w:val="22"/>
          <w:rtl/>
        </w:rPr>
        <w:lastRenderedPageBreak/>
        <w:t>הודפסה בשו"ת יביע אומר (6) ולאחר מכן בקובץ תשובות הגרי"ש אלישיב (7), ובמה שכתב "ומן המפורסמות הוא כי רבבות אלפי ישראל הנמנים על קהל החסידים נוהגים לומר היהי רצון הנדפס במחזורים בין כל סדר וסדר, וגם המשנה ברורה בשער הציון כתב שאין למחות בידם, וכבר הורה זקן זצ"ל, ולכן נראה שאין למחות לא ביד חזקה ולא בקול דממה דקה".</w:t>
      </w:r>
    </w:p>
    <w:p w:rsidR="0059340B" w:rsidRDefault="0059340B" w:rsidP="0059340B">
      <w:pPr>
        <w:spacing w:line="360" w:lineRule="auto"/>
        <w:jc w:val="both"/>
        <w:rPr>
          <w:rFonts w:hint="cs"/>
          <w:szCs w:val="20"/>
          <w:rtl/>
        </w:rPr>
      </w:pPr>
      <w:r>
        <w:rPr>
          <w:rFonts w:hint="cs"/>
          <w:sz w:val="22"/>
          <w:szCs w:val="22"/>
          <w:rtl/>
        </w:rPr>
        <w:t xml:space="preserve">גם רבי יהושע אהרנברג, אב"ד תל אביב, דחה בשו"ת דבר יהושע (7) את טענת הגר"ע יוסף שמאחר וסדר התקיעות נתקן בגלל הספק, אסור להפסיק בדיבור כדין הפסק בין הברכה למצות תקיעה. ולדעתו, למרות שסדר התקיעות נובע בגלל הספק מהי ה"תרועה" האמיתית, אך לאחר שתיקנו חז"ל לתקוע את כל התקיעות מספק, </w:t>
      </w:r>
      <w:r>
        <w:rPr>
          <w:rFonts w:hint="cs"/>
          <w:b/>
          <w:bCs/>
          <w:sz w:val="22"/>
          <w:szCs w:val="22"/>
          <w:rtl/>
        </w:rPr>
        <w:t>נעשה כל סדר התקיעות מצוה מדרבנן</w:t>
      </w:r>
      <w:r>
        <w:rPr>
          <w:rFonts w:hint="cs"/>
          <w:sz w:val="22"/>
          <w:szCs w:val="22"/>
          <w:rtl/>
        </w:rPr>
        <w:t xml:space="preserve">, ואם כן, כבר לאחר הסדר הראשון של התקיעות נחשב שהתחיל במצוה, ושוב אין זה הפסק בין הברכה למצוה, אלא הפסק במצוה עצמה שאינו מעכב </w:t>
      </w:r>
      <w:r>
        <w:rPr>
          <w:rFonts w:hint="cs"/>
          <w:szCs w:val="20"/>
          <w:rtl/>
        </w:rPr>
        <w:t xml:space="preserve">[אך דברים אלו מיישבים רק את הנוהגים כהכרעת המשנה ברורה, המתיר לומר 'יהי רצון' </w:t>
      </w:r>
      <w:r>
        <w:rPr>
          <w:rFonts w:hint="cs"/>
          <w:b/>
          <w:bCs/>
          <w:szCs w:val="20"/>
          <w:rtl/>
        </w:rPr>
        <w:t xml:space="preserve">לאחר השלמת סדר שלם של תקיעות. </w:t>
      </w:r>
      <w:r>
        <w:rPr>
          <w:rFonts w:hint="cs"/>
          <w:szCs w:val="20"/>
          <w:rtl/>
        </w:rPr>
        <w:t xml:space="preserve">אך במטה אפרים (4) מובא שנהגו העולם לומר 'יהי רצון' לאחר שתקעו שלוש פעמים תשר"ת כפי שכתוב במחזורים ולפני שתקעו "תש"ת ותר"ת, דהיינו </w:t>
      </w:r>
      <w:r>
        <w:rPr>
          <w:rFonts w:hint="cs"/>
          <w:b/>
          <w:bCs/>
          <w:szCs w:val="20"/>
          <w:rtl/>
        </w:rPr>
        <w:t xml:space="preserve">טרם </w:t>
      </w:r>
      <w:r>
        <w:rPr>
          <w:rFonts w:hint="cs"/>
          <w:szCs w:val="20"/>
          <w:rtl/>
        </w:rPr>
        <w:t>השלמת הסדר הראשון של התקיעות, וצ"ע].</w:t>
      </w:r>
    </w:p>
    <w:p w:rsidR="0059340B" w:rsidRDefault="0059340B" w:rsidP="0059340B">
      <w:pPr>
        <w:jc w:val="both"/>
        <w:rPr>
          <w:rFonts w:hint="cs"/>
          <w:sz w:val="22"/>
          <w:szCs w:val="22"/>
          <w:rtl/>
        </w:rPr>
      </w:pPr>
    </w:p>
    <w:p w:rsidR="0059340B" w:rsidRDefault="0059340B" w:rsidP="0059340B">
      <w:pPr>
        <w:spacing w:line="360" w:lineRule="auto"/>
        <w:jc w:val="both"/>
        <w:rPr>
          <w:rFonts w:hint="cs"/>
          <w:sz w:val="22"/>
          <w:szCs w:val="22"/>
          <w:rtl/>
        </w:rPr>
      </w:pPr>
      <w:r>
        <w:rPr>
          <w:rFonts w:hint="cs"/>
          <w:b/>
          <w:bCs/>
          <w:sz w:val="22"/>
          <w:szCs w:val="22"/>
          <w:rtl/>
        </w:rPr>
        <w:t xml:space="preserve">ו. </w:t>
      </w:r>
      <w:r>
        <w:rPr>
          <w:rFonts w:hint="cs"/>
          <w:sz w:val="22"/>
          <w:szCs w:val="22"/>
          <w:rtl/>
        </w:rPr>
        <w:t>הפוסקים דנו האם אפשר לברך ברכת אשר יצר בין תקיעות דמיושב לתקיעות דמעומד, ראה בשו"ת שבט הלוי (7) שהביא מחלוקת בזה, ולמעשה פסק שיכול לברך, וזאת בניגוד לדעת הפני יהושע שלמד מדברי הרי"ף כי אין להפסיק אפילו בברכת אשר יצר בין תקיעות דמיושב לתקיעות דמעומד.</w:t>
      </w:r>
    </w:p>
    <w:p w:rsidR="0059340B" w:rsidRDefault="0059340B" w:rsidP="0059340B">
      <w:pPr>
        <w:spacing w:line="360" w:lineRule="auto"/>
        <w:jc w:val="both"/>
        <w:rPr>
          <w:rFonts w:hint="cs"/>
          <w:sz w:val="22"/>
          <w:szCs w:val="22"/>
          <w:rtl/>
        </w:rPr>
      </w:pPr>
      <w:r>
        <w:rPr>
          <w:rFonts w:hint="cs"/>
          <w:sz w:val="22"/>
          <w:szCs w:val="22"/>
          <w:rtl/>
        </w:rPr>
        <w:t>ולכאורה נראה כי נדון זה תלוי בחילוקי המנהגים בענין אמירת 'יהי רצון' בין התקיעות: אם סיבת ההיתר היא בגלל שאמירת ה'יהי רצון' וה'וידוי' הם צורך התקיעות, טעם זה לא שייך בברכת אשר יצר. אך אם נאמר שטעם ההיתר הוא, בגלל שנחשב שכבר התחיל בקיום המצוה, ואין זה נחשב להפסק בין הברכה למצוה, שפיר שייך טעם זה גם לענין ברכת אשר יצר, ויהיה רשאי לברך אשר יצר בין תקיעות דמיושב לתקיעות דמעומד. ואילו לדעת האוסרים את אמירת ה'יהי רצון' וה'וידוי' מחשש הפסק בין הברכה לקיום המצוה, ובפרט לדעת הט"ז המובא לעיל, שחשש זה קיים עד לסיום כל סדר תקיעות דמעומד, שהם עיקר המצוה, יש לאסור גם ברכת אשר יצר בין התקיעות מחשש זה.</w:t>
      </w:r>
    </w:p>
    <w:p w:rsidR="0059340B" w:rsidRDefault="0059340B" w:rsidP="0059340B">
      <w:pPr>
        <w:spacing w:line="360" w:lineRule="auto"/>
        <w:jc w:val="both"/>
        <w:rPr>
          <w:szCs w:val="20"/>
          <w:rtl/>
        </w:rPr>
      </w:pPr>
      <w:r>
        <w:rPr>
          <w:rFonts w:hint="cs"/>
          <w:szCs w:val="20"/>
          <w:rtl/>
        </w:rPr>
        <w:t xml:space="preserve">[וראה עוד בדברי רבי צבי פסח [רבה של ירושלים] בשו"ת הר צבי (7) האם </w:t>
      </w:r>
      <w:r>
        <w:rPr>
          <w:rFonts w:hint="cs"/>
          <w:b/>
          <w:bCs/>
          <w:szCs w:val="20"/>
          <w:rtl/>
        </w:rPr>
        <w:t>מותר ללמוד ולעסוק בתורה בין התקיעות</w:t>
      </w:r>
      <w:r>
        <w:rPr>
          <w:rFonts w:hint="cs"/>
          <w:szCs w:val="20"/>
          <w:rtl/>
        </w:rPr>
        <w:t>].</w:t>
      </w:r>
    </w:p>
    <w:p w:rsidR="0059340B" w:rsidRDefault="0059340B" w:rsidP="0059340B">
      <w:pPr>
        <w:jc w:val="both"/>
        <w:rPr>
          <w:rFonts w:hint="cs"/>
          <w:b/>
          <w:bCs/>
          <w:sz w:val="22"/>
          <w:szCs w:val="22"/>
          <w:rtl/>
        </w:rPr>
      </w:pPr>
    </w:p>
    <w:p w:rsidR="0059340B" w:rsidRDefault="0059340B" w:rsidP="0059340B">
      <w:pPr>
        <w:jc w:val="center"/>
        <w:rPr>
          <w:rFonts w:hint="cs"/>
          <w:sz w:val="22"/>
          <w:szCs w:val="22"/>
          <w:rtl/>
        </w:rPr>
      </w:pPr>
      <w:r>
        <w:rPr>
          <w:rFonts w:hint="cs"/>
          <w:sz w:val="22"/>
          <w:szCs w:val="22"/>
          <w:rtl/>
        </w:rPr>
        <w:t xml:space="preserve"> *  *  *</w:t>
      </w:r>
    </w:p>
    <w:p w:rsidR="0059340B" w:rsidRDefault="0059340B" w:rsidP="0059340B">
      <w:pPr>
        <w:spacing w:line="360" w:lineRule="auto"/>
        <w:jc w:val="both"/>
        <w:rPr>
          <w:rFonts w:ascii="Narkisim" w:hint="cs"/>
          <w:color w:val="000000"/>
          <w:sz w:val="22"/>
          <w:szCs w:val="22"/>
          <w:rtl/>
        </w:rPr>
      </w:pPr>
      <w:r>
        <w:rPr>
          <w:rFonts w:hint="cs"/>
          <w:b/>
          <w:bCs/>
          <w:sz w:val="22"/>
          <w:szCs w:val="22"/>
          <w:rtl/>
        </w:rPr>
        <w:t>ז.</w:t>
      </w:r>
      <w:r>
        <w:rPr>
          <w:rFonts w:hint="cs"/>
          <w:sz w:val="22"/>
          <w:szCs w:val="22"/>
          <w:rtl/>
        </w:rPr>
        <w:t xml:space="preserve"> </w:t>
      </w:r>
      <w:r>
        <w:rPr>
          <w:sz w:val="22"/>
          <w:szCs w:val="22"/>
          <w:rtl/>
        </w:rPr>
        <w:t>כתב הרמ"א (</w:t>
      </w:r>
      <w:r>
        <w:rPr>
          <w:rFonts w:hint="cs"/>
          <w:sz w:val="22"/>
          <w:szCs w:val="22"/>
          <w:rtl/>
        </w:rPr>
        <w:t>8</w:t>
      </w:r>
      <w:r>
        <w:rPr>
          <w:sz w:val="22"/>
          <w:szCs w:val="22"/>
          <w:rtl/>
        </w:rPr>
        <w:t xml:space="preserve">) "ויש נוהגין לאכול תפוח </w:t>
      </w:r>
      <w:r>
        <w:rPr>
          <w:rFonts w:hint="cs"/>
          <w:sz w:val="22"/>
          <w:szCs w:val="22"/>
          <w:rtl/>
        </w:rPr>
        <w:t xml:space="preserve">מתוק </w:t>
      </w:r>
      <w:r>
        <w:rPr>
          <w:sz w:val="22"/>
          <w:szCs w:val="22"/>
          <w:rtl/>
        </w:rPr>
        <w:t>בדבש ואומרים תתחדש עלינו שנה מתוקה, וכן נוהגין". ונחלקו הפוסקים אימתי אומרים את נוסח ה'יהי רצון' בעת אכילת הסימנים בראש השנה, כמבואר בדברי המג"א (שם ס"ק ב)</w:t>
      </w:r>
      <w:r>
        <w:rPr>
          <w:rFonts w:ascii="Narkisim" w:hint="cs"/>
          <w:color w:val="000000"/>
          <w:sz w:val="22"/>
          <w:szCs w:val="22"/>
          <w:rtl/>
        </w:rPr>
        <w:t xml:space="preserve">. ופסק המשנ"ב ((8); שם ס"ק ד) כדברי המג"א ש"יאמר הבקשה אחר האכילה מפני שאסור להפסיק בין הברכה והאכילה". ובספר דרכי חיים ושלום (8) הביא שמנהג בעל המנחת אלעזר ממונקאטש היה לאכול קודם אמירת ה'יהי רצון' כדי לא להפסיק בין הברכה לאכילה. ובשו"ת תשובות והנהגות (8) כתב שיש לומר את ה'יהי רצון' לפני הברכה, על פי דברי ספר עץ חיים שמנהג זה "נכון יותר". </w:t>
      </w:r>
    </w:p>
    <w:p w:rsidR="0059340B" w:rsidRDefault="0059340B" w:rsidP="0059340B">
      <w:pPr>
        <w:spacing w:line="360" w:lineRule="auto"/>
        <w:jc w:val="both"/>
        <w:rPr>
          <w:rFonts w:ascii="Narkisim" w:hint="cs"/>
          <w:color w:val="000000"/>
          <w:sz w:val="22"/>
          <w:szCs w:val="22"/>
          <w:rtl/>
        </w:rPr>
      </w:pPr>
      <w:r>
        <w:rPr>
          <w:rFonts w:ascii="Narkisim" w:hint="cs"/>
          <w:color w:val="000000"/>
          <w:sz w:val="22"/>
          <w:szCs w:val="22"/>
          <w:rtl/>
        </w:rPr>
        <w:t xml:space="preserve">אולם בספר מקראי קודש (ימים נוראים סימן ז) הביא בשם האדר"ת שהטעם לאמירת ה'יהי רצון' בתפוח </w:t>
      </w:r>
      <w:r>
        <w:rPr>
          <w:rFonts w:ascii="Narkisim" w:hint="cs"/>
          <w:b/>
          <w:bCs/>
          <w:color w:val="000000"/>
          <w:sz w:val="22"/>
          <w:szCs w:val="22"/>
          <w:rtl/>
        </w:rPr>
        <w:t xml:space="preserve">אחרי </w:t>
      </w:r>
      <w:r>
        <w:rPr>
          <w:rFonts w:ascii="Narkisim" w:hint="cs"/>
          <w:color w:val="000000"/>
          <w:sz w:val="22"/>
          <w:szCs w:val="22"/>
          <w:rtl/>
        </w:rPr>
        <w:t xml:space="preserve">הברכה מבואר על פי דברי הגמרא בברכות (לא, א) שצריך לסדר שבחו ואחר כך יתפלל, ולכן קודם יברך ואחר כן יאמר ה'יהי רצון' </w:t>
      </w:r>
      <w:r>
        <w:rPr>
          <w:rFonts w:ascii="Narkisim" w:hint="cs"/>
          <w:color w:val="000000"/>
          <w:szCs w:val="20"/>
          <w:rtl/>
        </w:rPr>
        <w:t>[ומטעם זה, כשאומרים "לחיים" על שתיית יין או יי"ש, צריך לברך ולטעום ואחר כך לומר כן]</w:t>
      </w:r>
      <w:r>
        <w:rPr>
          <w:rFonts w:ascii="Narkisim" w:hint="cs"/>
          <w:color w:val="000000"/>
          <w:sz w:val="22"/>
          <w:szCs w:val="22"/>
          <w:rtl/>
        </w:rPr>
        <w:t>.</w:t>
      </w:r>
    </w:p>
    <w:p w:rsidR="0059340B" w:rsidRDefault="0059340B" w:rsidP="0059340B">
      <w:pPr>
        <w:spacing w:line="360" w:lineRule="auto"/>
        <w:jc w:val="both"/>
        <w:rPr>
          <w:rFonts w:ascii="Narkisim" w:hint="cs"/>
          <w:color w:val="000000"/>
          <w:sz w:val="22"/>
          <w:szCs w:val="22"/>
          <w:rtl/>
        </w:rPr>
      </w:pPr>
    </w:p>
    <w:p w:rsidR="0059340B" w:rsidRDefault="0059340B" w:rsidP="0059340B">
      <w:pPr>
        <w:spacing w:line="360" w:lineRule="auto"/>
        <w:jc w:val="both"/>
        <w:rPr>
          <w:rFonts w:ascii="Narkisim" w:hint="cs"/>
          <w:color w:val="000000"/>
          <w:sz w:val="22"/>
          <w:szCs w:val="22"/>
          <w:rtl/>
        </w:rPr>
      </w:pPr>
      <w:r>
        <w:rPr>
          <w:rFonts w:ascii="Narkisim" w:hint="cs"/>
          <w:b/>
          <w:bCs/>
          <w:color w:val="000000"/>
          <w:sz w:val="22"/>
          <w:szCs w:val="22"/>
          <w:rtl/>
        </w:rPr>
        <w:t xml:space="preserve">ח. </w:t>
      </w:r>
      <w:r>
        <w:rPr>
          <w:rFonts w:ascii="Narkisim" w:hint="cs"/>
          <w:color w:val="000000"/>
          <w:sz w:val="22"/>
          <w:szCs w:val="22"/>
          <w:rtl/>
        </w:rPr>
        <w:t>בספר רץ כצבי (9) סיכם את ארבע המנהגים הנפוצים מתי לומר ה'יהי רצון' בעת אכילת הסימנים בליל ראש השנה, והשווה ביו דברי הפוסקים בענין אמירת ה'יהי רצון' לפני אכילת הסימנים, לדבריהם בענין אמירת ה'יהי רצון' לבין התקיעות.</w:t>
      </w:r>
    </w:p>
    <w:p w:rsidR="0059340B" w:rsidRDefault="0059340B" w:rsidP="0059340B">
      <w:pPr>
        <w:spacing w:line="360" w:lineRule="auto"/>
        <w:jc w:val="both"/>
        <w:rPr>
          <w:rFonts w:ascii="Narkisim" w:hint="cs"/>
          <w:color w:val="000000"/>
          <w:sz w:val="22"/>
          <w:szCs w:val="22"/>
          <w:rtl/>
        </w:rPr>
      </w:pPr>
      <w:r>
        <w:rPr>
          <w:rFonts w:ascii="Narkisim" w:hint="cs"/>
          <w:color w:val="000000"/>
          <w:sz w:val="22"/>
          <w:szCs w:val="22"/>
          <w:rtl/>
        </w:rPr>
        <w:t xml:space="preserve">וכתב בביאור השורש לשוני בפסיקת ההלכה בין אמירת היה"ר בין התקיעות, לאמירת היה"ר בין אכילת הסימנים, שיש להבדיל בין הפסק </w:t>
      </w:r>
      <w:r>
        <w:rPr>
          <w:rFonts w:ascii="Narkisim" w:hint="cs"/>
          <w:b/>
          <w:bCs/>
          <w:color w:val="000000"/>
          <w:sz w:val="22"/>
          <w:szCs w:val="22"/>
          <w:rtl/>
        </w:rPr>
        <w:t>בברכות הנהנין</w:t>
      </w:r>
      <w:r>
        <w:rPr>
          <w:rFonts w:ascii="Narkisim" w:hint="cs"/>
          <w:color w:val="000000"/>
          <w:sz w:val="22"/>
          <w:szCs w:val="22"/>
          <w:rtl/>
        </w:rPr>
        <w:t xml:space="preserve"> בין הברכה והאכילה, לבין הפסק </w:t>
      </w:r>
      <w:r>
        <w:rPr>
          <w:rFonts w:ascii="Narkisim" w:hint="cs"/>
          <w:b/>
          <w:bCs/>
          <w:color w:val="000000"/>
          <w:sz w:val="22"/>
          <w:szCs w:val="22"/>
          <w:rtl/>
        </w:rPr>
        <w:t>בברכת המצוות</w:t>
      </w:r>
      <w:r>
        <w:rPr>
          <w:rFonts w:ascii="Narkisim" w:hint="cs"/>
          <w:color w:val="000000"/>
          <w:sz w:val="22"/>
          <w:szCs w:val="22"/>
          <w:rtl/>
        </w:rPr>
        <w:t xml:space="preserve"> בין הברכה וקיום המצוה, שבברכת המצוות ההפסק מפריע </w:t>
      </w:r>
      <w:r>
        <w:rPr>
          <w:rFonts w:ascii="Narkisim" w:hint="cs"/>
          <w:b/>
          <w:bCs/>
          <w:color w:val="000000"/>
          <w:sz w:val="22"/>
          <w:szCs w:val="22"/>
          <w:rtl/>
        </w:rPr>
        <w:t>לברכה</w:t>
      </w:r>
      <w:r>
        <w:rPr>
          <w:rFonts w:ascii="Narkisim" w:hint="cs"/>
          <w:color w:val="000000"/>
          <w:sz w:val="22"/>
          <w:szCs w:val="22"/>
          <w:rtl/>
        </w:rPr>
        <w:t>, ובברכת הנהנין</w:t>
      </w:r>
      <w:r>
        <w:rPr>
          <w:rFonts w:ascii="Narkisim" w:hint="cs"/>
          <w:b/>
          <w:bCs/>
          <w:color w:val="000000"/>
          <w:sz w:val="22"/>
          <w:szCs w:val="22"/>
          <w:rtl/>
        </w:rPr>
        <w:t xml:space="preserve"> למצוה</w:t>
      </w:r>
      <w:r>
        <w:rPr>
          <w:rFonts w:ascii="Narkisim" w:hint="cs"/>
          <w:color w:val="000000"/>
          <w:sz w:val="22"/>
          <w:szCs w:val="22"/>
          <w:rtl/>
        </w:rPr>
        <w:t xml:space="preserve"> [לאכול בברכה]. ואם כן אין להשוות כלל וכלל בין ההפסק בתקיעות, שהוא הפסק </w:t>
      </w:r>
      <w:r>
        <w:rPr>
          <w:rFonts w:ascii="Narkisim" w:hint="cs"/>
          <w:b/>
          <w:bCs/>
          <w:color w:val="000000"/>
          <w:sz w:val="22"/>
          <w:szCs w:val="22"/>
          <w:rtl/>
        </w:rPr>
        <w:t>בברכת המצוות</w:t>
      </w:r>
      <w:r>
        <w:rPr>
          <w:rFonts w:ascii="Narkisim" w:hint="cs"/>
          <w:color w:val="000000"/>
          <w:sz w:val="22"/>
          <w:szCs w:val="22"/>
          <w:rtl/>
        </w:rPr>
        <w:t xml:space="preserve">, לבין ההפסק באמירת היה"ר לפני אכילת הסימנים, שהוא הפסק </w:t>
      </w:r>
      <w:r>
        <w:rPr>
          <w:rFonts w:ascii="Narkisim" w:hint="cs"/>
          <w:b/>
          <w:bCs/>
          <w:color w:val="000000"/>
          <w:sz w:val="22"/>
          <w:szCs w:val="22"/>
          <w:rtl/>
        </w:rPr>
        <w:t>בברכת הנהנין</w:t>
      </w:r>
      <w:r>
        <w:rPr>
          <w:rFonts w:ascii="Narkisim" w:hint="cs"/>
          <w:color w:val="000000"/>
          <w:sz w:val="22"/>
          <w:szCs w:val="22"/>
          <w:rtl/>
        </w:rPr>
        <w:t xml:space="preserve">. ולפיכך יש הבדל בין אמירת </w:t>
      </w:r>
      <w:r>
        <w:rPr>
          <w:rFonts w:ascii="Narkisim" w:hint="cs"/>
          <w:color w:val="000000"/>
          <w:sz w:val="22"/>
          <w:szCs w:val="22"/>
          <w:rtl/>
        </w:rPr>
        <w:lastRenderedPageBreak/>
        <w:t>ה'יהי רצון' לפני אכילת הסימנים שאין להפסיק באמירת ה'יהי רצון', כי בברכת הנהנין, ההפסק מפריע</w:t>
      </w:r>
      <w:r>
        <w:rPr>
          <w:rFonts w:ascii="Narkisim" w:hint="cs"/>
          <w:b/>
          <w:bCs/>
          <w:color w:val="000000"/>
          <w:sz w:val="22"/>
          <w:szCs w:val="22"/>
          <w:rtl/>
        </w:rPr>
        <w:t xml:space="preserve"> למצות האכילה</w:t>
      </w:r>
      <w:r>
        <w:rPr>
          <w:rFonts w:ascii="Narkisim" w:hint="cs"/>
          <w:color w:val="000000"/>
          <w:sz w:val="22"/>
          <w:szCs w:val="22"/>
          <w:rtl/>
        </w:rPr>
        <w:t>. לעומת זאת, לענין ההפסק באמירת ה'יהי רצון' בין התקיעות, שהוא הפסק בברכת המצוות, יש יותר מקום להתיר, מאחר וההפסק אינו מפריע לקיום המצוה, אלא לברכה, ואפשר לומר שה'יהי רצון' הוא חלק מהברכה, עי' כל דבריו בהרחבה.</w:t>
      </w:r>
    </w:p>
    <w:p w:rsidR="0059340B" w:rsidRPr="00C74378" w:rsidRDefault="0059340B" w:rsidP="0059340B">
      <w:pPr>
        <w:pStyle w:val="a6"/>
        <w:spacing w:line="240" w:lineRule="auto"/>
        <w:ind w:firstLine="0"/>
        <w:rPr>
          <w:rFonts w:cs="Keren" w:hint="cs"/>
          <w:sz w:val="36"/>
          <w:szCs w:val="36"/>
          <w:rtl/>
        </w:rPr>
      </w:pPr>
      <w:r>
        <w:rPr>
          <w:rFonts w:cs="David"/>
          <w:sz w:val="22"/>
          <w:szCs w:val="22"/>
          <w:rtl/>
        </w:rPr>
        <w:br w:type="page"/>
      </w:r>
      <w:r w:rsidRPr="00C74378">
        <w:rPr>
          <w:rFonts w:cs="Keren" w:hint="cs"/>
          <w:sz w:val="36"/>
          <w:szCs w:val="36"/>
          <w:rtl/>
        </w:rPr>
        <w:lastRenderedPageBreak/>
        <w:t>אכילה לפני התקיעות</w:t>
      </w:r>
      <w:r>
        <w:rPr>
          <w:rStyle w:val="aa"/>
          <w:rFonts w:cs="Keren"/>
          <w:sz w:val="36"/>
          <w:szCs w:val="36"/>
          <w:rtl/>
        </w:rPr>
        <w:footnoteReference w:id="3"/>
      </w:r>
    </w:p>
    <w:p w:rsidR="0059340B" w:rsidRDefault="0059340B" w:rsidP="0059340B">
      <w:pPr>
        <w:ind w:leftChars="100" w:left="240" w:right="100"/>
        <w:jc w:val="both"/>
        <w:rPr>
          <w:rFonts w:cs="David" w:hint="cs"/>
          <w:b/>
          <w:bCs/>
          <w:sz w:val="28"/>
          <w:szCs w:val="28"/>
          <w:rtl/>
        </w:rPr>
      </w:pPr>
    </w:p>
    <w:p w:rsidR="0059340B" w:rsidRDefault="0059340B" w:rsidP="0059340B">
      <w:pPr>
        <w:tabs>
          <w:tab w:val="left" w:pos="8503"/>
        </w:tabs>
        <w:spacing w:line="360" w:lineRule="auto"/>
        <w:ind w:leftChars="256" w:left="614" w:right="567"/>
        <w:jc w:val="both"/>
        <w:rPr>
          <w:rFonts w:cs="Miriam" w:hint="cs"/>
          <w:rtl/>
        </w:rPr>
      </w:pPr>
      <w:r w:rsidRPr="002669F1">
        <w:rPr>
          <w:rFonts w:cs="Miriam" w:hint="cs"/>
          <w:rtl/>
        </w:rPr>
        <w:t xml:space="preserve">בקהילות ישראל יש מנהגים שונים בענין האכילה לפני התקיעות: </w:t>
      </w:r>
    </w:p>
    <w:p w:rsidR="0059340B" w:rsidRDefault="0059340B" w:rsidP="0059340B">
      <w:pPr>
        <w:tabs>
          <w:tab w:val="left" w:pos="8503"/>
        </w:tabs>
        <w:spacing w:line="360" w:lineRule="auto"/>
        <w:ind w:leftChars="256" w:left="614" w:right="567"/>
        <w:jc w:val="both"/>
        <w:rPr>
          <w:rFonts w:cs="Miriam" w:hint="cs"/>
          <w:rtl/>
        </w:rPr>
      </w:pPr>
      <w:r w:rsidRPr="002669F1">
        <w:rPr>
          <w:rFonts w:cs="Miriam" w:hint="cs"/>
          <w:rtl/>
        </w:rPr>
        <w:t xml:space="preserve">יש </w:t>
      </w:r>
      <w:r w:rsidRPr="002669F1">
        <w:rPr>
          <w:rFonts w:cs="Miriam" w:hint="cs"/>
          <w:b/>
          <w:bCs/>
          <w:rtl/>
        </w:rPr>
        <w:t>הנמנעים לחלוטין</w:t>
      </w:r>
      <w:r w:rsidRPr="002669F1">
        <w:rPr>
          <w:rFonts w:cs="Miriam" w:hint="cs"/>
          <w:rtl/>
        </w:rPr>
        <w:t xml:space="preserve"> מכל טעימה לפני התקיעות. יש המקפידים </w:t>
      </w:r>
      <w:r w:rsidRPr="002669F1">
        <w:rPr>
          <w:rFonts w:cs="Miriam" w:hint="cs"/>
          <w:b/>
          <w:bCs/>
          <w:rtl/>
        </w:rPr>
        <w:t>לשתות</w:t>
      </w:r>
      <w:r w:rsidRPr="002669F1">
        <w:rPr>
          <w:rFonts w:cs="Miriam" w:hint="cs"/>
          <w:rtl/>
        </w:rPr>
        <w:t xml:space="preserve"> או "</w:t>
      </w:r>
      <w:r w:rsidRPr="002669F1">
        <w:rPr>
          <w:rFonts w:cs="Miriam" w:hint="cs"/>
          <w:b/>
          <w:bCs/>
          <w:rtl/>
        </w:rPr>
        <w:t>לטעום</w:t>
      </w:r>
      <w:r w:rsidRPr="002669F1">
        <w:rPr>
          <w:rFonts w:cs="Miriam" w:hint="cs"/>
          <w:rtl/>
        </w:rPr>
        <w:t xml:space="preserve">" מיני מזונות </w:t>
      </w:r>
      <w:r w:rsidRPr="002669F1">
        <w:rPr>
          <w:rFonts w:cs="Miriam" w:hint="cs"/>
          <w:b/>
          <w:bCs/>
          <w:rtl/>
        </w:rPr>
        <w:t>בלבד</w:t>
      </w:r>
      <w:r w:rsidRPr="002669F1">
        <w:rPr>
          <w:rFonts w:cs="Miriam" w:hint="cs"/>
          <w:rtl/>
        </w:rPr>
        <w:t>, ו</w:t>
      </w:r>
      <w:r>
        <w:rPr>
          <w:rFonts w:cs="Miriam" w:hint="cs"/>
          <w:rtl/>
        </w:rPr>
        <w:t xml:space="preserve">לעומתם, </w:t>
      </w:r>
      <w:r w:rsidRPr="002669F1">
        <w:rPr>
          <w:rFonts w:cs="Miriam" w:hint="cs"/>
          <w:rtl/>
        </w:rPr>
        <w:t xml:space="preserve">יש </w:t>
      </w:r>
      <w:r w:rsidRPr="002669F1">
        <w:rPr>
          <w:rFonts w:cs="Miriam" w:hint="cs"/>
          <w:b/>
          <w:bCs/>
          <w:rtl/>
        </w:rPr>
        <w:t>האוכלים</w:t>
      </w:r>
      <w:r w:rsidRPr="002669F1">
        <w:rPr>
          <w:rFonts w:cs="Miriam" w:hint="cs"/>
          <w:rtl/>
        </w:rPr>
        <w:t xml:space="preserve"> לפני התקיעות </w:t>
      </w:r>
      <w:r w:rsidRPr="002669F1">
        <w:rPr>
          <w:rFonts w:cs="Miriam" w:hint="cs"/>
          <w:b/>
          <w:bCs/>
          <w:rtl/>
        </w:rPr>
        <w:t>ללא כל הגבלה.</w:t>
      </w:r>
      <w:r w:rsidRPr="002669F1">
        <w:rPr>
          <w:rFonts w:cs="Miriam" w:hint="cs"/>
          <w:rtl/>
        </w:rPr>
        <w:t xml:space="preserve">  </w:t>
      </w:r>
    </w:p>
    <w:p w:rsidR="0059340B" w:rsidRPr="002669F1" w:rsidRDefault="0059340B" w:rsidP="0059340B">
      <w:pPr>
        <w:tabs>
          <w:tab w:val="left" w:pos="8503"/>
        </w:tabs>
        <w:spacing w:line="360" w:lineRule="auto"/>
        <w:ind w:leftChars="256" w:left="614" w:right="567"/>
        <w:jc w:val="both"/>
        <w:rPr>
          <w:rFonts w:cs="Miriam" w:hint="cs"/>
          <w:rtl/>
        </w:rPr>
      </w:pPr>
      <w:r w:rsidRPr="002669F1">
        <w:rPr>
          <w:rFonts w:cs="Miriam" w:hint="cs"/>
          <w:rtl/>
        </w:rPr>
        <w:t xml:space="preserve">חלק מהטועמים לפני התקיעות </w:t>
      </w:r>
      <w:r w:rsidRPr="002669F1">
        <w:rPr>
          <w:rFonts w:cs="Miriam" w:hint="cs"/>
          <w:b/>
          <w:bCs/>
          <w:rtl/>
        </w:rPr>
        <w:t>מקפידים לקדש על היין</w:t>
      </w:r>
      <w:r w:rsidRPr="002669F1">
        <w:rPr>
          <w:rFonts w:cs="Miriam" w:hint="cs"/>
          <w:rtl/>
        </w:rPr>
        <w:t xml:space="preserve"> מקודם לכן, ויש שאוכלים עוגות ושותים קפה </w:t>
      </w:r>
      <w:r>
        <w:rPr>
          <w:rFonts w:cs="Miriam" w:hint="cs"/>
          <w:rtl/>
        </w:rPr>
        <w:t xml:space="preserve">לאחר תפילת שחרית </w:t>
      </w:r>
      <w:r w:rsidRPr="002669F1">
        <w:rPr>
          <w:rFonts w:cs="Miriam" w:hint="cs"/>
          <w:b/>
          <w:bCs/>
          <w:rtl/>
        </w:rPr>
        <w:t>ללא קידוש</w:t>
      </w:r>
      <w:r w:rsidRPr="002669F1">
        <w:rPr>
          <w:rFonts w:cs="Miriam" w:hint="cs"/>
          <w:rtl/>
        </w:rPr>
        <w:t xml:space="preserve">. </w:t>
      </w:r>
    </w:p>
    <w:p w:rsidR="0059340B" w:rsidRPr="002669F1" w:rsidRDefault="0059340B" w:rsidP="0059340B">
      <w:pPr>
        <w:tabs>
          <w:tab w:val="left" w:pos="8503"/>
        </w:tabs>
        <w:spacing w:line="360" w:lineRule="auto"/>
        <w:ind w:leftChars="256" w:left="614" w:right="567"/>
        <w:jc w:val="both"/>
        <w:rPr>
          <w:rFonts w:cs="Miriam" w:hint="cs"/>
          <w:sz w:val="20"/>
          <w:szCs w:val="20"/>
          <w:rtl/>
        </w:rPr>
      </w:pPr>
      <w:r w:rsidRPr="002669F1">
        <w:rPr>
          <w:rFonts w:cs="Miriam" w:hint="cs"/>
          <w:sz w:val="20"/>
          <w:szCs w:val="20"/>
          <w:rtl/>
        </w:rPr>
        <w:t>שינוי המנהגים מן הקצה אל הקצה אומר דרשני, ולהלן נברר כל מנהג וטעמו, ולשם כך יש להבין</w:t>
      </w:r>
      <w:r>
        <w:rPr>
          <w:rFonts w:cs="Miriam" w:hint="cs"/>
          <w:sz w:val="20"/>
          <w:szCs w:val="20"/>
          <w:rtl/>
        </w:rPr>
        <w:t>:</w:t>
      </w:r>
    </w:p>
    <w:p w:rsidR="0059340B" w:rsidRDefault="0059340B" w:rsidP="0059340B">
      <w:pPr>
        <w:tabs>
          <w:tab w:val="left" w:pos="8503"/>
        </w:tabs>
        <w:spacing w:line="360" w:lineRule="auto"/>
        <w:ind w:leftChars="256" w:left="614" w:right="567"/>
        <w:jc w:val="both"/>
        <w:rPr>
          <w:rFonts w:cs="Miriam" w:hint="cs"/>
          <w:sz w:val="20"/>
          <w:szCs w:val="20"/>
          <w:rtl/>
        </w:rPr>
      </w:pPr>
      <w:r w:rsidRPr="002669F1">
        <w:rPr>
          <w:rFonts w:cs="Miriam" w:hint="cs"/>
          <w:b/>
          <w:bCs/>
          <w:sz w:val="20"/>
          <w:szCs w:val="20"/>
          <w:rtl/>
        </w:rPr>
        <w:t>[א]</w:t>
      </w:r>
      <w:r w:rsidRPr="002669F1">
        <w:rPr>
          <w:rFonts w:cs="Miriam" w:hint="cs"/>
          <w:sz w:val="20"/>
          <w:szCs w:val="20"/>
          <w:rtl/>
        </w:rPr>
        <w:t xml:space="preserve"> המנהג לאכול לאחר תפילת שחרית, טעון ביאור, מדוע אין לאסור </w:t>
      </w:r>
      <w:r>
        <w:rPr>
          <w:rFonts w:cs="Miriam" w:hint="cs"/>
          <w:sz w:val="20"/>
          <w:szCs w:val="20"/>
          <w:rtl/>
        </w:rPr>
        <w:t xml:space="preserve">לאכול לפני התקיעות, </w:t>
      </w:r>
      <w:r w:rsidRPr="002669F1">
        <w:rPr>
          <w:rFonts w:cs="Miriam" w:hint="cs"/>
          <w:sz w:val="20"/>
          <w:szCs w:val="20"/>
          <w:rtl/>
        </w:rPr>
        <w:t>כשם שמצינו שאסור לאכול לפני קיום מצוות</w:t>
      </w:r>
      <w:r>
        <w:rPr>
          <w:rFonts w:cs="Miriam" w:hint="cs"/>
          <w:sz w:val="20"/>
          <w:szCs w:val="20"/>
          <w:rtl/>
        </w:rPr>
        <w:t xml:space="preserve"> [כפי שיבואר להלן]</w:t>
      </w:r>
      <w:r w:rsidRPr="002669F1">
        <w:rPr>
          <w:rFonts w:cs="Miriam" w:hint="cs"/>
          <w:sz w:val="20"/>
          <w:szCs w:val="20"/>
          <w:rtl/>
        </w:rPr>
        <w:t>.</w:t>
      </w:r>
    </w:p>
    <w:p w:rsidR="0059340B" w:rsidRPr="002669F1" w:rsidRDefault="0059340B" w:rsidP="0059340B">
      <w:pPr>
        <w:tabs>
          <w:tab w:val="left" w:pos="8503"/>
        </w:tabs>
        <w:spacing w:line="360" w:lineRule="auto"/>
        <w:ind w:leftChars="256" w:left="614" w:right="567"/>
        <w:jc w:val="both"/>
        <w:rPr>
          <w:rFonts w:cs="Miriam" w:hint="cs"/>
          <w:sz w:val="20"/>
          <w:szCs w:val="20"/>
          <w:rtl/>
        </w:rPr>
      </w:pPr>
      <w:r w:rsidRPr="002669F1">
        <w:rPr>
          <w:rFonts w:cs="Miriam" w:hint="cs"/>
          <w:b/>
          <w:bCs/>
          <w:sz w:val="20"/>
          <w:szCs w:val="20"/>
          <w:rtl/>
        </w:rPr>
        <w:t xml:space="preserve">[ג] </w:t>
      </w:r>
      <w:r w:rsidRPr="002669F1">
        <w:rPr>
          <w:rFonts w:cs="Miriam" w:hint="cs"/>
          <w:sz w:val="20"/>
          <w:szCs w:val="20"/>
          <w:rtl/>
        </w:rPr>
        <w:t>ו</w:t>
      </w:r>
      <w:r>
        <w:rPr>
          <w:rFonts w:cs="Miriam" w:hint="cs"/>
          <w:sz w:val="20"/>
          <w:szCs w:val="20"/>
          <w:rtl/>
        </w:rPr>
        <w:t>בטעם</w:t>
      </w:r>
      <w:r w:rsidRPr="002669F1">
        <w:rPr>
          <w:rFonts w:cs="Miriam" w:hint="cs"/>
          <w:sz w:val="20"/>
          <w:szCs w:val="20"/>
          <w:rtl/>
        </w:rPr>
        <w:t xml:space="preserve"> הנוהגים לאכול לפני התקיעות </w:t>
      </w:r>
      <w:r w:rsidRPr="002669F1">
        <w:rPr>
          <w:rFonts w:cs="Miriam" w:hint="cs"/>
          <w:b/>
          <w:bCs/>
          <w:sz w:val="20"/>
          <w:szCs w:val="20"/>
          <w:rtl/>
        </w:rPr>
        <w:t>ללא קידוש</w:t>
      </w:r>
      <w:r w:rsidRPr="002669F1">
        <w:rPr>
          <w:rFonts w:cs="Miriam" w:hint="cs"/>
          <w:sz w:val="20"/>
          <w:szCs w:val="20"/>
          <w:rtl/>
        </w:rPr>
        <w:t>, צ</w:t>
      </w:r>
      <w:r>
        <w:rPr>
          <w:rFonts w:cs="Miriam" w:hint="cs"/>
          <w:sz w:val="20"/>
          <w:szCs w:val="20"/>
          <w:rtl/>
        </w:rPr>
        <w:t>"ב</w:t>
      </w:r>
      <w:r w:rsidRPr="002669F1">
        <w:rPr>
          <w:rFonts w:cs="Miriam" w:hint="cs"/>
          <w:sz w:val="20"/>
          <w:szCs w:val="20"/>
          <w:rtl/>
        </w:rPr>
        <w:t xml:space="preserve"> מדוע אינם מקדימים קידוש לאכילתם.</w:t>
      </w:r>
    </w:p>
    <w:p w:rsidR="0059340B" w:rsidRPr="00875D5E" w:rsidRDefault="0059340B" w:rsidP="0059340B">
      <w:pPr>
        <w:tabs>
          <w:tab w:val="left" w:pos="8503"/>
        </w:tabs>
        <w:spacing w:line="360" w:lineRule="auto"/>
        <w:ind w:leftChars="256" w:left="614" w:right="567"/>
        <w:jc w:val="both"/>
        <w:rPr>
          <w:rFonts w:cs="Miriam" w:hint="cs"/>
          <w:b/>
          <w:bCs/>
          <w:sz w:val="20"/>
          <w:szCs w:val="20"/>
          <w:rtl/>
        </w:rPr>
      </w:pPr>
      <w:r w:rsidRPr="00875D5E">
        <w:rPr>
          <w:rFonts w:cs="Miriam" w:hint="cs"/>
          <w:sz w:val="20"/>
          <w:szCs w:val="20"/>
          <w:rtl/>
        </w:rPr>
        <w:t xml:space="preserve">כמו כן צ"ב האם יש הבדל בין אכילה לפני התקיעות כאשר מקדש </w:t>
      </w:r>
      <w:r w:rsidRPr="00875D5E">
        <w:rPr>
          <w:rFonts w:cs="Miriam" w:hint="cs"/>
          <w:b/>
          <w:bCs/>
          <w:sz w:val="20"/>
          <w:szCs w:val="20"/>
          <w:rtl/>
        </w:rPr>
        <w:t>בביתו</w:t>
      </w:r>
      <w:r w:rsidRPr="00875D5E">
        <w:rPr>
          <w:rFonts w:cs="Miriam" w:hint="cs"/>
          <w:sz w:val="20"/>
          <w:szCs w:val="20"/>
          <w:rtl/>
        </w:rPr>
        <w:t xml:space="preserve">, לבין קידוש ואכילה </w:t>
      </w:r>
      <w:r w:rsidRPr="00875D5E">
        <w:rPr>
          <w:rFonts w:cs="Miriam" w:hint="cs"/>
          <w:b/>
          <w:bCs/>
          <w:sz w:val="20"/>
          <w:szCs w:val="20"/>
          <w:rtl/>
        </w:rPr>
        <w:t>במקום שבו מתפללים.</w:t>
      </w:r>
    </w:p>
    <w:p w:rsidR="0059340B" w:rsidRDefault="0059340B" w:rsidP="0059340B">
      <w:pPr>
        <w:spacing w:line="360" w:lineRule="auto"/>
        <w:rPr>
          <w:rFonts w:cs="David" w:hint="cs"/>
          <w:b/>
          <w:bCs/>
          <w:rtl/>
        </w:rPr>
      </w:pPr>
    </w:p>
    <w:p w:rsidR="0059340B" w:rsidRPr="00AC08B1" w:rsidRDefault="0059340B" w:rsidP="0059340B">
      <w:pPr>
        <w:spacing w:line="360" w:lineRule="auto"/>
        <w:rPr>
          <w:rFonts w:cs="David" w:hint="cs"/>
          <w:b/>
          <w:bCs/>
          <w:rtl/>
        </w:rPr>
      </w:pPr>
      <w:r>
        <w:rPr>
          <w:rFonts w:cs="David" w:hint="cs"/>
          <w:b/>
          <w:bCs/>
          <w:rtl/>
        </w:rPr>
        <w:t xml:space="preserve">א. </w:t>
      </w:r>
      <w:r w:rsidRPr="00AC08B1">
        <w:rPr>
          <w:rFonts w:cs="David" w:hint="cs"/>
          <w:b/>
          <w:bCs/>
          <w:rtl/>
        </w:rPr>
        <w:t>אכילה לפני קיום מצוות</w:t>
      </w:r>
    </w:p>
    <w:p w:rsidR="0059340B" w:rsidRDefault="0059340B" w:rsidP="0059340B">
      <w:pPr>
        <w:spacing w:line="360" w:lineRule="auto"/>
        <w:jc w:val="both"/>
        <w:rPr>
          <w:rFonts w:cs="David" w:hint="cs"/>
          <w:rtl/>
        </w:rPr>
      </w:pPr>
      <w:r w:rsidRPr="00AD6876">
        <w:rPr>
          <w:rFonts w:cs="David" w:hint="cs"/>
          <w:rtl/>
        </w:rPr>
        <w:t>במסכת שבת שנינו במשנה (</w:t>
      </w:r>
      <w:r>
        <w:rPr>
          <w:rFonts w:cs="David" w:hint="cs"/>
          <w:rtl/>
        </w:rPr>
        <w:t>1</w:t>
      </w:r>
      <w:r w:rsidRPr="00AD6876">
        <w:rPr>
          <w:rFonts w:cs="David" w:hint="cs"/>
          <w:rtl/>
        </w:rPr>
        <w:t>) "לא</w:t>
      </w:r>
      <w:r w:rsidRPr="00AD6876">
        <w:rPr>
          <w:rFonts w:cs="David"/>
          <w:rtl/>
        </w:rPr>
        <w:t xml:space="preserve"> </w:t>
      </w:r>
      <w:r w:rsidRPr="00AD6876">
        <w:rPr>
          <w:rFonts w:cs="David" w:hint="cs"/>
          <w:rtl/>
        </w:rPr>
        <w:t>ישב</w:t>
      </w:r>
      <w:r w:rsidRPr="00AD6876">
        <w:rPr>
          <w:rFonts w:cs="David"/>
          <w:rtl/>
        </w:rPr>
        <w:t xml:space="preserve"> </w:t>
      </w:r>
      <w:r w:rsidRPr="00AD6876">
        <w:rPr>
          <w:rFonts w:cs="David" w:hint="cs"/>
          <w:rtl/>
        </w:rPr>
        <w:t>אדם</w:t>
      </w:r>
      <w:r w:rsidRPr="00AD6876">
        <w:rPr>
          <w:rFonts w:cs="David"/>
          <w:rtl/>
        </w:rPr>
        <w:t xml:space="preserve"> </w:t>
      </w:r>
      <w:r w:rsidRPr="00AD6876">
        <w:rPr>
          <w:rFonts w:cs="David" w:hint="cs"/>
          <w:rtl/>
        </w:rPr>
        <w:t>לפני</w:t>
      </w:r>
      <w:r w:rsidRPr="00AD6876">
        <w:rPr>
          <w:rFonts w:cs="David"/>
          <w:rtl/>
        </w:rPr>
        <w:t xml:space="preserve"> </w:t>
      </w:r>
      <w:r w:rsidRPr="00AD6876">
        <w:rPr>
          <w:rFonts w:cs="David" w:hint="cs"/>
          <w:rtl/>
        </w:rPr>
        <w:t>הַסַּפָּר</w:t>
      </w:r>
      <w:r w:rsidRPr="00AD6876">
        <w:rPr>
          <w:rFonts w:cs="David"/>
          <w:rtl/>
        </w:rPr>
        <w:t xml:space="preserve"> </w:t>
      </w:r>
      <w:r w:rsidRPr="00AD6876">
        <w:rPr>
          <w:rFonts w:cs="David" w:hint="cs"/>
          <w:rtl/>
        </w:rPr>
        <w:t>סמוך</w:t>
      </w:r>
      <w:r w:rsidRPr="00AD6876">
        <w:rPr>
          <w:rFonts w:cs="David"/>
          <w:rtl/>
        </w:rPr>
        <w:t xml:space="preserve"> </w:t>
      </w:r>
      <w:r w:rsidRPr="00AD6876">
        <w:rPr>
          <w:rFonts w:cs="David" w:hint="cs"/>
          <w:rtl/>
        </w:rPr>
        <w:t>למנחה</w:t>
      </w:r>
      <w:r w:rsidRPr="00AD6876">
        <w:rPr>
          <w:rFonts w:cs="David"/>
          <w:rtl/>
        </w:rPr>
        <w:t xml:space="preserve"> </w:t>
      </w:r>
      <w:r w:rsidRPr="00AD6876">
        <w:rPr>
          <w:rFonts w:cs="David" w:hint="cs"/>
          <w:rtl/>
        </w:rPr>
        <w:t>עד</w:t>
      </w:r>
      <w:r w:rsidRPr="00AD6876">
        <w:rPr>
          <w:rFonts w:cs="David"/>
          <w:rtl/>
        </w:rPr>
        <w:t xml:space="preserve"> </w:t>
      </w:r>
      <w:r w:rsidRPr="00AD6876">
        <w:rPr>
          <w:rFonts w:cs="David" w:hint="cs"/>
          <w:rtl/>
        </w:rPr>
        <w:t>שיתפלל</w:t>
      </w:r>
      <w:r w:rsidRPr="00AD6876">
        <w:rPr>
          <w:rFonts w:cs="David"/>
          <w:rtl/>
        </w:rPr>
        <w:t xml:space="preserve">, </w:t>
      </w:r>
      <w:r w:rsidRPr="00AD6876">
        <w:rPr>
          <w:rFonts w:cs="David" w:hint="cs"/>
          <w:rtl/>
        </w:rPr>
        <w:t>לא</w:t>
      </w:r>
      <w:r w:rsidRPr="00AD6876">
        <w:rPr>
          <w:rFonts w:cs="David"/>
          <w:rtl/>
        </w:rPr>
        <w:t xml:space="preserve"> </w:t>
      </w:r>
      <w:r w:rsidRPr="00AD6876">
        <w:rPr>
          <w:rFonts w:cs="David" w:hint="cs"/>
          <w:rtl/>
        </w:rPr>
        <w:t>יכנס</w:t>
      </w:r>
      <w:r w:rsidRPr="00AD6876">
        <w:rPr>
          <w:rFonts w:cs="David"/>
          <w:rtl/>
        </w:rPr>
        <w:t xml:space="preserve"> </w:t>
      </w:r>
      <w:r w:rsidRPr="00AD6876">
        <w:rPr>
          <w:rFonts w:cs="David" w:hint="cs"/>
          <w:rtl/>
        </w:rPr>
        <w:t>אדם</w:t>
      </w:r>
      <w:r w:rsidRPr="00AD6876">
        <w:rPr>
          <w:rFonts w:cs="David"/>
          <w:rtl/>
        </w:rPr>
        <w:t xml:space="preserve"> </w:t>
      </w:r>
      <w:r w:rsidRPr="00AD6876">
        <w:rPr>
          <w:rFonts w:cs="David" w:hint="cs"/>
          <w:rtl/>
        </w:rPr>
        <w:t>למרחץ</w:t>
      </w:r>
      <w:r w:rsidRPr="00AD6876">
        <w:rPr>
          <w:rFonts w:cs="David"/>
          <w:rtl/>
        </w:rPr>
        <w:t xml:space="preserve"> </w:t>
      </w:r>
      <w:r w:rsidRPr="00AD6876">
        <w:rPr>
          <w:rFonts w:cs="David" w:hint="cs"/>
          <w:rtl/>
        </w:rPr>
        <w:t>ולא</w:t>
      </w:r>
      <w:r w:rsidRPr="00AD6876">
        <w:rPr>
          <w:rFonts w:cs="David"/>
          <w:rtl/>
        </w:rPr>
        <w:t xml:space="preserve"> </w:t>
      </w:r>
      <w:r w:rsidRPr="00AD6876">
        <w:rPr>
          <w:rFonts w:cs="David" w:hint="cs"/>
          <w:rtl/>
        </w:rPr>
        <w:t>לבורסקי</w:t>
      </w:r>
      <w:r w:rsidRPr="00AD6876">
        <w:rPr>
          <w:rFonts w:cs="David"/>
          <w:rtl/>
        </w:rPr>
        <w:t xml:space="preserve"> </w:t>
      </w:r>
      <w:r w:rsidRPr="00AD6876">
        <w:rPr>
          <w:rFonts w:cs="David" w:hint="cs"/>
          <w:b/>
          <w:bCs/>
          <w:rtl/>
        </w:rPr>
        <w:t>ולא</w:t>
      </w:r>
      <w:r w:rsidRPr="00AD6876">
        <w:rPr>
          <w:rFonts w:cs="David"/>
          <w:b/>
          <w:bCs/>
          <w:rtl/>
        </w:rPr>
        <w:t xml:space="preserve"> </w:t>
      </w:r>
      <w:r w:rsidRPr="00AD6876">
        <w:rPr>
          <w:rFonts w:cs="David" w:hint="cs"/>
          <w:b/>
          <w:bCs/>
          <w:rtl/>
        </w:rPr>
        <w:t>לאכול</w:t>
      </w:r>
      <w:r w:rsidRPr="00AD6876">
        <w:rPr>
          <w:rFonts w:cs="David"/>
          <w:rtl/>
        </w:rPr>
        <w:t xml:space="preserve"> </w:t>
      </w:r>
      <w:r w:rsidRPr="00AD6876">
        <w:rPr>
          <w:rFonts w:cs="David" w:hint="cs"/>
          <w:rtl/>
        </w:rPr>
        <w:t>ולא</w:t>
      </w:r>
      <w:r w:rsidRPr="00AD6876">
        <w:rPr>
          <w:rFonts w:cs="David"/>
          <w:rtl/>
        </w:rPr>
        <w:t xml:space="preserve"> </w:t>
      </w:r>
      <w:r w:rsidRPr="00AD6876">
        <w:rPr>
          <w:rFonts w:cs="David" w:hint="cs"/>
          <w:rtl/>
        </w:rPr>
        <w:t>לדין".</w:t>
      </w:r>
      <w:r w:rsidRPr="00AD6876">
        <w:rPr>
          <w:rFonts w:cs="David"/>
          <w:rtl/>
        </w:rPr>
        <w:t xml:space="preserve"> </w:t>
      </w:r>
      <w:r w:rsidRPr="00AD6876">
        <w:rPr>
          <w:rFonts w:cs="David" w:hint="cs"/>
          <w:rtl/>
        </w:rPr>
        <w:t>ופירש ר</w:t>
      </w:r>
      <w:r>
        <w:rPr>
          <w:rFonts w:cs="David" w:hint="cs"/>
          <w:rtl/>
        </w:rPr>
        <w:t xml:space="preserve">ע"ב שהאיסור הוא "שמא ימשך בסעודה". </w:t>
      </w:r>
      <w:r w:rsidRPr="00AD6876">
        <w:rPr>
          <w:rFonts w:cs="David" w:hint="cs"/>
          <w:rtl/>
        </w:rPr>
        <w:t>ומבואר כי חששו חז"ל שאם אדם יאכל קודם תפילת המנחה, הוא עלול "להימשך" אחר האכילה</w:t>
      </w:r>
      <w:r>
        <w:rPr>
          <w:rFonts w:cs="David" w:hint="cs"/>
          <w:rtl/>
        </w:rPr>
        <w:t xml:space="preserve"> </w:t>
      </w:r>
      <w:r w:rsidRPr="00AD6876">
        <w:rPr>
          <w:rFonts w:cs="David" w:hint="cs"/>
          <w:rtl/>
        </w:rPr>
        <w:t xml:space="preserve">עד שישכח מלהתפלל, ולכן אסור להתחיל לאכול לפני תפילת המנחה. ואיסור זה אינו רק בהגיע זמן התפילה, אלא עוד קודם שהגיע זמן התפילה, וכפי שנפסק להלכה בשו"ע </w:t>
      </w:r>
      <w:r w:rsidRPr="00362BAF">
        <w:rPr>
          <w:rFonts w:cs="David" w:hint="cs"/>
          <w:sz w:val="20"/>
          <w:szCs w:val="20"/>
          <w:rtl/>
        </w:rPr>
        <w:t xml:space="preserve">(2) או"ח סי' רלב סע' ב) </w:t>
      </w:r>
      <w:r w:rsidRPr="00AD6876">
        <w:rPr>
          <w:rFonts w:cs="David" w:hint="cs"/>
          <w:rtl/>
        </w:rPr>
        <w:t xml:space="preserve">"ולא יכנס למרחץ ולא לבורסקי ולא לדין </w:t>
      </w:r>
      <w:r w:rsidRPr="00AD6876">
        <w:rPr>
          <w:rFonts w:cs="David" w:hint="cs"/>
          <w:b/>
          <w:bCs/>
          <w:rtl/>
        </w:rPr>
        <w:t>ולא לאכול</w:t>
      </w:r>
      <w:r w:rsidRPr="00AD6876">
        <w:rPr>
          <w:rFonts w:cs="David" w:hint="cs"/>
          <w:rtl/>
        </w:rPr>
        <w:t xml:space="preserve"> אפילו סעודה קטנה </w:t>
      </w:r>
      <w:r w:rsidRPr="00AD6876">
        <w:rPr>
          <w:rFonts w:cs="David" w:hint="cs"/>
          <w:b/>
          <w:bCs/>
          <w:rtl/>
        </w:rPr>
        <w:t>סמוך</w:t>
      </w:r>
      <w:r w:rsidRPr="00AD6876">
        <w:rPr>
          <w:rFonts w:cs="David" w:hint="cs"/>
          <w:rtl/>
        </w:rPr>
        <w:t xml:space="preserve"> למנחה גדולה". וכן פסק השו"ע בהלכות </w:t>
      </w:r>
      <w:r w:rsidRPr="00AD6876">
        <w:rPr>
          <w:rFonts w:cs="David" w:hint="cs"/>
          <w:b/>
          <w:bCs/>
          <w:rtl/>
        </w:rPr>
        <w:t>קריאת שמע של ערבית</w:t>
      </w:r>
      <w:r w:rsidRPr="00362BAF">
        <w:rPr>
          <w:rFonts w:cs="David" w:hint="cs"/>
          <w:sz w:val="20"/>
          <w:szCs w:val="20"/>
          <w:rtl/>
        </w:rPr>
        <w:t xml:space="preserve"> (3) </w:t>
      </w:r>
      <w:r w:rsidRPr="00AD6876">
        <w:rPr>
          <w:rFonts w:cs="David" w:hint="cs"/>
          <w:rtl/>
        </w:rPr>
        <w:t>"אסור</w:t>
      </w:r>
      <w:r w:rsidRPr="00AD6876">
        <w:rPr>
          <w:rFonts w:cs="David"/>
          <w:rtl/>
        </w:rPr>
        <w:t xml:space="preserve"> </w:t>
      </w:r>
      <w:r w:rsidRPr="00AD6876">
        <w:rPr>
          <w:rFonts w:cs="David" w:hint="cs"/>
          <w:rtl/>
        </w:rPr>
        <w:t>להתחיל</w:t>
      </w:r>
      <w:r w:rsidRPr="00AD6876">
        <w:rPr>
          <w:rFonts w:cs="David"/>
          <w:rtl/>
        </w:rPr>
        <w:t xml:space="preserve"> </w:t>
      </w:r>
      <w:r w:rsidRPr="00AD6876">
        <w:rPr>
          <w:rFonts w:cs="David" w:hint="cs"/>
          <w:rtl/>
        </w:rPr>
        <w:t>לאכול</w:t>
      </w:r>
      <w:r w:rsidRPr="00AD6876">
        <w:rPr>
          <w:rFonts w:cs="David"/>
          <w:rtl/>
        </w:rPr>
        <w:t xml:space="preserve"> </w:t>
      </w:r>
      <w:r w:rsidRPr="00AD6876">
        <w:rPr>
          <w:rFonts w:cs="David" w:hint="cs"/>
          <w:rtl/>
        </w:rPr>
        <w:t>חצי</w:t>
      </w:r>
      <w:r w:rsidRPr="00AD6876">
        <w:rPr>
          <w:rFonts w:cs="David"/>
          <w:rtl/>
        </w:rPr>
        <w:t xml:space="preserve"> </w:t>
      </w:r>
      <w:r w:rsidRPr="00AD6876">
        <w:rPr>
          <w:rFonts w:cs="David" w:hint="cs"/>
          <w:rtl/>
        </w:rPr>
        <w:t>שעה</w:t>
      </w:r>
      <w:r w:rsidRPr="00AD6876">
        <w:rPr>
          <w:rFonts w:cs="David"/>
          <w:rtl/>
        </w:rPr>
        <w:t xml:space="preserve"> </w:t>
      </w:r>
      <w:r w:rsidRPr="00AD6876">
        <w:rPr>
          <w:rFonts w:cs="David" w:hint="cs"/>
          <w:rtl/>
        </w:rPr>
        <w:t>סמוך</w:t>
      </w:r>
      <w:r w:rsidRPr="00AD6876">
        <w:rPr>
          <w:rFonts w:cs="David"/>
          <w:rtl/>
        </w:rPr>
        <w:t xml:space="preserve"> </w:t>
      </w:r>
      <w:r w:rsidRPr="00AD6876">
        <w:rPr>
          <w:rFonts w:cs="David" w:hint="cs"/>
          <w:rtl/>
        </w:rPr>
        <w:t>לזמן</w:t>
      </w:r>
      <w:r w:rsidRPr="00AD6876">
        <w:rPr>
          <w:rFonts w:cs="David"/>
          <w:rtl/>
        </w:rPr>
        <w:t xml:space="preserve"> </w:t>
      </w:r>
      <w:r w:rsidRPr="00AD6876">
        <w:rPr>
          <w:rFonts w:cs="David" w:hint="cs"/>
          <w:rtl/>
        </w:rPr>
        <w:t>קריאת שמע</w:t>
      </w:r>
      <w:r w:rsidRPr="00AD6876">
        <w:rPr>
          <w:rFonts w:cs="David"/>
          <w:rtl/>
        </w:rPr>
        <w:t xml:space="preserve"> </w:t>
      </w:r>
      <w:r w:rsidRPr="00AD6876">
        <w:rPr>
          <w:rFonts w:cs="David" w:hint="cs"/>
          <w:rtl/>
        </w:rPr>
        <w:t>של</w:t>
      </w:r>
      <w:r w:rsidRPr="00AD6876">
        <w:rPr>
          <w:rFonts w:cs="David"/>
          <w:rtl/>
        </w:rPr>
        <w:t xml:space="preserve"> </w:t>
      </w:r>
      <w:r w:rsidRPr="00AD6876">
        <w:rPr>
          <w:rFonts w:cs="David" w:hint="cs"/>
          <w:rtl/>
        </w:rPr>
        <w:t xml:space="preserve">ערבית". וכתב המשנה ברורה </w:t>
      </w:r>
      <w:r w:rsidRPr="00362BAF">
        <w:rPr>
          <w:rFonts w:cs="David" w:hint="cs"/>
          <w:sz w:val="20"/>
          <w:szCs w:val="20"/>
          <w:rtl/>
        </w:rPr>
        <w:t xml:space="preserve">(ס"ק טז) </w:t>
      </w:r>
      <w:r w:rsidRPr="00AD6876">
        <w:rPr>
          <w:rFonts w:cs="David" w:hint="cs"/>
          <w:rtl/>
        </w:rPr>
        <w:t>"והטעם,</w:t>
      </w:r>
      <w:r w:rsidRPr="00AD6876">
        <w:rPr>
          <w:rFonts w:cs="David"/>
          <w:rtl/>
        </w:rPr>
        <w:t xml:space="preserve"> </w:t>
      </w:r>
      <w:r w:rsidRPr="00AD6876">
        <w:rPr>
          <w:rFonts w:cs="David" w:hint="cs"/>
          <w:rtl/>
        </w:rPr>
        <w:t>שמא</w:t>
      </w:r>
      <w:r w:rsidRPr="00AD6876">
        <w:rPr>
          <w:rFonts w:cs="David"/>
          <w:rtl/>
        </w:rPr>
        <w:t xml:space="preserve"> </w:t>
      </w:r>
      <w:r w:rsidRPr="00AD6876">
        <w:rPr>
          <w:rFonts w:cs="David" w:hint="cs"/>
          <w:rtl/>
        </w:rPr>
        <w:t>ימשך</w:t>
      </w:r>
      <w:r w:rsidRPr="00AD6876">
        <w:rPr>
          <w:rFonts w:cs="David"/>
          <w:rtl/>
        </w:rPr>
        <w:t xml:space="preserve"> </w:t>
      </w:r>
      <w:r w:rsidRPr="00AD6876">
        <w:rPr>
          <w:rFonts w:cs="David" w:hint="cs"/>
          <w:rtl/>
        </w:rPr>
        <w:t>בסעודתו</w:t>
      </w:r>
      <w:r w:rsidRPr="00AD6876">
        <w:rPr>
          <w:rFonts w:cs="David"/>
          <w:rtl/>
        </w:rPr>
        <w:t xml:space="preserve"> </w:t>
      </w:r>
      <w:r w:rsidRPr="00AD6876">
        <w:rPr>
          <w:rFonts w:cs="David" w:hint="cs"/>
          <w:rtl/>
        </w:rPr>
        <w:t>ופעמים</w:t>
      </w:r>
      <w:r w:rsidRPr="00AD6876">
        <w:rPr>
          <w:rFonts w:cs="David"/>
          <w:rtl/>
        </w:rPr>
        <w:t xml:space="preserve"> </w:t>
      </w:r>
      <w:r w:rsidRPr="00AD6876">
        <w:rPr>
          <w:rFonts w:cs="David" w:hint="cs"/>
          <w:rtl/>
        </w:rPr>
        <w:t>ישתקע</w:t>
      </w:r>
      <w:r w:rsidRPr="00AD6876">
        <w:rPr>
          <w:rFonts w:cs="David"/>
          <w:rtl/>
        </w:rPr>
        <w:t xml:space="preserve"> </w:t>
      </w:r>
      <w:r w:rsidRPr="00AD6876">
        <w:rPr>
          <w:rFonts w:cs="David" w:hint="cs"/>
          <w:rtl/>
        </w:rPr>
        <w:t>על ידי זה גם</w:t>
      </w:r>
      <w:r w:rsidRPr="00AD6876">
        <w:rPr>
          <w:rFonts w:cs="David"/>
          <w:rtl/>
        </w:rPr>
        <w:t xml:space="preserve"> </w:t>
      </w:r>
      <w:r w:rsidRPr="00AD6876">
        <w:rPr>
          <w:rFonts w:cs="David" w:hint="cs"/>
          <w:rtl/>
        </w:rPr>
        <w:t>בשינה</w:t>
      </w:r>
      <w:r w:rsidRPr="00AD6876">
        <w:rPr>
          <w:rFonts w:cs="David"/>
          <w:rtl/>
        </w:rPr>
        <w:t xml:space="preserve"> </w:t>
      </w:r>
      <w:r w:rsidRPr="00AD6876">
        <w:rPr>
          <w:rFonts w:cs="David" w:hint="cs"/>
          <w:rtl/>
        </w:rPr>
        <w:t>וישכח</w:t>
      </w:r>
      <w:r w:rsidRPr="00AD6876">
        <w:rPr>
          <w:rFonts w:cs="David"/>
          <w:rtl/>
        </w:rPr>
        <w:t xml:space="preserve"> </w:t>
      </w:r>
      <w:r w:rsidRPr="00AD6876">
        <w:rPr>
          <w:rFonts w:cs="David" w:hint="cs"/>
          <w:rtl/>
        </w:rPr>
        <w:t>לקרות</w:t>
      </w:r>
      <w:r w:rsidRPr="00AD6876">
        <w:rPr>
          <w:rFonts w:cs="David"/>
          <w:rtl/>
        </w:rPr>
        <w:t xml:space="preserve"> </w:t>
      </w:r>
      <w:r w:rsidRPr="00AD6876">
        <w:rPr>
          <w:rFonts w:cs="David" w:hint="cs"/>
          <w:rtl/>
        </w:rPr>
        <w:t>שמע.</w:t>
      </w:r>
      <w:r w:rsidRPr="00AD6876">
        <w:rPr>
          <w:rFonts w:cs="David"/>
          <w:rtl/>
        </w:rPr>
        <w:t xml:space="preserve"> </w:t>
      </w:r>
      <w:r w:rsidRPr="00AD6876">
        <w:rPr>
          <w:rFonts w:cs="David" w:hint="cs"/>
          <w:rtl/>
        </w:rPr>
        <w:t>ואפילו</w:t>
      </w:r>
      <w:r w:rsidRPr="00AD6876">
        <w:rPr>
          <w:rFonts w:cs="David"/>
          <w:rtl/>
        </w:rPr>
        <w:t xml:space="preserve"> </w:t>
      </w:r>
      <w:r w:rsidRPr="00AD6876">
        <w:rPr>
          <w:rFonts w:cs="David" w:hint="cs"/>
          <w:rtl/>
        </w:rPr>
        <w:t>לאכול</w:t>
      </w:r>
      <w:r w:rsidRPr="00AD6876">
        <w:rPr>
          <w:rFonts w:cs="David"/>
          <w:rtl/>
        </w:rPr>
        <w:t xml:space="preserve"> </w:t>
      </w:r>
      <w:r w:rsidRPr="00AD6876">
        <w:rPr>
          <w:rFonts w:cs="David" w:hint="cs"/>
          <w:rtl/>
        </w:rPr>
        <w:t>קמעא</w:t>
      </w:r>
      <w:r w:rsidRPr="00AD6876">
        <w:rPr>
          <w:rFonts w:cs="David"/>
          <w:rtl/>
        </w:rPr>
        <w:t xml:space="preserve"> </w:t>
      </w:r>
      <w:r w:rsidRPr="00AD6876">
        <w:rPr>
          <w:rFonts w:cs="David" w:hint="cs"/>
          <w:rtl/>
        </w:rPr>
        <w:t xml:space="preserve">אסור". </w:t>
      </w:r>
    </w:p>
    <w:p w:rsidR="0059340B" w:rsidRDefault="0059340B" w:rsidP="0059340B">
      <w:pPr>
        <w:spacing w:line="360" w:lineRule="auto"/>
        <w:jc w:val="both"/>
        <w:rPr>
          <w:rFonts w:cs="David" w:hint="cs"/>
          <w:rtl/>
        </w:rPr>
      </w:pPr>
      <w:r w:rsidRPr="00AD6876">
        <w:rPr>
          <w:rFonts w:cs="David" w:hint="cs"/>
          <w:rtl/>
        </w:rPr>
        <w:t>וכן נפסק בשו"ע בהלכות פסח (</w:t>
      </w:r>
      <w:r>
        <w:rPr>
          <w:rFonts w:cs="David" w:hint="cs"/>
          <w:rtl/>
        </w:rPr>
        <w:t>3</w:t>
      </w:r>
      <w:r w:rsidRPr="00AD6876">
        <w:rPr>
          <w:rFonts w:cs="David" w:hint="cs"/>
          <w:rtl/>
        </w:rPr>
        <w:t xml:space="preserve">) </w:t>
      </w:r>
      <w:r w:rsidRPr="00AD6876">
        <w:rPr>
          <w:rFonts w:cs="David" w:hint="cs"/>
          <w:b/>
          <w:bCs/>
          <w:rtl/>
        </w:rPr>
        <w:t>בדיני בדיקת חמץ</w:t>
      </w:r>
      <w:r w:rsidRPr="00AD6876">
        <w:rPr>
          <w:rFonts w:cs="David" w:hint="cs"/>
          <w:rtl/>
        </w:rPr>
        <w:t>: "יזהר</w:t>
      </w:r>
      <w:r w:rsidRPr="00AD6876">
        <w:rPr>
          <w:rFonts w:cs="David"/>
          <w:rtl/>
        </w:rPr>
        <w:t xml:space="preserve"> </w:t>
      </w:r>
      <w:r w:rsidRPr="00AD6876">
        <w:rPr>
          <w:rFonts w:cs="David" w:hint="cs"/>
          <w:rtl/>
        </w:rPr>
        <w:t>כל</w:t>
      </w:r>
      <w:r w:rsidRPr="00AD6876">
        <w:rPr>
          <w:rFonts w:cs="David"/>
          <w:rtl/>
        </w:rPr>
        <w:t xml:space="preserve"> </w:t>
      </w:r>
      <w:r w:rsidRPr="00AD6876">
        <w:rPr>
          <w:rFonts w:cs="David" w:hint="cs"/>
          <w:rtl/>
        </w:rPr>
        <w:t>אדם</w:t>
      </w:r>
      <w:r w:rsidRPr="00AD6876">
        <w:rPr>
          <w:rFonts w:cs="David"/>
          <w:rtl/>
        </w:rPr>
        <w:t xml:space="preserve"> </w:t>
      </w:r>
      <w:r w:rsidRPr="00AD6876">
        <w:rPr>
          <w:rFonts w:cs="David" w:hint="cs"/>
          <w:rtl/>
        </w:rPr>
        <w:t>שלא</w:t>
      </w:r>
      <w:r w:rsidRPr="00AD6876">
        <w:rPr>
          <w:rFonts w:cs="David"/>
          <w:rtl/>
        </w:rPr>
        <w:t xml:space="preserve"> </w:t>
      </w:r>
      <w:r w:rsidRPr="00AD6876">
        <w:rPr>
          <w:rFonts w:cs="David" w:hint="cs"/>
          <w:rtl/>
        </w:rPr>
        <w:t>יתחיל</w:t>
      </w:r>
      <w:r w:rsidRPr="00AD6876">
        <w:rPr>
          <w:rFonts w:cs="David"/>
          <w:rtl/>
        </w:rPr>
        <w:t xml:space="preserve"> </w:t>
      </w:r>
      <w:r w:rsidRPr="00AD6876">
        <w:rPr>
          <w:rFonts w:cs="David" w:hint="cs"/>
          <w:rtl/>
        </w:rPr>
        <w:t>בשום</w:t>
      </w:r>
      <w:r w:rsidRPr="00AD6876">
        <w:rPr>
          <w:rFonts w:cs="David"/>
          <w:rtl/>
        </w:rPr>
        <w:t xml:space="preserve"> </w:t>
      </w:r>
      <w:r w:rsidRPr="00AD6876">
        <w:rPr>
          <w:rFonts w:cs="David" w:hint="cs"/>
          <w:rtl/>
        </w:rPr>
        <w:t>מלאכה</w:t>
      </w:r>
      <w:r w:rsidRPr="00AD6876">
        <w:rPr>
          <w:rFonts w:cs="David"/>
          <w:rtl/>
        </w:rPr>
        <w:t xml:space="preserve"> </w:t>
      </w:r>
      <w:r w:rsidRPr="00AD6876">
        <w:rPr>
          <w:rFonts w:cs="David" w:hint="cs"/>
          <w:rtl/>
        </w:rPr>
        <w:t>ולא</w:t>
      </w:r>
      <w:r w:rsidRPr="00AD6876">
        <w:rPr>
          <w:rFonts w:cs="David"/>
          <w:rtl/>
        </w:rPr>
        <w:t xml:space="preserve"> </w:t>
      </w:r>
      <w:r w:rsidRPr="00AD6876">
        <w:rPr>
          <w:rFonts w:cs="David" w:hint="cs"/>
          <w:rtl/>
        </w:rPr>
        <w:t xml:space="preserve">יאכל". וכתב המשנה ברורה </w:t>
      </w:r>
      <w:r w:rsidRPr="00362BAF">
        <w:rPr>
          <w:rFonts w:cs="David" w:hint="cs"/>
          <w:sz w:val="20"/>
          <w:szCs w:val="20"/>
          <w:rtl/>
        </w:rPr>
        <w:t xml:space="preserve">(ס"ק ה) </w:t>
      </w:r>
      <w:r w:rsidRPr="00AD6876">
        <w:rPr>
          <w:rFonts w:cs="David" w:hint="cs"/>
          <w:rtl/>
        </w:rPr>
        <w:t>"ואפילו</w:t>
      </w:r>
      <w:r w:rsidRPr="00AD6876">
        <w:rPr>
          <w:rFonts w:cs="David"/>
          <w:rtl/>
        </w:rPr>
        <w:t xml:space="preserve"> </w:t>
      </w:r>
      <w:r w:rsidRPr="00AD6876">
        <w:rPr>
          <w:rFonts w:cs="David" w:hint="cs"/>
          <w:rtl/>
        </w:rPr>
        <w:t>חצי</w:t>
      </w:r>
      <w:r w:rsidRPr="00AD6876">
        <w:rPr>
          <w:rFonts w:cs="David"/>
          <w:rtl/>
        </w:rPr>
        <w:t xml:space="preserve"> </w:t>
      </w:r>
      <w:r w:rsidRPr="00AD6876">
        <w:rPr>
          <w:rFonts w:cs="David" w:hint="cs"/>
          <w:rtl/>
        </w:rPr>
        <w:t>שעה</w:t>
      </w:r>
      <w:r w:rsidRPr="00AD6876">
        <w:rPr>
          <w:rFonts w:cs="David"/>
          <w:rtl/>
        </w:rPr>
        <w:t xml:space="preserve"> </w:t>
      </w:r>
      <w:r w:rsidRPr="00AD6876">
        <w:rPr>
          <w:rFonts w:cs="David" w:hint="cs"/>
          <w:rtl/>
        </w:rPr>
        <w:t>שקודם</w:t>
      </w:r>
      <w:r w:rsidRPr="00AD6876">
        <w:rPr>
          <w:rFonts w:cs="David"/>
          <w:rtl/>
        </w:rPr>
        <w:t xml:space="preserve"> </w:t>
      </w:r>
      <w:r w:rsidRPr="00AD6876">
        <w:rPr>
          <w:rFonts w:cs="David" w:hint="cs"/>
          <w:rtl/>
        </w:rPr>
        <w:t>הזמן</w:t>
      </w:r>
      <w:r w:rsidRPr="00AD6876">
        <w:rPr>
          <w:rFonts w:cs="David"/>
          <w:rtl/>
        </w:rPr>
        <w:t xml:space="preserve"> </w:t>
      </w:r>
      <w:r w:rsidRPr="00AD6876">
        <w:rPr>
          <w:rFonts w:cs="David" w:hint="cs"/>
          <w:rtl/>
        </w:rPr>
        <w:t>אסור,</w:t>
      </w:r>
      <w:r w:rsidRPr="00AD6876">
        <w:rPr>
          <w:rFonts w:cs="David"/>
          <w:rtl/>
        </w:rPr>
        <w:t xml:space="preserve"> </w:t>
      </w:r>
      <w:r w:rsidRPr="00AD6876">
        <w:rPr>
          <w:rFonts w:cs="David" w:hint="cs"/>
          <w:rtl/>
        </w:rPr>
        <w:t>דלמא</w:t>
      </w:r>
      <w:r w:rsidRPr="00AD6876">
        <w:rPr>
          <w:rFonts w:cs="David"/>
          <w:rtl/>
        </w:rPr>
        <w:t xml:space="preserve"> </w:t>
      </w:r>
      <w:r w:rsidRPr="00AD6876">
        <w:rPr>
          <w:rFonts w:cs="David" w:hint="cs"/>
          <w:rtl/>
        </w:rPr>
        <w:t>אתי</w:t>
      </w:r>
      <w:r w:rsidRPr="00AD6876">
        <w:rPr>
          <w:rFonts w:cs="David"/>
          <w:rtl/>
        </w:rPr>
        <w:t xml:space="preserve"> </w:t>
      </w:r>
      <w:r w:rsidRPr="00AD6876">
        <w:rPr>
          <w:rFonts w:cs="David" w:hint="cs"/>
          <w:rtl/>
        </w:rPr>
        <w:t>לאמשוכי".</w:t>
      </w:r>
    </w:p>
    <w:p w:rsidR="0059340B" w:rsidRDefault="0059340B" w:rsidP="0059340B">
      <w:pPr>
        <w:spacing w:line="360" w:lineRule="auto"/>
        <w:jc w:val="both"/>
        <w:rPr>
          <w:rFonts w:cs="David" w:hint="cs"/>
          <w:rtl/>
        </w:rPr>
      </w:pPr>
      <w:r>
        <w:rPr>
          <w:rFonts w:cs="David" w:hint="cs"/>
          <w:rtl/>
        </w:rPr>
        <w:t xml:space="preserve">מקור נוסף </w:t>
      </w:r>
      <w:r>
        <w:rPr>
          <w:rFonts w:cs="David" w:hint="cs"/>
          <w:b/>
          <w:bCs/>
          <w:rtl/>
        </w:rPr>
        <w:t xml:space="preserve">בגמרא </w:t>
      </w:r>
      <w:r>
        <w:rPr>
          <w:rFonts w:cs="David" w:hint="cs"/>
          <w:rtl/>
        </w:rPr>
        <w:t xml:space="preserve">לאיסור לאכול לפני קיום מצוה מובא בסוגיא במסכת סוכה (1), ונפסק בשו"ע </w:t>
      </w:r>
      <w:r w:rsidRPr="00AD6876">
        <w:rPr>
          <w:rFonts w:cs="David" w:hint="cs"/>
          <w:b/>
          <w:bCs/>
          <w:rtl/>
        </w:rPr>
        <w:t>בהלכות לולב</w:t>
      </w:r>
      <w:r w:rsidRPr="00AD6876">
        <w:rPr>
          <w:rFonts w:cs="David" w:hint="cs"/>
          <w:rtl/>
        </w:rPr>
        <w:t xml:space="preserve"> (</w:t>
      </w:r>
      <w:r>
        <w:rPr>
          <w:rFonts w:cs="David" w:hint="cs"/>
          <w:rtl/>
        </w:rPr>
        <w:t xml:space="preserve">3) </w:t>
      </w:r>
      <w:r w:rsidRPr="00AD6876">
        <w:rPr>
          <w:rFonts w:cs="David" w:hint="cs"/>
          <w:rtl/>
        </w:rPr>
        <w:t>"אסור</w:t>
      </w:r>
      <w:r w:rsidRPr="00AD6876">
        <w:rPr>
          <w:rFonts w:cs="David"/>
          <w:rtl/>
        </w:rPr>
        <w:t xml:space="preserve"> </w:t>
      </w:r>
      <w:r w:rsidRPr="00AD6876">
        <w:rPr>
          <w:rFonts w:cs="David" w:hint="cs"/>
          <w:rtl/>
        </w:rPr>
        <w:t>לאכול</w:t>
      </w:r>
      <w:r w:rsidRPr="00AD6876">
        <w:rPr>
          <w:rFonts w:cs="David"/>
          <w:rtl/>
        </w:rPr>
        <w:t xml:space="preserve"> </w:t>
      </w:r>
      <w:r w:rsidRPr="00AD6876">
        <w:rPr>
          <w:rFonts w:cs="David" w:hint="cs"/>
          <w:rtl/>
        </w:rPr>
        <w:t>קודם</w:t>
      </w:r>
      <w:r w:rsidRPr="00AD6876">
        <w:rPr>
          <w:rFonts w:cs="David"/>
          <w:rtl/>
        </w:rPr>
        <w:t xml:space="preserve"> </w:t>
      </w:r>
      <w:r w:rsidRPr="00AD6876">
        <w:rPr>
          <w:rFonts w:cs="David" w:hint="cs"/>
          <w:rtl/>
        </w:rPr>
        <w:t xml:space="preserve">שיטלנו". </w:t>
      </w:r>
      <w:r w:rsidRPr="005F1D7B">
        <w:rPr>
          <w:rFonts w:cs="David" w:hint="cs"/>
          <w:b/>
          <w:bCs/>
          <w:rtl/>
        </w:rPr>
        <w:t>ו</w:t>
      </w:r>
      <w:r w:rsidRPr="00AD6876">
        <w:rPr>
          <w:rFonts w:cs="David" w:hint="cs"/>
          <w:b/>
          <w:bCs/>
          <w:rtl/>
        </w:rPr>
        <w:t>בהלכות מגילה</w:t>
      </w:r>
      <w:r w:rsidRPr="00AD6876">
        <w:rPr>
          <w:rFonts w:cs="David" w:hint="cs"/>
          <w:rtl/>
        </w:rPr>
        <w:t xml:space="preserve"> פסק הרמ"א (</w:t>
      </w:r>
      <w:r>
        <w:rPr>
          <w:rFonts w:cs="David" w:hint="cs"/>
          <w:rtl/>
        </w:rPr>
        <w:t>3</w:t>
      </w:r>
      <w:r w:rsidRPr="00AD6876">
        <w:rPr>
          <w:rFonts w:cs="David" w:hint="cs"/>
          <w:rtl/>
        </w:rPr>
        <w:t>) "אסור</w:t>
      </w:r>
      <w:r w:rsidRPr="00AD6876">
        <w:rPr>
          <w:rFonts w:cs="David"/>
          <w:rtl/>
        </w:rPr>
        <w:t xml:space="preserve"> </w:t>
      </w:r>
      <w:r w:rsidRPr="00AD6876">
        <w:rPr>
          <w:rFonts w:cs="David" w:hint="cs"/>
          <w:rtl/>
        </w:rPr>
        <w:t>לאכול</w:t>
      </w:r>
      <w:r w:rsidRPr="00AD6876">
        <w:rPr>
          <w:rFonts w:cs="David"/>
          <w:rtl/>
        </w:rPr>
        <w:t xml:space="preserve"> </w:t>
      </w:r>
      <w:r w:rsidRPr="00AD6876">
        <w:rPr>
          <w:rFonts w:cs="David" w:hint="cs"/>
          <w:rtl/>
        </w:rPr>
        <w:t>קודם</w:t>
      </w:r>
      <w:r w:rsidRPr="00AD6876">
        <w:rPr>
          <w:rFonts w:cs="David"/>
          <w:rtl/>
        </w:rPr>
        <w:t xml:space="preserve"> </w:t>
      </w:r>
      <w:r w:rsidRPr="00AD6876">
        <w:rPr>
          <w:rFonts w:cs="David" w:hint="cs"/>
          <w:rtl/>
        </w:rPr>
        <w:t>שישמע</w:t>
      </w:r>
      <w:r w:rsidRPr="00AD6876">
        <w:rPr>
          <w:rFonts w:cs="David"/>
          <w:rtl/>
        </w:rPr>
        <w:t xml:space="preserve"> </w:t>
      </w:r>
      <w:r w:rsidRPr="00AD6876">
        <w:rPr>
          <w:rFonts w:cs="David" w:hint="cs"/>
          <w:rtl/>
        </w:rPr>
        <w:t>קריאת</w:t>
      </w:r>
      <w:r w:rsidRPr="00AD6876">
        <w:rPr>
          <w:rFonts w:cs="David"/>
          <w:rtl/>
        </w:rPr>
        <w:t xml:space="preserve"> </w:t>
      </w:r>
      <w:r w:rsidRPr="00AD6876">
        <w:rPr>
          <w:rFonts w:cs="David" w:hint="cs"/>
          <w:rtl/>
        </w:rPr>
        <w:t>המגילה</w:t>
      </w:r>
      <w:r w:rsidRPr="00AD6876">
        <w:rPr>
          <w:rFonts w:cs="David"/>
          <w:rtl/>
        </w:rPr>
        <w:t xml:space="preserve">, </w:t>
      </w:r>
      <w:r w:rsidRPr="00AD6876">
        <w:rPr>
          <w:rFonts w:cs="David" w:hint="cs"/>
          <w:rtl/>
        </w:rPr>
        <w:t>אפילו</w:t>
      </w:r>
      <w:r w:rsidRPr="00AD6876">
        <w:rPr>
          <w:rFonts w:cs="David"/>
          <w:rtl/>
        </w:rPr>
        <w:t xml:space="preserve"> </w:t>
      </w:r>
      <w:r w:rsidRPr="00AD6876">
        <w:rPr>
          <w:rFonts w:cs="David" w:hint="cs"/>
          <w:rtl/>
        </w:rPr>
        <w:t>התענית</w:t>
      </w:r>
      <w:r w:rsidRPr="00AD6876">
        <w:rPr>
          <w:rFonts w:cs="David"/>
          <w:rtl/>
        </w:rPr>
        <w:t xml:space="preserve"> </w:t>
      </w:r>
      <w:r w:rsidRPr="00AD6876">
        <w:rPr>
          <w:rFonts w:cs="David" w:hint="cs"/>
          <w:rtl/>
        </w:rPr>
        <w:t>קשה</w:t>
      </w:r>
      <w:r w:rsidRPr="00AD6876">
        <w:rPr>
          <w:rFonts w:cs="David"/>
          <w:rtl/>
        </w:rPr>
        <w:t xml:space="preserve"> </w:t>
      </w:r>
      <w:r w:rsidRPr="00AD6876">
        <w:rPr>
          <w:rFonts w:cs="David" w:hint="cs"/>
          <w:rtl/>
        </w:rPr>
        <w:t>עליו".</w:t>
      </w:r>
      <w:r>
        <w:rPr>
          <w:rFonts w:cs="David" w:hint="cs"/>
          <w:rtl/>
        </w:rPr>
        <w:t xml:space="preserve"> </w:t>
      </w:r>
    </w:p>
    <w:p w:rsidR="0059340B" w:rsidRDefault="0059340B" w:rsidP="0059340B">
      <w:pPr>
        <w:spacing w:line="360" w:lineRule="auto"/>
        <w:jc w:val="both"/>
        <w:rPr>
          <w:rFonts w:cs="David" w:hint="cs"/>
          <w:rtl/>
        </w:rPr>
      </w:pPr>
      <w:r w:rsidRPr="00AD6876">
        <w:rPr>
          <w:rFonts w:cs="David" w:hint="cs"/>
          <w:rtl/>
        </w:rPr>
        <w:t xml:space="preserve">ומתבאר </w:t>
      </w:r>
      <w:r>
        <w:rPr>
          <w:rFonts w:cs="David" w:hint="cs"/>
          <w:rtl/>
        </w:rPr>
        <w:t xml:space="preserve">כי </w:t>
      </w:r>
      <w:r w:rsidRPr="00AD6876">
        <w:rPr>
          <w:rFonts w:cs="David" w:hint="cs"/>
          <w:rtl/>
        </w:rPr>
        <w:t>אסרו חכמים לאכול לפני כל מצוה</w:t>
      </w:r>
      <w:r w:rsidRPr="00AD6876">
        <w:rPr>
          <w:rFonts w:cs="David" w:hint="cs"/>
          <w:b/>
          <w:bCs/>
          <w:rtl/>
        </w:rPr>
        <w:t xml:space="preserve"> </w:t>
      </w:r>
      <w:r w:rsidRPr="00AD6876">
        <w:rPr>
          <w:rFonts w:cs="David" w:hint="cs"/>
          <w:rtl/>
        </w:rPr>
        <w:t>שיש זמן</w:t>
      </w:r>
      <w:r w:rsidRPr="00AD6876">
        <w:rPr>
          <w:rFonts w:cs="David" w:hint="cs"/>
          <w:b/>
          <w:bCs/>
          <w:rtl/>
        </w:rPr>
        <w:t xml:space="preserve"> </w:t>
      </w:r>
      <w:r w:rsidRPr="00AD6876">
        <w:rPr>
          <w:rFonts w:cs="David" w:hint="cs"/>
          <w:rtl/>
        </w:rPr>
        <w:t>מוגבל לקיומה, שמא ישקע בסעודתו, ויחמיץ את קיו</w:t>
      </w:r>
      <w:r>
        <w:rPr>
          <w:rFonts w:cs="David" w:hint="cs"/>
          <w:rtl/>
        </w:rPr>
        <w:t>מה.</w:t>
      </w:r>
    </w:p>
    <w:p w:rsidR="0059340B" w:rsidRPr="00AD6876" w:rsidRDefault="0059340B" w:rsidP="0059340B">
      <w:pPr>
        <w:spacing w:line="360" w:lineRule="auto"/>
        <w:jc w:val="both"/>
        <w:rPr>
          <w:rFonts w:cs="David" w:hint="cs"/>
          <w:rtl/>
        </w:rPr>
      </w:pPr>
      <w:r w:rsidRPr="00AD6876">
        <w:rPr>
          <w:rFonts w:cs="David" w:hint="cs"/>
          <w:rtl/>
        </w:rPr>
        <w:t xml:space="preserve">ולפי זה, </w:t>
      </w:r>
      <w:r>
        <w:rPr>
          <w:rFonts w:cs="David" w:hint="cs"/>
          <w:rtl/>
        </w:rPr>
        <w:t xml:space="preserve">לכאורה </w:t>
      </w:r>
      <w:r w:rsidRPr="00AD6876">
        <w:rPr>
          <w:rFonts w:cs="David" w:hint="cs"/>
          <w:rtl/>
        </w:rPr>
        <w:t xml:space="preserve">הוא הדין לפני קיום </w:t>
      </w:r>
      <w:r w:rsidRPr="001E154C">
        <w:rPr>
          <w:rFonts w:cs="David" w:hint="cs"/>
          <w:b/>
          <w:bCs/>
          <w:rtl/>
        </w:rPr>
        <w:t>מצות תקיעת שופר</w:t>
      </w:r>
      <w:r w:rsidRPr="00AD6876">
        <w:rPr>
          <w:rFonts w:cs="David" w:hint="cs"/>
          <w:rtl/>
        </w:rPr>
        <w:t xml:space="preserve">, יש לאסור לאכול, שמא ישקע בסעודתו ויחמיץ את קיום המצוה בזמנה. וכן מפורש בדברי הריטב"א </w:t>
      </w:r>
      <w:r>
        <w:rPr>
          <w:rFonts w:cs="David" w:hint="cs"/>
          <w:rtl/>
        </w:rPr>
        <w:t>ב</w:t>
      </w:r>
      <w:r w:rsidRPr="00AD6876">
        <w:rPr>
          <w:rFonts w:cs="David" w:hint="cs"/>
          <w:rtl/>
        </w:rPr>
        <w:t xml:space="preserve">סוכה </w:t>
      </w:r>
      <w:r>
        <w:rPr>
          <w:rFonts w:cs="David" w:hint="cs"/>
          <w:rtl/>
        </w:rPr>
        <w:t>(1</w:t>
      </w:r>
      <w:r w:rsidRPr="00AD6876">
        <w:rPr>
          <w:rFonts w:cs="David" w:hint="cs"/>
          <w:rtl/>
        </w:rPr>
        <w:t xml:space="preserve">) שאם כבר התחיל לאכול לפני קיום מצות לולב </w:t>
      </w:r>
      <w:r w:rsidRPr="00AD6876">
        <w:rPr>
          <w:rFonts w:cs="David" w:hint="cs"/>
          <w:b/>
          <w:bCs/>
          <w:rtl/>
        </w:rPr>
        <w:t>ושופר</w:t>
      </w:r>
      <w:r w:rsidRPr="00AD6876">
        <w:rPr>
          <w:rFonts w:cs="David" w:hint="cs"/>
          <w:rtl/>
        </w:rPr>
        <w:t>, מחוייב להפסיק אכילתו כדי לקיים המצוה. ומשמע שבוודאי אם לא התחיל לאכול, אס</w:t>
      </w:r>
      <w:r>
        <w:rPr>
          <w:rFonts w:cs="David" w:hint="cs"/>
          <w:rtl/>
        </w:rPr>
        <w:t>ו</w:t>
      </w:r>
      <w:r w:rsidRPr="00AD6876">
        <w:rPr>
          <w:rFonts w:cs="David" w:hint="cs"/>
          <w:rtl/>
        </w:rPr>
        <w:t>ר לאכול לפני שקיים מצות שופר.</w:t>
      </w:r>
    </w:p>
    <w:p w:rsidR="0059340B" w:rsidRDefault="0059340B" w:rsidP="0059340B">
      <w:pPr>
        <w:spacing w:line="360" w:lineRule="auto"/>
        <w:jc w:val="both"/>
        <w:rPr>
          <w:rFonts w:cs="David" w:hint="cs"/>
          <w:rtl/>
        </w:rPr>
      </w:pPr>
      <w:r w:rsidRPr="00AD6876">
        <w:rPr>
          <w:rFonts w:cs="David" w:hint="cs"/>
          <w:rtl/>
        </w:rPr>
        <w:t>דא עקא, לדברי הריטב"א לא מצאנו חבר בדברי הראשונים, ומרן השו"ע והרמ"א ונושאי כליהם הט"ז המג"א, לא הזכירו מאומה שיש איסור לאכול לפני התקיעות</w:t>
      </w:r>
      <w:r>
        <w:rPr>
          <w:rFonts w:cs="David" w:hint="cs"/>
          <w:rtl/>
        </w:rPr>
        <w:t xml:space="preserve"> </w:t>
      </w:r>
      <w:r w:rsidRPr="00891577">
        <w:rPr>
          <w:rFonts w:cs="David" w:hint="cs"/>
          <w:sz w:val="20"/>
          <w:szCs w:val="20"/>
          <w:rtl/>
        </w:rPr>
        <w:t xml:space="preserve">[וכפי שציין בכף החיים (4) ומחמת דיוק זה התיר </w:t>
      </w:r>
      <w:r w:rsidRPr="00891577">
        <w:rPr>
          <w:rFonts w:cs="David" w:hint="cs"/>
          <w:b/>
          <w:bCs/>
          <w:sz w:val="20"/>
          <w:szCs w:val="20"/>
          <w:rtl/>
        </w:rPr>
        <w:t xml:space="preserve">אכילת ארעי </w:t>
      </w:r>
      <w:r w:rsidRPr="00891577">
        <w:rPr>
          <w:rFonts w:cs="David" w:hint="cs"/>
          <w:sz w:val="20"/>
          <w:szCs w:val="20"/>
          <w:rtl/>
        </w:rPr>
        <w:t xml:space="preserve">קודם התקיעות] </w:t>
      </w:r>
      <w:r>
        <w:rPr>
          <w:rFonts w:cs="David" w:hint="cs"/>
          <w:rtl/>
        </w:rPr>
        <w:t xml:space="preserve">- ויש להבין מהי הסיבה שנוכל להתיר </w:t>
      </w:r>
      <w:r w:rsidRPr="00893D03">
        <w:rPr>
          <w:rFonts w:cs="David" w:hint="cs"/>
          <w:rtl/>
        </w:rPr>
        <w:t>לאכול לפני קיום מצות התקיעה בשופר</w:t>
      </w:r>
      <w:r>
        <w:rPr>
          <w:rFonts w:cs="David" w:hint="cs"/>
          <w:rtl/>
        </w:rPr>
        <w:t>.</w:t>
      </w:r>
    </w:p>
    <w:p w:rsidR="0059340B" w:rsidRPr="00AD6876" w:rsidRDefault="0059340B" w:rsidP="0059340B">
      <w:pPr>
        <w:jc w:val="both"/>
        <w:rPr>
          <w:rFonts w:cs="David"/>
          <w:rtl/>
        </w:rPr>
      </w:pPr>
    </w:p>
    <w:p w:rsidR="0059340B" w:rsidRPr="00891577" w:rsidRDefault="0059340B" w:rsidP="0059340B">
      <w:pPr>
        <w:spacing w:line="360" w:lineRule="auto"/>
        <w:jc w:val="both"/>
        <w:rPr>
          <w:rFonts w:cs="David" w:hint="cs"/>
          <w:b/>
          <w:bCs/>
          <w:rtl/>
        </w:rPr>
      </w:pPr>
      <w:r w:rsidRPr="00891577">
        <w:rPr>
          <w:rFonts w:cs="David" w:hint="cs"/>
          <w:b/>
          <w:bCs/>
          <w:rtl/>
        </w:rPr>
        <w:t xml:space="preserve">ב. </w:t>
      </w:r>
      <w:r>
        <w:rPr>
          <w:rFonts w:cs="David" w:hint="cs"/>
          <w:b/>
          <w:bCs/>
          <w:rtl/>
        </w:rPr>
        <w:t xml:space="preserve">האוסרים אכילה </w:t>
      </w:r>
      <w:r w:rsidRPr="00891577">
        <w:rPr>
          <w:rFonts w:cs="David" w:hint="cs"/>
          <w:b/>
          <w:bCs/>
          <w:rtl/>
        </w:rPr>
        <w:t>לפני התקיעות</w:t>
      </w:r>
    </w:p>
    <w:p w:rsidR="0059340B" w:rsidRPr="00AD6876" w:rsidRDefault="0059340B" w:rsidP="0059340B">
      <w:pPr>
        <w:spacing w:line="360" w:lineRule="auto"/>
        <w:jc w:val="both"/>
        <w:rPr>
          <w:rFonts w:cs="David" w:hint="cs"/>
          <w:rtl/>
        </w:rPr>
      </w:pPr>
      <w:r w:rsidRPr="00AD6876">
        <w:rPr>
          <w:rFonts w:cs="David" w:hint="cs"/>
          <w:rtl/>
        </w:rPr>
        <w:lastRenderedPageBreak/>
        <w:t xml:space="preserve">למרות שמרן השו"ע והרמ"א ונושאי כליהם לא </w:t>
      </w:r>
      <w:r>
        <w:rPr>
          <w:rFonts w:cs="David" w:hint="cs"/>
          <w:rtl/>
        </w:rPr>
        <w:t xml:space="preserve">אסרו </w:t>
      </w:r>
      <w:r w:rsidRPr="00AD6876">
        <w:rPr>
          <w:rFonts w:cs="David" w:hint="cs"/>
          <w:rtl/>
        </w:rPr>
        <w:t xml:space="preserve">לאכול לפני התקיעות, </w:t>
      </w:r>
      <w:r>
        <w:rPr>
          <w:rFonts w:cs="David" w:hint="cs"/>
          <w:rtl/>
        </w:rPr>
        <w:t xml:space="preserve">אך </w:t>
      </w:r>
      <w:r w:rsidRPr="00AD6876">
        <w:rPr>
          <w:rFonts w:cs="David" w:hint="cs"/>
          <w:rtl/>
        </w:rPr>
        <w:t xml:space="preserve">איסור זה </w:t>
      </w:r>
      <w:r>
        <w:rPr>
          <w:rFonts w:cs="David" w:hint="cs"/>
          <w:rtl/>
        </w:rPr>
        <w:t xml:space="preserve">מובא </w:t>
      </w:r>
      <w:r w:rsidRPr="00AD6876">
        <w:rPr>
          <w:rFonts w:cs="David" w:hint="cs"/>
          <w:rtl/>
        </w:rPr>
        <w:t>בדברי הפוסקים</w:t>
      </w:r>
      <w:r>
        <w:rPr>
          <w:rFonts w:cs="David" w:hint="cs"/>
          <w:rtl/>
        </w:rPr>
        <w:t xml:space="preserve">: </w:t>
      </w:r>
    </w:p>
    <w:p w:rsidR="0059340B" w:rsidRDefault="0059340B" w:rsidP="0059340B">
      <w:pPr>
        <w:spacing w:line="360" w:lineRule="auto"/>
        <w:jc w:val="both"/>
        <w:rPr>
          <w:rFonts w:cs="David" w:hint="cs"/>
          <w:rtl/>
        </w:rPr>
      </w:pPr>
      <w:r w:rsidRPr="00AD6876">
        <w:rPr>
          <w:rFonts w:ascii="Arial" w:hAnsi="Arial" w:cs="David" w:hint="cs"/>
          <w:b/>
          <w:bCs/>
          <w:sz w:val="18"/>
          <w:szCs w:val="18"/>
          <w:rtl/>
        </w:rPr>
        <w:t>•</w:t>
      </w:r>
      <w:r w:rsidRPr="00AD6876">
        <w:rPr>
          <w:rFonts w:cs="David" w:hint="cs"/>
          <w:rtl/>
        </w:rPr>
        <w:t xml:space="preserve"> על דברי הרמ"א בהלכות מגילה </w:t>
      </w:r>
      <w:r>
        <w:rPr>
          <w:rFonts w:cs="David" w:hint="cs"/>
          <w:rtl/>
        </w:rPr>
        <w:t xml:space="preserve">(3) </w:t>
      </w:r>
      <w:r w:rsidRPr="00AD6876">
        <w:rPr>
          <w:rFonts w:cs="David" w:hint="cs"/>
          <w:rtl/>
        </w:rPr>
        <w:t>"אסור</w:t>
      </w:r>
      <w:r w:rsidRPr="00AD6876">
        <w:rPr>
          <w:rFonts w:cs="David"/>
          <w:rtl/>
        </w:rPr>
        <w:t xml:space="preserve"> </w:t>
      </w:r>
      <w:r w:rsidRPr="00AD6876">
        <w:rPr>
          <w:rFonts w:cs="David" w:hint="cs"/>
          <w:rtl/>
        </w:rPr>
        <w:t>לאכול</w:t>
      </w:r>
      <w:r w:rsidRPr="00AD6876">
        <w:rPr>
          <w:rFonts w:cs="David"/>
          <w:rtl/>
        </w:rPr>
        <w:t xml:space="preserve"> </w:t>
      </w:r>
      <w:r w:rsidRPr="00AD6876">
        <w:rPr>
          <w:rFonts w:cs="David" w:hint="cs"/>
          <w:rtl/>
        </w:rPr>
        <w:t>קודם</w:t>
      </w:r>
      <w:r w:rsidRPr="00AD6876">
        <w:rPr>
          <w:rFonts w:cs="David"/>
          <w:rtl/>
        </w:rPr>
        <w:t xml:space="preserve"> </w:t>
      </w:r>
      <w:r w:rsidRPr="00AD6876">
        <w:rPr>
          <w:rFonts w:cs="David" w:hint="cs"/>
          <w:rtl/>
        </w:rPr>
        <w:t>שישמע</w:t>
      </w:r>
      <w:r w:rsidRPr="00AD6876">
        <w:rPr>
          <w:rFonts w:cs="David"/>
          <w:rtl/>
        </w:rPr>
        <w:t xml:space="preserve"> </w:t>
      </w:r>
      <w:r w:rsidRPr="00AD6876">
        <w:rPr>
          <w:rFonts w:cs="David" w:hint="cs"/>
          <w:rtl/>
        </w:rPr>
        <w:t>קריאת</w:t>
      </w:r>
      <w:r w:rsidRPr="00AD6876">
        <w:rPr>
          <w:rFonts w:cs="David"/>
          <w:rtl/>
        </w:rPr>
        <w:t xml:space="preserve"> </w:t>
      </w:r>
      <w:r w:rsidRPr="00AD6876">
        <w:rPr>
          <w:rFonts w:cs="David" w:hint="cs"/>
          <w:rtl/>
        </w:rPr>
        <w:t xml:space="preserve">המגילה", הביא המג"א </w:t>
      </w:r>
      <w:r w:rsidRPr="005F1D7B">
        <w:rPr>
          <w:rFonts w:cs="David" w:hint="cs"/>
          <w:sz w:val="20"/>
          <w:szCs w:val="20"/>
          <w:rtl/>
        </w:rPr>
        <w:t xml:space="preserve">(ס"ק ז) </w:t>
      </w:r>
      <w:r w:rsidRPr="00AD6876">
        <w:rPr>
          <w:rFonts w:cs="David" w:hint="cs"/>
          <w:rtl/>
        </w:rPr>
        <w:t>את דברי התוספתא (</w:t>
      </w:r>
      <w:r>
        <w:rPr>
          <w:rFonts w:cs="David" w:hint="cs"/>
          <w:rtl/>
        </w:rPr>
        <w:t>1</w:t>
      </w:r>
      <w:r w:rsidRPr="00AD6876">
        <w:rPr>
          <w:rFonts w:cs="David" w:hint="cs"/>
          <w:rtl/>
        </w:rPr>
        <w:t xml:space="preserve">) </w:t>
      </w:r>
      <w:r>
        <w:rPr>
          <w:rFonts w:cs="David" w:hint="cs"/>
          <w:rtl/>
        </w:rPr>
        <w:t xml:space="preserve">המשווה </w:t>
      </w:r>
      <w:r w:rsidRPr="00AD6876">
        <w:rPr>
          <w:rFonts w:cs="David" w:hint="cs"/>
          <w:rtl/>
        </w:rPr>
        <w:t xml:space="preserve">את קיום </w:t>
      </w:r>
      <w:r w:rsidRPr="00AD6876">
        <w:rPr>
          <w:rFonts w:cs="David" w:hint="cs"/>
          <w:b/>
          <w:bCs/>
          <w:rtl/>
        </w:rPr>
        <w:t>מצות</w:t>
      </w:r>
      <w:r w:rsidRPr="00AD6876">
        <w:rPr>
          <w:rFonts w:cs="David" w:hint="cs"/>
          <w:rtl/>
        </w:rPr>
        <w:t xml:space="preserve"> </w:t>
      </w:r>
      <w:r w:rsidRPr="00AD6876">
        <w:rPr>
          <w:rFonts w:cs="David" w:hint="cs"/>
          <w:b/>
          <w:bCs/>
          <w:rtl/>
        </w:rPr>
        <w:t xml:space="preserve">תקיעת השופר </w:t>
      </w:r>
      <w:r w:rsidRPr="00AD6876">
        <w:rPr>
          <w:rFonts w:cs="David" w:hint="cs"/>
          <w:rtl/>
        </w:rPr>
        <w:t>לקיום מצוות נטילת לולב וקריאת המגילה</w:t>
      </w:r>
      <w:r>
        <w:rPr>
          <w:rFonts w:cs="David" w:hint="cs"/>
          <w:rtl/>
        </w:rPr>
        <w:t>,</w:t>
      </w:r>
      <w:r w:rsidRPr="00AD6876">
        <w:rPr>
          <w:rFonts w:cs="David" w:hint="cs"/>
          <w:rtl/>
        </w:rPr>
        <w:t xml:space="preserve"> לענין החיוב להפסיק אכילתו כדי לקיים המצוה, וכל שכן שלא התחיל לאכול לפני קיום המצות</w:t>
      </w:r>
      <w:r>
        <w:rPr>
          <w:rFonts w:cs="David" w:hint="cs"/>
          <w:rtl/>
        </w:rPr>
        <w:t>, וכן נקט המשנה ברורה שם.</w:t>
      </w:r>
    </w:p>
    <w:p w:rsidR="0059340B" w:rsidRPr="00261E2E" w:rsidRDefault="0059340B" w:rsidP="0059340B">
      <w:pPr>
        <w:spacing w:line="360" w:lineRule="auto"/>
        <w:jc w:val="both"/>
        <w:rPr>
          <w:rFonts w:cs="David" w:hint="cs"/>
          <w:sz w:val="20"/>
          <w:szCs w:val="20"/>
          <w:rtl/>
        </w:rPr>
      </w:pPr>
      <w:r w:rsidRPr="00AD6876">
        <w:rPr>
          <w:rFonts w:ascii="Arial" w:hAnsi="Arial" w:cs="David" w:hint="cs"/>
          <w:b/>
          <w:bCs/>
          <w:sz w:val="18"/>
          <w:szCs w:val="18"/>
          <w:rtl/>
        </w:rPr>
        <w:t>•</w:t>
      </w:r>
      <w:r w:rsidRPr="00AD6876">
        <w:rPr>
          <w:rFonts w:cs="David" w:hint="cs"/>
          <w:rtl/>
        </w:rPr>
        <w:t xml:space="preserve"> בשערי תשובה (</w:t>
      </w:r>
      <w:r>
        <w:rPr>
          <w:rFonts w:cs="David" w:hint="cs"/>
          <w:rtl/>
        </w:rPr>
        <w:t>4</w:t>
      </w:r>
      <w:r w:rsidRPr="00AD6876">
        <w:rPr>
          <w:rFonts w:cs="David" w:hint="cs"/>
          <w:rtl/>
        </w:rPr>
        <w:t>)  מפורש שיש להימנע לחלוטין מלאכול עד שישמע את תקיעת שופר, ואפילו עד לאחר חצות היום, אלא אם כן "קשה</w:t>
      </w:r>
      <w:r w:rsidRPr="00AD6876">
        <w:rPr>
          <w:rFonts w:cs="David"/>
          <w:rtl/>
        </w:rPr>
        <w:t xml:space="preserve"> </w:t>
      </w:r>
      <w:r w:rsidRPr="00AD6876">
        <w:rPr>
          <w:rFonts w:cs="David" w:hint="cs"/>
          <w:rtl/>
        </w:rPr>
        <w:t>עליו</w:t>
      </w:r>
      <w:r w:rsidRPr="00AD6876">
        <w:rPr>
          <w:rFonts w:cs="David"/>
          <w:rtl/>
        </w:rPr>
        <w:t xml:space="preserve"> </w:t>
      </w:r>
      <w:r w:rsidRPr="00AD6876">
        <w:rPr>
          <w:rFonts w:cs="David" w:hint="cs"/>
          <w:rtl/>
        </w:rPr>
        <w:t>התענית</w:t>
      </w:r>
      <w:r w:rsidRPr="00AD6876">
        <w:rPr>
          <w:rFonts w:cs="David"/>
          <w:rtl/>
        </w:rPr>
        <w:t xml:space="preserve"> </w:t>
      </w:r>
      <w:r w:rsidRPr="00AD6876">
        <w:rPr>
          <w:rFonts w:cs="David" w:hint="cs"/>
          <w:rtl/>
        </w:rPr>
        <w:t>הרבה". וכן פסק למעשה במטה אפרים (</w:t>
      </w:r>
      <w:r>
        <w:rPr>
          <w:rFonts w:cs="David" w:hint="cs"/>
          <w:rtl/>
        </w:rPr>
        <w:t>4</w:t>
      </w:r>
      <w:r w:rsidRPr="00AD6876">
        <w:rPr>
          <w:rFonts w:cs="David" w:hint="cs"/>
          <w:rtl/>
        </w:rPr>
        <w:t>)</w:t>
      </w:r>
      <w:r>
        <w:rPr>
          <w:rFonts w:cs="David" w:hint="cs"/>
          <w:rtl/>
        </w:rPr>
        <w:t xml:space="preserve"> והביא שכן נקט להלכה הבית מאיר </w:t>
      </w:r>
      <w:r w:rsidRPr="00261E2E">
        <w:rPr>
          <w:rFonts w:cs="David" w:hint="cs"/>
          <w:sz w:val="20"/>
          <w:szCs w:val="20"/>
          <w:rtl/>
        </w:rPr>
        <w:t xml:space="preserve">[אמנם הבית מאיר אסר "טעימה" ביום </w:t>
      </w:r>
      <w:r w:rsidRPr="00261E2E">
        <w:rPr>
          <w:rFonts w:cs="David" w:hint="cs"/>
          <w:b/>
          <w:bCs/>
          <w:sz w:val="20"/>
          <w:szCs w:val="20"/>
          <w:rtl/>
        </w:rPr>
        <w:t xml:space="preserve">הראשון </w:t>
      </w:r>
      <w:r w:rsidRPr="00261E2E">
        <w:rPr>
          <w:rFonts w:cs="David" w:hint="cs"/>
          <w:sz w:val="20"/>
          <w:szCs w:val="20"/>
          <w:rtl/>
        </w:rPr>
        <w:t xml:space="preserve">של ראש השנה בלבד, שאז קיום מצות תקיעת השופר </w:t>
      </w:r>
      <w:r w:rsidRPr="00261E2E">
        <w:rPr>
          <w:rFonts w:cs="David" w:hint="cs"/>
          <w:b/>
          <w:bCs/>
          <w:sz w:val="20"/>
          <w:szCs w:val="20"/>
          <w:rtl/>
        </w:rPr>
        <w:t>מהתורה</w:t>
      </w:r>
      <w:r w:rsidRPr="00261E2E">
        <w:rPr>
          <w:rFonts w:cs="David" w:hint="cs"/>
          <w:sz w:val="20"/>
          <w:szCs w:val="20"/>
          <w:rtl/>
        </w:rPr>
        <w:t xml:space="preserve">. </w:t>
      </w:r>
      <w:r>
        <w:rPr>
          <w:rFonts w:cs="David" w:hint="cs"/>
          <w:sz w:val="20"/>
          <w:szCs w:val="20"/>
          <w:rtl/>
        </w:rPr>
        <w:t xml:space="preserve"> </w:t>
      </w:r>
      <w:r w:rsidRPr="00261E2E">
        <w:rPr>
          <w:rFonts w:cs="David" w:hint="cs"/>
          <w:sz w:val="20"/>
          <w:szCs w:val="20"/>
          <w:rtl/>
        </w:rPr>
        <w:t>ו</w:t>
      </w:r>
      <w:r>
        <w:rPr>
          <w:rFonts w:cs="David" w:hint="cs"/>
          <w:sz w:val="20"/>
          <w:szCs w:val="20"/>
          <w:rtl/>
        </w:rPr>
        <w:t xml:space="preserve">אילו </w:t>
      </w:r>
      <w:r w:rsidRPr="00261E2E">
        <w:rPr>
          <w:rFonts w:cs="David" w:hint="cs"/>
          <w:sz w:val="20"/>
          <w:szCs w:val="20"/>
          <w:rtl/>
        </w:rPr>
        <w:t>בשערי תשובה והמטה אפרים לא חילקו בזה</w:t>
      </w:r>
      <w:r>
        <w:rPr>
          <w:rFonts w:cs="David" w:hint="cs"/>
          <w:sz w:val="20"/>
          <w:szCs w:val="20"/>
          <w:rtl/>
        </w:rPr>
        <w:t>. ועי' גם בדברי הגרש"ז אויערבך המובאים בספר הליכות שלמה (9) שגם כן חילק בזה</w:t>
      </w:r>
      <w:r w:rsidRPr="00261E2E">
        <w:rPr>
          <w:rFonts w:cs="David" w:hint="cs"/>
          <w:sz w:val="20"/>
          <w:szCs w:val="20"/>
          <w:rtl/>
        </w:rPr>
        <w:t>].</w:t>
      </w:r>
    </w:p>
    <w:p w:rsidR="0059340B" w:rsidRPr="001A4E34" w:rsidRDefault="0059340B" w:rsidP="0059340B">
      <w:pPr>
        <w:spacing w:line="360" w:lineRule="auto"/>
        <w:jc w:val="both"/>
        <w:rPr>
          <w:rFonts w:cs="David" w:hint="cs"/>
          <w:sz w:val="20"/>
          <w:szCs w:val="20"/>
          <w:rtl/>
        </w:rPr>
      </w:pPr>
      <w:r w:rsidRPr="00AD6876">
        <w:rPr>
          <w:rFonts w:ascii="Arial" w:hAnsi="Arial" w:cs="David" w:hint="cs"/>
          <w:b/>
          <w:bCs/>
          <w:sz w:val="18"/>
          <w:szCs w:val="18"/>
          <w:rtl/>
        </w:rPr>
        <w:t xml:space="preserve">• </w:t>
      </w:r>
      <w:r w:rsidRPr="00AD6876">
        <w:rPr>
          <w:rFonts w:cs="David" w:hint="cs"/>
          <w:rtl/>
        </w:rPr>
        <w:t>ו</w:t>
      </w:r>
      <w:r>
        <w:rPr>
          <w:rFonts w:cs="David" w:hint="cs"/>
          <w:rtl/>
        </w:rPr>
        <w:t xml:space="preserve">בחזון עובדיה הביא </w:t>
      </w:r>
      <w:r w:rsidRPr="00AD6876">
        <w:rPr>
          <w:rFonts w:cs="David" w:hint="cs"/>
          <w:rtl/>
        </w:rPr>
        <w:t>הגר"ע יוסף (</w:t>
      </w:r>
      <w:r>
        <w:rPr>
          <w:rFonts w:cs="David" w:hint="cs"/>
          <w:rtl/>
        </w:rPr>
        <w:t>11</w:t>
      </w:r>
      <w:r w:rsidRPr="00AD6876">
        <w:rPr>
          <w:rFonts w:cs="David" w:hint="cs"/>
          <w:rtl/>
        </w:rPr>
        <w:t xml:space="preserve">) </w:t>
      </w:r>
      <w:r>
        <w:rPr>
          <w:rFonts w:cs="David" w:hint="cs"/>
          <w:rtl/>
        </w:rPr>
        <w:t xml:space="preserve">כי </w:t>
      </w:r>
      <w:r w:rsidRPr="00AD6876">
        <w:rPr>
          <w:rFonts w:cs="David" w:hint="cs"/>
          <w:rtl/>
        </w:rPr>
        <w:t>"מנהג הספרדים שלא טועמים כלל קודם התקיעות עד סיום כל התפילה</w:t>
      </w:r>
      <w:r>
        <w:rPr>
          <w:rFonts w:cs="David" w:hint="cs"/>
          <w:rtl/>
        </w:rPr>
        <w:t xml:space="preserve">" </w:t>
      </w:r>
      <w:r w:rsidRPr="001A4E34">
        <w:rPr>
          <w:rFonts w:cs="David" w:hint="cs"/>
          <w:sz w:val="20"/>
          <w:szCs w:val="20"/>
          <w:rtl/>
        </w:rPr>
        <w:t>[</w:t>
      </w:r>
      <w:r>
        <w:rPr>
          <w:rFonts w:cs="David" w:hint="cs"/>
          <w:sz w:val="20"/>
          <w:szCs w:val="20"/>
          <w:rtl/>
        </w:rPr>
        <w:t>וב</w:t>
      </w:r>
      <w:r w:rsidRPr="001A4E34">
        <w:rPr>
          <w:rFonts w:cs="David" w:hint="cs"/>
          <w:sz w:val="20"/>
          <w:szCs w:val="20"/>
          <w:rtl/>
        </w:rPr>
        <w:t xml:space="preserve">מועדים וזמנים (8) </w:t>
      </w:r>
      <w:r>
        <w:rPr>
          <w:rFonts w:cs="David" w:hint="cs"/>
          <w:sz w:val="20"/>
          <w:szCs w:val="20"/>
          <w:rtl/>
        </w:rPr>
        <w:t xml:space="preserve">כתב </w:t>
      </w:r>
      <w:r w:rsidRPr="001A4E34">
        <w:rPr>
          <w:rFonts w:cs="David" w:hint="cs"/>
          <w:sz w:val="20"/>
          <w:szCs w:val="20"/>
          <w:rtl/>
        </w:rPr>
        <w:t>בשם החזון איש לאסור אכילה לפני התקיעות</w:t>
      </w:r>
      <w:r>
        <w:rPr>
          <w:rFonts w:cs="David" w:hint="cs"/>
          <w:sz w:val="20"/>
          <w:szCs w:val="20"/>
          <w:rtl/>
        </w:rPr>
        <w:t xml:space="preserve"> מחשש </w:t>
      </w:r>
      <w:r w:rsidRPr="001A4E34">
        <w:rPr>
          <w:rFonts w:cs="David" w:hint="cs"/>
          <w:sz w:val="20"/>
          <w:szCs w:val="20"/>
          <w:rtl/>
        </w:rPr>
        <w:t>שהכהנים ישתו יין ויתבטלו מנשיאת כפים].</w:t>
      </w:r>
    </w:p>
    <w:p w:rsidR="0059340B" w:rsidRDefault="0059340B" w:rsidP="0059340B">
      <w:pPr>
        <w:jc w:val="both"/>
        <w:rPr>
          <w:rFonts w:cs="David" w:hint="cs"/>
          <w:rtl/>
        </w:rPr>
      </w:pPr>
    </w:p>
    <w:p w:rsidR="0059340B" w:rsidRPr="00AD6876" w:rsidRDefault="0059340B" w:rsidP="0059340B">
      <w:pPr>
        <w:spacing w:line="360" w:lineRule="auto"/>
        <w:jc w:val="both"/>
        <w:rPr>
          <w:rFonts w:cs="David"/>
          <w:b/>
          <w:bCs/>
          <w:rtl/>
        </w:rPr>
      </w:pPr>
      <w:r>
        <w:rPr>
          <w:rFonts w:cs="David" w:hint="cs"/>
          <w:b/>
          <w:bCs/>
          <w:rtl/>
        </w:rPr>
        <w:t xml:space="preserve">ג. </w:t>
      </w:r>
      <w:r w:rsidRPr="00AD6876">
        <w:rPr>
          <w:rFonts w:cs="David" w:hint="cs"/>
          <w:b/>
          <w:bCs/>
          <w:rtl/>
        </w:rPr>
        <w:t>"טעימה" לפני קיום מצוות</w:t>
      </w:r>
      <w:r>
        <w:rPr>
          <w:rFonts w:cs="David" w:hint="cs"/>
          <w:b/>
          <w:bCs/>
          <w:rtl/>
        </w:rPr>
        <w:t xml:space="preserve"> ולפני התקיעות</w:t>
      </w:r>
    </w:p>
    <w:p w:rsidR="0059340B" w:rsidRPr="001A4E34" w:rsidRDefault="0059340B" w:rsidP="0059340B">
      <w:pPr>
        <w:spacing w:line="360" w:lineRule="auto"/>
        <w:jc w:val="both"/>
        <w:rPr>
          <w:rFonts w:cs="David" w:hint="cs"/>
          <w:sz w:val="20"/>
          <w:szCs w:val="20"/>
          <w:rtl/>
        </w:rPr>
      </w:pPr>
      <w:r w:rsidRPr="00AD6876">
        <w:rPr>
          <w:rFonts w:cs="David" w:hint="cs"/>
          <w:rtl/>
        </w:rPr>
        <w:t>בספר פסקים ותקנות לרבי עקיבא אייגר (</w:t>
      </w:r>
      <w:r>
        <w:rPr>
          <w:rFonts w:cs="David" w:hint="cs"/>
          <w:rtl/>
        </w:rPr>
        <w:t>5</w:t>
      </w:r>
      <w:r w:rsidRPr="00AD6876">
        <w:rPr>
          <w:rFonts w:cs="David" w:hint="cs"/>
          <w:rtl/>
        </w:rPr>
        <w:t xml:space="preserve">) </w:t>
      </w:r>
      <w:r>
        <w:rPr>
          <w:rFonts w:cs="David" w:hint="cs"/>
          <w:rtl/>
        </w:rPr>
        <w:t xml:space="preserve">מובא </w:t>
      </w:r>
      <w:r w:rsidRPr="00AD6876">
        <w:rPr>
          <w:rFonts w:cs="David" w:hint="cs"/>
          <w:rtl/>
        </w:rPr>
        <w:t xml:space="preserve">כי בעת שהיתה מגיפת החולירע בפוזנא בשנת תקצ"ב, </w:t>
      </w:r>
      <w:r>
        <w:rPr>
          <w:rFonts w:cs="David" w:hint="cs"/>
          <w:rtl/>
        </w:rPr>
        <w:t xml:space="preserve">הוצרכו </w:t>
      </w:r>
      <w:r w:rsidRPr="00AD6876">
        <w:rPr>
          <w:rFonts w:cs="David" w:hint="cs"/>
          <w:rtl/>
        </w:rPr>
        <w:t xml:space="preserve">רבי עקיבא אייגר </w:t>
      </w:r>
      <w:r w:rsidRPr="004801E9">
        <w:rPr>
          <w:rFonts w:cs="David" w:hint="cs"/>
          <w:rtl/>
        </w:rPr>
        <w:t>ובית דינו</w:t>
      </w:r>
      <w:r>
        <w:rPr>
          <w:rFonts w:cs="David" w:hint="cs"/>
          <w:rtl/>
        </w:rPr>
        <w:t xml:space="preserve"> </w:t>
      </w:r>
      <w:r w:rsidRPr="001A4E34">
        <w:rPr>
          <w:rFonts w:cs="David" w:hint="cs"/>
          <w:b/>
          <w:bCs/>
          <w:rtl/>
        </w:rPr>
        <w:t>לתקן תקנה</w:t>
      </w:r>
      <w:r w:rsidRPr="00AD6876">
        <w:rPr>
          <w:rFonts w:cs="David" w:hint="cs"/>
          <w:rtl/>
        </w:rPr>
        <w:t xml:space="preserve"> </w:t>
      </w:r>
      <w:r>
        <w:rPr>
          <w:rFonts w:cs="David" w:hint="cs"/>
          <w:rtl/>
        </w:rPr>
        <w:t xml:space="preserve">להתיר </w:t>
      </w:r>
      <w:r w:rsidRPr="00AD6876">
        <w:rPr>
          <w:rFonts w:cs="David" w:hint="cs"/>
          <w:rtl/>
        </w:rPr>
        <w:t>"</w:t>
      </w:r>
      <w:r w:rsidRPr="00AD6876">
        <w:rPr>
          <w:rFonts w:cs="David" w:hint="cs"/>
          <w:b/>
          <w:bCs/>
          <w:rtl/>
        </w:rPr>
        <w:t>טעימה בעלמא</w:t>
      </w:r>
      <w:r w:rsidRPr="00AD6876">
        <w:rPr>
          <w:rFonts w:cs="David" w:hint="cs"/>
          <w:rtl/>
        </w:rPr>
        <w:t>"</w:t>
      </w:r>
      <w:r>
        <w:rPr>
          <w:rFonts w:cs="David" w:hint="cs"/>
          <w:rtl/>
        </w:rPr>
        <w:t xml:space="preserve"> </w:t>
      </w:r>
      <w:r w:rsidRPr="00AD6876">
        <w:rPr>
          <w:rFonts w:cs="David" w:hint="cs"/>
          <w:rtl/>
        </w:rPr>
        <w:t xml:space="preserve">לפני התקיעות. ומשמע </w:t>
      </w:r>
      <w:r>
        <w:rPr>
          <w:rFonts w:cs="David" w:hint="cs"/>
          <w:rtl/>
        </w:rPr>
        <w:t xml:space="preserve">מדבריהם </w:t>
      </w:r>
      <w:r w:rsidRPr="00AD6876">
        <w:rPr>
          <w:rFonts w:cs="David" w:hint="cs"/>
          <w:rtl/>
        </w:rPr>
        <w:t>שאילולא זה, אין כל היתר גם "לטעום בעלמא" לפני התקיעות</w:t>
      </w:r>
      <w:r>
        <w:rPr>
          <w:rFonts w:cs="David" w:hint="cs"/>
          <w:rtl/>
        </w:rPr>
        <w:t xml:space="preserve"> </w:t>
      </w:r>
      <w:r w:rsidRPr="001A4E34">
        <w:rPr>
          <w:rFonts w:cs="David" w:hint="cs"/>
          <w:sz w:val="20"/>
          <w:szCs w:val="20"/>
          <w:rtl/>
        </w:rPr>
        <w:t>[וראה במש"כ בפסקי תשובות (11) הערה 10) כי ראוי להתעורר מכך, שגם בשעה שהשתוללה המגיפה והפ</w:t>
      </w:r>
      <w:r>
        <w:rPr>
          <w:rFonts w:cs="David" w:hint="cs"/>
          <w:sz w:val="20"/>
          <w:szCs w:val="20"/>
          <w:rtl/>
        </w:rPr>
        <w:t>יל</w:t>
      </w:r>
      <w:r w:rsidRPr="001A4E34">
        <w:rPr>
          <w:rFonts w:cs="David" w:hint="cs"/>
          <w:sz w:val="20"/>
          <w:szCs w:val="20"/>
          <w:rtl/>
        </w:rPr>
        <w:t xml:space="preserve">ה חללים רבים, לא הקילו לקדש ולאכול לפני התקיעה אלא לטעום בלבד, </w:t>
      </w:r>
      <w:r w:rsidRPr="005F1D7B">
        <w:rPr>
          <w:rFonts w:cs="David" w:hint="cs"/>
          <w:b/>
          <w:bCs/>
          <w:sz w:val="20"/>
          <w:szCs w:val="20"/>
          <w:rtl/>
        </w:rPr>
        <w:t>והחי יתן אל לבו</w:t>
      </w:r>
      <w:r w:rsidRPr="001A4E34">
        <w:rPr>
          <w:rFonts w:cs="David" w:hint="cs"/>
          <w:sz w:val="20"/>
          <w:szCs w:val="20"/>
          <w:rtl/>
        </w:rPr>
        <w:t>].</w:t>
      </w:r>
    </w:p>
    <w:p w:rsidR="0059340B" w:rsidRDefault="0059340B" w:rsidP="0059340B">
      <w:pPr>
        <w:spacing w:line="360" w:lineRule="auto"/>
        <w:jc w:val="both"/>
        <w:rPr>
          <w:rFonts w:cs="David" w:hint="cs"/>
          <w:rtl/>
        </w:rPr>
      </w:pPr>
      <w:r w:rsidRPr="00AD6876">
        <w:rPr>
          <w:rFonts w:cs="David" w:hint="cs"/>
          <w:rtl/>
        </w:rPr>
        <w:t>ו</w:t>
      </w:r>
      <w:r>
        <w:rPr>
          <w:rFonts w:cs="David" w:hint="cs"/>
          <w:rtl/>
        </w:rPr>
        <w:t xml:space="preserve">כן מתבאר </w:t>
      </w:r>
      <w:r w:rsidRPr="00AD6876">
        <w:rPr>
          <w:rFonts w:cs="David" w:hint="cs"/>
          <w:rtl/>
        </w:rPr>
        <w:t>בשו"ת בשמים ראש</w:t>
      </w:r>
      <w:r w:rsidRPr="001A4E34">
        <w:rPr>
          <w:rFonts w:cs="David" w:hint="cs"/>
          <w:sz w:val="20"/>
          <w:szCs w:val="20"/>
          <w:rtl/>
        </w:rPr>
        <w:t xml:space="preserve"> (1) אשר יש המייחסים אותו לרא"ש)</w:t>
      </w:r>
      <w:r w:rsidRPr="00AD6876">
        <w:rPr>
          <w:rFonts w:cs="David" w:hint="cs"/>
          <w:rtl/>
        </w:rPr>
        <w:t xml:space="preserve"> שאין איסור "טעימה" לפני קיום מצות נטילת לולב</w:t>
      </w:r>
      <w:r>
        <w:rPr>
          <w:rFonts w:cs="David" w:hint="cs"/>
          <w:rtl/>
        </w:rPr>
        <w:t>.</w:t>
      </w:r>
      <w:r w:rsidRPr="00AD6876">
        <w:rPr>
          <w:rFonts w:cs="David" w:hint="cs"/>
          <w:rtl/>
        </w:rPr>
        <w:t xml:space="preserve"> וההסבר לכך, </w:t>
      </w:r>
      <w:r>
        <w:rPr>
          <w:rFonts w:cs="David" w:hint="cs"/>
          <w:rtl/>
        </w:rPr>
        <w:t xml:space="preserve">כי </w:t>
      </w:r>
      <w:r w:rsidRPr="00AD6876">
        <w:rPr>
          <w:rFonts w:cs="David" w:hint="cs"/>
          <w:rtl/>
        </w:rPr>
        <w:t>החשש שמא האדם יאריך בסעודתו וישכח מלקיים את המצוה בזמנה, קיים רק ב"</w:t>
      </w:r>
      <w:r w:rsidRPr="00060DB6">
        <w:rPr>
          <w:rFonts w:cs="David" w:hint="cs"/>
          <w:b/>
          <w:bCs/>
          <w:rtl/>
        </w:rPr>
        <w:t>אכילה</w:t>
      </w:r>
      <w:r w:rsidRPr="00AD6876">
        <w:rPr>
          <w:rFonts w:cs="David" w:hint="cs"/>
          <w:rtl/>
        </w:rPr>
        <w:t>" של סעודה, ולא ב"</w:t>
      </w:r>
      <w:r w:rsidRPr="00060DB6">
        <w:rPr>
          <w:rFonts w:cs="David" w:hint="cs"/>
          <w:b/>
          <w:bCs/>
          <w:rtl/>
        </w:rPr>
        <w:t>טעימה</w:t>
      </w:r>
      <w:r w:rsidRPr="00AD6876">
        <w:rPr>
          <w:rFonts w:cs="David" w:hint="cs"/>
          <w:rtl/>
        </w:rPr>
        <w:t>" שאינה נמשכת זמן רב</w:t>
      </w:r>
      <w:r>
        <w:rPr>
          <w:rFonts w:cs="David" w:hint="cs"/>
          <w:rtl/>
        </w:rPr>
        <w:t xml:space="preserve">. יחד </w:t>
      </w:r>
      <w:r w:rsidRPr="00AD6876">
        <w:rPr>
          <w:rFonts w:cs="David" w:hint="cs"/>
          <w:rtl/>
        </w:rPr>
        <w:t>עם זאת, הבשמים ראש סייג את ההיתר "לטעום" לפני קיום מצו</w:t>
      </w:r>
      <w:r>
        <w:rPr>
          <w:rFonts w:cs="David" w:hint="cs"/>
          <w:rtl/>
        </w:rPr>
        <w:t xml:space="preserve">ה </w:t>
      </w:r>
      <w:r w:rsidRPr="00AD6876">
        <w:rPr>
          <w:rFonts w:cs="David" w:hint="cs"/>
          <w:rtl/>
        </w:rPr>
        <w:t>רק לאנשים "חלושים", שיקשה להם מלהימנע מאכילה עד לסיום התפילה</w:t>
      </w:r>
      <w:r>
        <w:rPr>
          <w:rFonts w:cs="David" w:hint="cs"/>
          <w:rtl/>
        </w:rPr>
        <w:t>.</w:t>
      </w:r>
      <w:r w:rsidRPr="00AD6876">
        <w:rPr>
          <w:rFonts w:cs="David" w:hint="cs"/>
          <w:rtl/>
        </w:rPr>
        <w:t xml:space="preserve"> ומשמע </w:t>
      </w:r>
      <w:r>
        <w:rPr>
          <w:rFonts w:cs="David" w:hint="cs"/>
          <w:rtl/>
        </w:rPr>
        <w:t xml:space="preserve">כי </w:t>
      </w:r>
      <w:r w:rsidRPr="00AD6876">
        <w:rPr>
          <w:rFonts w:cs="David" w:hint="cs"/>
          <w:rtl/>
        </w:rPr>
        <w:t xml:space="preserve">מי שאינו חלוש לא יכול להסתמך על </w:t>
      </w:r>
      <w:r>
        <w:rPr>
          <w:rFonts w:cs="David" w:hint="cs"/>
          <w:rtl/>
        </w:rPr>
        <w:t>ה</w:t>
      </w:r>
      <w:r w:rsidRPr="00AD6876">
        <w:rPr>
          <w:rFonts w:cs="David" w:hint="cs"/>
          <w:rtl/>
        </w:rPr>
        <w:t xml:space="preserve">היתר </w:t>
      </w:r>
      <w:r>
        <w:rPr>
          <w:rFonts w:cs="David" w:hint="cs"/>
          <w:rtl/>
        </w:rPr>
        <w:t>"לטעום</w:t>
      </w:r>
      <w:r w:rsidRPr="00AD6876">
        <w:rPr>
          <w:rFonts w:cs="David" w:hint="cs"/>
          <w:rtl/>
        </w:rPr>
        <w:t xml:space="preserve">" לפני קיום מצוות התלויות בזמן. </w:t>
      </w:r>
      <w:r>
        <w:rPr>
          <w:rFonts w:cs="David" w:hint="cs"/>
          <w:rtl/>
        </w:rPr>
        <w:t>וכן מתבאר בדברי המג"א בהלכות מגילה (3) ש</w:t>
      </w:r>
      <w:r w:rsidRPr="00AD6876">
        <w:rPr>
          <w:rFonts w:cs="David" w:hint="cs"/>
          <w:rtl/>
        </w:rPr>
        <w:t>לא התירו "טעימה" לפני קיום מצוות, אלא לצורך גדול</w:t>
      </w:r>
      <w:r>
        <w:rPr>
          <w:rFonts w:cs="David" w:hint="cs"/>
          <w:rtl/>
        </w:rPr>
        <w:t xml:space="preserve">. וכן פסקו המטה אפרים (4) והכף החיים (4). </w:t>
      </w:r>
      <w:r w:rsidRPr="00060DB6">
        <w:rPr>
          <w:rFonts w:cs="David" w:hint="cs"/>
          <w:b/>
          <w:bCs/>
          <w:rtl/>
        </w:rPr>
        <w:t>לענין שופר</w:t>
      </w:r>
      <w:r>
        <w:rPr>
          <w:rFonts w:cs="David" w:hint="cs"/>
          <w:rtl/>
        </w:rPr>
        <w:t xml:space="preserve">. </w:t>
      </w:r>
      <w:r w:rsidRPr="00AD6876">
        <w:rPr>
          <w:rFonts w:cs="David" w:hint="cs"/>
          <w:rtl/>
        </w:rPr>
        <w:t>וכן מובא בשם הגרש"ז אויערבך בספר הליכות שלמה (</w:t>
      </w:r>
      <w:r>
        <w:rPr>
          <w:rFonts w:cs="David" w:hint="cs"/>
          <w:rtl/>
        </w:rPr>
        <w:t>9</w:t>
      </w:r>
      <w:r w:rsidRPr="00AD6876">
        <w:rPr>
          <w:rFonts w:cs="David" w:hint="cs"/>
          <w:rtl/>
        </w:rPr>
        <w:t>)</w:t>
      </w:r>
      <w:r>
        <w:rPr>
          <w:rFonts w:cs="David" w:hint="cs"/>
          <w:rtl/>
        </w:rPr>
        <w:t xml:space="preserve">, </w:t>
      </w:r>
      <w:r w:rsidRPr="00AD6876">
        <w:rPr>
          <w:rFonts w:cs="David" w:hint="cs"/>
          <w:rtl/>
        </w:rPr>
        <w:t xml:space="preserve">וכן נראה שנקט לדינא הגרי"ש אלישיב </w:t>
      </w:r>
      <w:r>
        <w:rPr>
          <w:rFonts w:cs="David" w:hint="cs"/>
          <w:rtl/>
        </w:rPr>
        <w:t>ב</w:t>
      </w:r>
      <w:r w:rsidRPr="00AD6876">
        <w:rPr>
          <w:rFonts w:cs="David" w:hint="cs"/>
          <w:rtl/>
        </w:rPr>
        <w:t xml:space="preserve">קובץ תשובות </w:t>
      </w:r>
      <w:r>
        <w:rPr>
          <w:rFonts w:cs="David" w:hint="cs"/>
          <w:rtl/>
        </w:rPr>
        <w:t>(7</w:t>
      </w:r>
      <w:r w:rsidRPr="00AD6876">
        <w:rPr>
          <w:rFonts w:cs="David" w:hint="cs"/>
          <w:rtl/>
        </w:rPr>
        <w:t>)</w:t>
      </w:r>
      <w:r>
        <w:rPr>
          <w:rFonts w:cs="David" w:hint="cs"/>
          <w:rtl/>
        </w:rPr>
        <w:t>.</w:t>
      </w:r>
    </w:p>
    <w:p w:rsidR="0059340B" w:rsidRDefault="0059340B" w:rsidP="0059340B">
      <w:pPr>
        <w:spacing w:line="360" w:lineRule="auto"/>
        <w:jc w:val="both"/>
        <w:rPr>
          <w:rFonts w:cs="David" w:hint="cs"/>
          <w:rtl/>
        </w:rPr>
      </w:pPr>
      <w:r w:rsidRPr="00AD6876">
        <w:rPr>
          <w:rFonts w:cs="David" w:hint="cs"/>
          <w:rtl/>
        </w:rPr>
        <w:t>אולם בדברי המועדים וזמנים (</w:t>
      </w:r>
      <w:r>
        <w:rPr>
          <w:rFonts w:cs="David" w:hint="cs"/>
          <w:rtl/>
        </w:rPr>
        <w:t>8</w:t>
      </w:r>
      <w:r w:rsidRPr="00AD6876">
        <w:rPr>
          <w:rFonts w:cs="David" w:hint="cs"/>
          <w:rtl/>
        </w:rPr>
        <w:t xml:space="preserve">) מבואר כי ההיתר </w:t>
      </w:r>
      <w:r w:rsidRPr="00AD6876">
        <w:rPr>
          <w:rFonts w:cs="David" w:hint="cs"/>
          <w:b/>
          <w:bCs/>
          <w:rtl/>
        </w:rPr>
        <w:t xml:space="preserve">לטעום </w:t>
      </w:r>
      <w:r w:rsidRPr="00AD6876">
        <w:rPr>
          <w:rFonts w:cs="David" w:hint="cs"/>
          <w:rtl/>
        </w:rPr>
        <w:t xml:space="preserve">לפני התקיעות נאמר </w:t>
      </w:r>
      <w:r w:rsidRPr="00AD6876">
        <w:rPr>
          <w:rFonts w:cs="David" w:hint="cs"/>
          <w:b/>
          <w:bCs/>
          <w:rtl/>
        </w:rPr>
        <w:t>לכל הציבור</w:t>
      </w:r>
      <w:r w:rsidRPr="00AD6876">
        <w:rPr>
          <w:rFonts w:cs="David" w:hint="cs"/>
          <w:rtl/>
        </w:rPr>
        <w:t xml:space="preserve">, </w:t>
      </w:r>
      <w:r>
        <w:rPr>
          <w:rFonts w:cs="David" w:hint="cs"/>
          <w:rtl/>
        </w:rPr>
        <w:t>ו</w:t>
      </w:r>
      <w:r w:rsidRPr="00AD6876">
        <w:rPr>
          <w:rFonts w:cs="David" w:hint="cs"/>
          <w:rtl/>
        </w:rPr>
        <w:t xml:space="preserve">גם לא למי שאין לבו חלש באופן מיוחד, הואיל והאיסור </w:t>
      </w:r>
      <w:r w:rsidRPr="00AD6876">
        <w:rPr>
          <w:rFonts w:cs="David" w:hint="cs"/>
          <w:b/>
          <w:bCs/>
          <w:rtl/>
        </w:rPr>
        <w:t xml:space="preserve">לאכול </w:t>
      </w:r>
      <w:r w:rsidRPr="00AD6876">
        <w:rPr>
          <w:rFonts w:cs="David" w:hint="cs"/>
          <w:rtl/>
        </w:rPr>
        <w:t xml:space="preserve">לפני התקיעות נובע מחמת החשש שמא </w:t>
      </w:r>
      <w:r>
        <w:rPr>
          <w:rFonts w:cs="David" w:hint="cs"/>
          <w:rtl/>
        </w:rPr>
        <w:t>ימשיך ב</w:t>
      </w:r>
      <w:r w:rsidRPr="00AD6876">
        <w:rPr>
          <w:rFonts w:cs="David" w:hint="cs"/>
          <w:rtl/>
        </w:rPr>
        <w:t xml:space="preserve">סעודתו וישכח מלקיים את המצוה בזמנה, וחשש זה קיים </w:t>
      </w:r>
      <w:r>
        <w:rPr>
          <w:rFonts w:cs="David" w:hint="cs"/>
          <w:rtl/>
        </w:rPr>
        <w:t>אינו שייך</w:t>
      </w:r>
      <w:r w:rsidRPr="00AD6876">
        <w:rPr>
          <w:rFonts w:cs="David" w:hint="cs"/>
          <w:rtl/>
        </w:rPr>
        <w:t xml:space="preserve"> ב"טעימה" שאינה נמשכת זמן רב, ולפיכך אין איסור </w:t>
      </w:r>
      <w:r w:rsidRPr="002B12D2">
        <w:rPr>
          <w:rFonts w:cs="David" w:hint="cs"/>
          <w:b/>
          <w:bCs/>
          <w:rtl/>
        </w:rPr>
        <w:t>בטעימה</w:t>
      </w:r>
      <w:r w:rsidRPr="00AD6876">
        <w:rPr>
          <w:rFonts w:cs="David" w:hint="cs"/>
          <w:rtl/>
        </w:rPr>
        <w:t>, לכל אדם, ללא יוצאים מן הכלל</w:t>
      </w:r>
      <w:r>
        <w:rPr>
          <w:rFonts w:cs="David" w:hint="cs"/>
          <w:rtl/>
        </w:rPr>
        <w:t xml:space="preserve"> </w:t>
      </w:r>
      <w:r w:rsidRPr="002B12D2">
        <w:rPr>
          <w:rFonts w:cs="David" w:hint="cs"/>
          <w:sz w:val="20"/>
          <w:szCs w:val="20"/>
          <w:rtl/>
        </w:rPr>
        <w:t xml:space="preserve">[וכן מבואר בציץ אליעזר (6) שיש יותר סברא להתיר טעימה לפני התקיעות מאשר טעימה לפני נטילת לולב, כי תקיעת שופר נעשית </w:t>
      </w:r>
      <w:r w:rsidRPr="002B12D2">
        <w:rPr>
          <w:rFonts w:cs="David" w:hint="cs"/>
          <w:b/>
          <w:bCs/>
          <w:sz w:val="20"/>
          <w:szCs w:val="20"/>
          <w:rtl/>
        </w:rPr>
        <w:t>בציבור</w:t>
      </w:r>
      <w:r w:rsidRPr="002B12D2">
        <w:rPr>
          <w:rFonts w:cs="David" w:hint="cs"/>
          <w:sz w:val="20"/>
          <w:szCs w:val="20"/>
          <w:rtl/>
        </w:rPr>
        <w:t>, ואין חשש שמא כתוצאה מהאכילה ישכחו הציבור ממצות תקיעת השופר].</w:t>
      </w:r>
    </w:p>
    <w:p w:rsidR="0059340B" w:rsidRDefault="0059340B" w:rsidP="0059340B">
      <w:pPr>
        <w:spacing w:line="360" w:lineRule="auto"/>
        <w:jc w:val="both"/>
        <w:rPr>
          <w:rFonts w:cs="David" w:hint="cs"/>
          <w:rtl/>
        </w:rPr>
      </w:pPr>
      <w:r>
        <w:rPr>
          <w:rFonts w:cs="David" w:hint="cs"/>
          <w:rtl/>
        </w:rPr>
        <w:t xml:space="preserve">ומבואר בדברי הפוסקים כי טעם הקולא נובע מהמנהג הרווח היום </w:t>
      </w:r>
      <w:r>
        <w:rPr>
          <w:rFonts w:cs="David" w:hint="cs"/>
          <w:b/>
          <w:bCs/>
          <w:rtl/>
        </w:rPr>
        <w:t>להאריך בתפילה</w:t>
      </w:r>
      <w:r w:rsidRPr="002B12D2">
        <w:rPr>
          <w:rFonts w:cs="David" w:hint="cs"/>
          <w:rtl/>
        </w:rPr>
        <w:t>, וכן נהוג</w:t>
      </w:r>
      <w:r>
        <w:rPr>
          <w:rFonts w:cs="David" w:hint="cs"/>
          <w:b/>
          <w:bCs/>
          <w:rtl/>
        </w:rPr>
        <w:t xml:space="preserve"> בישיבות,</w:t>
      </w:r>
      <w:r w:rsidRPr="002B12D2">
        <w:rPr>
          <w:rFonts w:cs="David" w:hint="cs"/>
          <w:rtl/>
        </w:rPr>
        <w:t xml:space="preserve"> כמובא בקובץ </w:t>
      </w:r>
      <w:r>
        <w:rPr>
          <w:rFonts w:cs="David" w:hint="cs"/>
          <w:rtl/>
        </w:rPr>
        <w:t>ת</w:t>
      </w:r>
      <w:r w:rsidRPr="002B12D2">
        <w:rPr>
          <w:rFonts w:cs="David" w:hint="cs"/>
          <w:rtl/>
        </w:rPr>
        <w:t xml:space="preserve">שובות </w:t>
      </w:r>
      <w:r>
        <w:rPr>
          <w:rFonts w:cs="David" w:hint="cs"/>
          <w:rtl/>
        </w:rPr>
        <w:t>(7). וב</w:t>
      </w:r>
      <w:r w:rsidRPr="00AD6876">
        <w:rPr>
          <w:rFonts w:cs="David" w:hint="cs"/>
          <w:rtl/>
        </w:rPr>
        <w:t xml:space="preserve">תשובות והנהגות </w:t>
      </w:r>
      <w:r w:rsidRPr="002B12D2">
        <w:rPr>
          <w:rFonts w:cs="David" w:hint="cs"/>
          <w:sz w:val="20"/>
          <w:szCs w:val="20"/>
          <w:rtl/>
        </w:rPr>
        <w:t xml:space="preserve">(8) ח"ה סימן קעט) </w:t>
      </w:r>
      <w:r>
        <w:rPr>
          <w:rFonts w:cs="David" w:hint="cs"/>
          <w:rtl/>
        </w:rPr>
        <w:t>כתב כי הנהגה זו נתייסדה ע"י רבי ישראל סלנטר.</w:t>
      </w:r>
    </w:p>
    <w:p w:rsidR="0059340B" w:rsidRPr="00060DB6" w:rsidRDefault="0059340B" w:rsidP="0059340B">
      <w:pPr>
        <w:jc w:val="both"/>
        <w:rPr>
          <w:rFonts w:cs="David" w:hint="cs"/>
          <w:rtl/>
        </w:rPr>
      </w:pPr>
    </w:p>
    <w:p w:rsidR="0059340B" w:rsidRDefault="0059340B" w:rsidP="0059340B">
      <w:pPr>
        <w:spacing w:line="360" w:lineRule="auto"/>
        <w:jc w:val="both"/>
        <w:rPr>
          <w:rFonts w:cs="David" w:hint="cs"/>
          <w:b/>
          <w:bCs/>
          <w:rtl/>
        </w:rPr>
      </w:pPr>
      <w:r>
        <w:rPr>
          <w:rFonts w:cs="David" w:hint="cs"/>
          <w:b/>
          <w:bCs/>
          <w:rtl/>
        </w:rPr>
        <w:t>ד. ה</w:t>
      </w:r>
      <w:r w:rsidRPr="00AD6876">
        <w:rPr>
          <w:rFonts w:cs="David" w:hint="cs"/>
          <w:b/>
          <w:bCs/>
          <w:rtl/>
        </w:rPr>
        <w:t>טע</w:t>
      </w:r>
      <w:r>
        <w:rPr>
          <w:rFonts w:cs="David" w:hint="cs"/>
          <w:b/>
          <w:bCs/>
          <w:rtl/>
        </w:rPr>
        <w:t>מי</w:t>
      </w:r>
      <w:r w:rsidRPr="00AD6876">
        <w:rPr>
          <w:rFonts w:cs="David" w:hint="cs"/>
          <w:b/>
          <w:bCs/>
          <w:rtl/>
        </w:rPr>
        <w:t xml:space="preserve">ם </w:t>
      </w:r>
      <w:r>
        <w:rPr>
          <w:rFonts w:cs="David" w:hint="cs"/>
          <w:b/>
          <w:bCs/>
          <w:rtl/>
        </w:rPr>
        <w:t xml:space="preserve">להתיר אכילה </w:t>
      </w:r>
      <w:r w:rsidRPr="00AD6876">
        <w:rPr>
          <w:rFonts w:cs="David" w:hint="cs"/>
          <w:b/>
          <w:bCs/>
          <w:rtl/>
        </w:rPr>
        <w:t xml:space="preserve">לפני תקיעות </w:t>
      </w:r>
    </w:p>
    <w:p w:rsidR="0059340B" w:rsidRPr="00060DB6" w:rsidRDefault="0059340B" w:rsidP="0059340B">
      <w:pPr>
        <w:spacing w:line="360" w:lineRule="auto"/>
        <w:jc w:val="both"/>
        <w:rPr>
          <w:rFonts w:cs="David" w:hint="cs"/>
          <w:rtl/>
        </w:rPr>
      </w:pPr>
      <w:r w:rsidRPr="00060DB6">
        <w:rPr>
          <w:rFonts w:cs="David" w:hint="cs"/>
          <w:rtl/>
        </w:rPr>
        <w:t>א</w:t>
      </w:r>
      <w:r>
        <w:rPr>
          <w:rFonts w:cs="David" w:hint="cs"/>
          <w:rtl/>
        </w:rPr>
        <w:t>מנ</w:t>
      </w:r>
      <w:r w:rsidRPr="00060DB6">
        <w:rPr>
          <w:rFonts w:cs="David" w:hint="cs"/>
          <w:rtl/>
        </w:rPr>
        <w:t xml:space="preserve">ם מצינו בדברי הפוסקים נימוקים אחרים להתיר </w:t>
      </w:r>
      <w:r>
        <w:rPr>
          <w:rFonts w:cs="David" w:hint="cs"/>
          <w:rtl/>
        </w:rPr>
        <w:t xml:space="preserve">גם </w:t>
      </w:r>
      <w:r>
        <w:rPr>
          <w:rFonts w:cs="David" w:hint="cs"/>
          <w:b/>
          <w:bCs/>
          <w:rtl/>
        </w:rPr>
        <w:t>אכילה</w:t>
      </w:r>
      <w:r w:rsidRPr="00060DB6">
        <w:rPr>
          <w:rFonts w:cs="David" w:hint="cs"/>
          <w:rtl/>
        </w:rPr>
        <w:t xml:space="preserve"> לפני התקיעות, כדלהלן. </w:t>
      </w:r>
    </w:p>
    <w:p w:rsidR="0059340B" w:rsidRPr="00AD6876" w:rsidRDefault="0059340B" w:rsidP="0059340B">
      <w:pPr>
        <w:spacing w:line="360" w:lineRule="auto"/>
        <w:jc w:val="both"/>
        <w:rPr>
          <w:rFonts w:cs="David" w:hint="cs"/>
          <w:b/>
          <w:bCs/>
          <w:rtl/>
        </w:rPr>
      </w:pPr>
      <w:r>
        <w:rPr>
          <w:rFonts w:cs="David" w:hint="cs"/>
          <w:b/>
          <w:bCs/>
          <w:rtl/>
        </w:rPr>
        <w:lastRenderedPageBreak/>
        <w:t xml:space="preserve">[א] </w:t>
      </w:r>
      <w:r w:rsidRPr="00AD6876">
        <w:rPr>
          <w:rFonts w:cs="David" w:hint="cs"/>
          <w:b/>
          <w:bCs/>
          <w:rtl/>
        </w:rPr>
        <w:t>ברבים אין חשש שיאכלו וישכחו מלקיים את המצוה</w:t>
      </w:r>
      <w:r>
        <w:rPr>
          <w:rFonts w:cs="David" w:hint="cs"/>
          <w:b/>
          <w:bCs/>
          <w:rtl/>
        </w:rPr>
        <w:t xml:space="preserve"> - </w:t>
      </w:r>
      <w:r>
        <w:rPr>
          <w:rFonts w:cs="David" w:hint="cs"/>
          <w:rtl/>
        </w:rPr>
        <w:t xml:space="preserve">יעו' </w:t>
      </w:r>
      <w:r w:rsidRPr="00AD6876">
        <w:rPr>
          <w:rFonts w:cs="David" w:hint="cs"/>
          <w:rtl/>
        </w:rPr>
        <w:t xml:space="preserve">בספר שמירת שבת כהלכתה </w:t>
      </w:r>
      <w:r w:rsidRPr="00F82D84">
        <w:rPr>
          <w:rFonts w:cs="David" w:hint="cs"/>
          <w:sz w:val="20"/>
          <w:szCs w:val="20"/>
          <w:rtl/>
        </w:rPr>
        <w:t xml:space="preserve">(9) הערה נב) </w:t>
      </w:r>
      <w:r w:rsidRPr="00AD6876">
        <w:rPr>
          <w:rFonts w:cs="David" w:hint="cs"/>
          <w:rtl/>
        </w:rPr>
        <w:t>בשם הגרש"ז אויערבך</w:t>
      </w:r>
      <w:r>
        <w:rPr>
          <w:rFonts w:cs="David" w:hint="cs"/>
          <w:rtl/>
        </w:rPr>
        <w:t>. וב</w:t>
      </w:r>
      <w:r w:rsidRPr="00AD6876">
        <w:rPr>
          <w:rFonts w:cs="David" w:hint="cs"/>
          <w:rtl/>
        </w:rPr>
        <w:t>שו"ת התעוררות תשובה (</w:t>
      </w:r>
      <w:r>
        <w:rPr>
          <w:rFonts w:cs="David" w:hint="cs"/>
          <w:rtl/>
        </w:rPr>
        <w:t>5</w:t>
      </w:r>
      <w:r w:rsidRPr="00AD6876">
        <w:rPr>
          <w:rFonts w:cs="David" w:hint="cs"/>
          <w:rtl/>
        </w:rPr>
        <w:t>) הזכיר סברא זו והביא לה שני ראיות</w:t>
      </w:r>
      <w:r>
        <w:rPr>
          <w:rFonts w:cs="David" w:hint="cs"/>
          <w:rtl/>
        </w:rPr>
        <w:t>, יעו' בדבריו.</w:t>
      </w:r>
      <w:r w:rsidRPr="00AD6876">
        <w:rPr>
          <w:rFonts w:cs="David" w:hint="cs"/>
          <w:b/>
          <w:bCs/>
          <w:rtl/>
        </w:rPr>
        <w:t xml:space="preserve"> </w:t>
      </w:r>
    </w:p>
    <w:p w:rsidR="0059340B" w:rsidRPr="00F82D84" w:rsidRDefault="0059340B" w:rsidP="0059340B">
      <w:pPr>
        <w:spacing w:line="360" w:lineRule="auto"/>
        <w:jc w:val="both"/>
        <w:rPr>
          <w:rFonts w:cs="David" w:hint="cs"/>
          <w:sz w:val="20"/>
          <w:szCs w:val="20"/>
          <w:rtl/>
        </w:rPr>
      </w:pPr>
      <w:r>
        <w:rPr>
          <w:rFonts w:cs="David" w:hint="cs"/>
          <w:b/>
          <w:bCs/>
          <w:rtl/>
        </w:rPr>
        <w:t xml:space="preserve">[ב] </w:t>
      </w:r>
      <w:r w:rsidRPr="00AD6876">
        <w:rPr>
          <w:rFonts w:cs="David" w:hint="cs"/>
          <w:b/>
          <w:bCs/>
          <w:rtl/>
        </w:rPr>
        <w:t>יש זמן וסדר קבוע לתפילה ואין חשש שיאכלו וישכחו מ</w:t>
      </w:r>
      <w:r>
        <w:rPr>
          <w:rFonts w:cs="David" w:hint="cs"/>
          <w:b/>
          <w:bCs/>
          <w:rtl/>
        </w:rPr>
        <w:t>קיום</w:t>
      </w:r>
      <w:r w:rsidRPr="00AD6876">
        <w:rPr>
          <w:rFonts w:cs="David" w:hint="cs"/>
          <w:b/>
          <w:bCs/>
          <w:rtl/>
        </w:rPr>
        <w:t xml:space="preserve"> המצוה</w:t>
      </w:r>
      <w:r>
        <w:rPr>
          <w:rFonts w:cs="David" w:hint="cs"/>
          <w:b/>
          <w:bCs/>
          <w:rtl/>
        </w:rPr>
        <w:t xml:space="preserve"> -</w:t>
      </w:r>
      <w:r>
        <w:rPr>
          <w:rFonts w:cs="David" w:hint="cs"/>
          <w:rtl/>
        </w:rPr>
        <w:t xml:space="preserve"> יעו' </w:t>
      </w:r>
      <w:r w:rsidRPr="00AD6876">
        <w:rPr>
          <w:rFonts w:cs="David" w:hint="cs"/>
          <w:rtl/>
        </w:rPr>
        <w:t>בדברי הגרש"ז</w:t>
      </w:r>
      <w:r>
        <w:rPr>
          <w:rFonts w:cs="David" w:hint="cs"/>
          <w:rtl/>
        </w:rPr>
        <w:t xml:space="preserve"> אויערבך </w:t>
      </w:r>
      <w:r w:rsidRPr="00AD6876">
        <w:rPr>
          <w:rFonts w:cs="David" w:hint="cs"/>
          <w:rtl/>
        </w:rPr>
        <w:t xml:space="preserve"> בתיקונים ומילואים לספר שמירת שבת כהלכתה </w:t>
      </w:r>
      <w:r>
        <w:rPr>
          <w:rFonts w:cs="David" w:hint="cs"/>
          <w:rtl/>
        </w:rPr>
        <w:t xml:space="preserve">(9) </w:t>
      </w:r>
      <w:r w:rsidRPr="00AD6876">
        <w:rPr>
          <w:rFonts w:cs="David" w:hint="cs"/>
          <w:rtl/>
        </w:rPr>
        <w:t>וציין למבואר ב</w:t>
      </w:r>
      <w:r>
        <w:rPr>
          <w:rFonts w:cs="David" w:hint="cs"/>
          <w:rtl/>
        </w:rPr>
        <w:t>שער הציון ב</w:t>
      </w:r>
      <w:r w:rsidRPr="00AD6876">
        <w:rPr>
          <w:rFonts w:cs="David" w:hint="cs"/>
          <w:rtl/>
        </w:rPr>
        <w:t xml:space="preserve">סימן רל"ה </w:t>
      </w:r>
      <w:r>
        <w:rPr>
          <w:rFonts w:cs="David" w:hint="cs"/>
          <w:rtl/>
        </w:rPr>
        <w:t>(3)</w:t>
      </w:r>
      <w:r w:rsidRPr="00AD6876">
        <w:rPr>
          <w:rFonts w:cs="David" w:hint="cs"/>
          <w:rtl/>
        </w:rPr>
        <w:t>.</w:t>
      </w:r>
      <w:r>
        <w:rPr>
          <w:rFonts w:cs="David" w:hint="cs"/>
          <w:rtl/>
        </w:rPr>
        <w:t xml:space="preserve"> וכן כתב ב</w:t>
      </w:r>
      <w:r w:rsidRPr="00AD6876">
        <w:rPr>
          <w:rFonts w:cs="David" w:hint="cs"/>
          <w:rtl/>
        </w:rPr>
        <w:t>מועדים וזמנים (</w:t>
      </w:r>
      <w:r>
        <w:rPr>
          <w:rFonts w:cs="David" w:hint="cs"/>
          <w:rtl/>
        </w:rPr>
        <w:t xml:space="preserve">8) </w:t>
      </w:r>
      <w:r w:rsidRPr="00F82D84">
        <w:rPr>
          <w:rFonts w:cs="David" w:hint="cs"/>
          <w:rtl/>
        </w:rPr>
        <w:t>"כיון שעוסק בסדר היום אין לחוש בזה שישכח לגמור חיובו"</w:t>
      </w:r>
      <w:r>
        <w:rPr>
          <w:rFonts w:cs="David" w:hint="cs"/>
          <w:rtl/>
        </w:rPr>
        <w:t xml:space="preserve"> </w:t>
      </w:r>
      <w:r w:rsidRPr="00F82D84">
        <w:rPr>
          <w:rFonts w:cs="David" w:hint="cs"/>
          <w:sz w:val="20"/>
          <w:szCs w:val="20"/>
          <w:rtl/>
        </w:rPr>
        <w:t>[והביא ראיה מדברי התוס</w:t>
      </w:r>
      <w:r>
        <w:rPr>
          <w:rFonts w:cs="David" w:hint="cs"/>
          <w:sz w:val="20"/>
          <w:szCs w:val="20"/>
          <w:rtl/>
        </w:rPr>
        <w:t>פות</w:t>
      </w:r>
      <w:r w:rsidRPr="00F82D84">
        <w:rPr>
          <w:rFonts w:cs="David" w:hint="cs"/>
          <w:sz w:val="20"/>
          <w:szCs w:val="20"/>
          <w:rtl/>
        </w:rPr>
        <w:t xml:space="preserve"> בסוכה (1) ד"ה מפסיקים].</w:t>
      </w:r>
    </w:p>
    <w:p w:rsidR="0059340B" w:rsidRDefault="0059340B" w:rsidP="0059340B">
      <w:pPr>
        <w:spacing w:line="360" w:lineRule="auto"/>
        <w:jc w:val="both"/>
        <w:rPr>
          <w:rFonts w:cs="David" w:hint="cs"/>
          <w:rtl/>
        </w:rPr>
      </w:pPr>
      <w:r>
        <w:rPr>
          <w:rFonts w:cs="David" w:hint="cs"/>
          <w:b/>
          <w:bCs/>
          <w:rtl/>
        </w:rPr>
        <w:t xml:space="preserve">[ג] </w:t>
      </w:r>
      <w:r w:rsidRPr="00AD6876">
        <w:rPr>
          <w:rFonts w:cs="David" w:hint="cs"/>
          <w:b/>
          <w:bCs/>
          <w:rtl/>
        </w:rPr>
        <w:t xml:space="preserve">מחמת "אימת הדין" </w:t>
      </w:r>
      <w:r>
        <w:rPr>
          <w:rFonts w:cs="David" w:hint="cs"/>
          <w:b/>
          <w:bCs/>
          <w:rtl/>
        </w:rPr>
        <w:t>-</w:t>
      </w:r>
      <w:r w:rsidRPr="00F82D84">
        <w:rPr>
          <w:rFonts w:cs="David" w:hint="cs"/>
          <w:rtl/>
        </w:rPr>
        <w:t xml:space="preserve"> יעו' בשו"</w:t>
      </w:r>
      <w:r w:rsidRPr="00AD6876">
        <w:rPr>
          <w:rFonts w:cs="David" w:hint="cs"/>
          <w:rtl/>
        </w:rPr>
        <w:t>ת התעוררות תשובה (סימן שעד)</w:t>
      </w:r>
      <w:r>
        <w:rPr>
          <w:rFonts w:cs="David" w:hint="cs"/>
          <w:rtl/>
        </w:rPr>
        <w:t>.</w:t>
      </w:r>
    </w:p>
    <w:p w:rsidR="0059340B" w:rsidRDefault="0059340B" w:rsidP="0059340B">
      <w:pPr>
        <w:spacing w:line="360" w:lineRule="auto"/>
        <w:jc w:val="both"/>
        <w:rPr>
          <w:rFonts w:cs="David" w:hint="cs"/>
          <w:rtl/>
        </w:rPr>
      </w:pPr>
      <w:r w:rsidRPr="00F82D84">
        <w:rPr>
          <w:rFonts w:cs="David" w:hint="cs"/>
          <w:rtl/>
        </w:rPr>
        <w:t xml:space="preserve">הנפקא מינה בין הטעמים היא בנדון אכילה לפני התקיעות </w:t>
      </w:r>
      <w:r w:rsidRPr="00AD6876">
        <w:rPr>
          <w:rFonts w:cs="David" w:hint="cs"/>
          <w:b/>
          <w:bCs/>
          <w:rtl/>
        </w:rPr>
        <w:t>כאשר מקדש בביתו</w:t>
      </w:r>
      <w:r>
        <w:rPr>
          <w:rFonts w:cs="David" w:hint="cs"/>
          <w:b/>
          <w:bCs/>
          <w:rtl/>
        </w:rPr>
        <w:t xml:space="preserve">. </w:t>
      </w:r>
      <w:r w:rsidRPr="00AD6876">
        <w:rPr>
          <w:rFonts w:cs="David" w:hint="cs"/>
          <w:rtl/>
        </w:rPr>
        <w:t xml:space="preserve">סברת הגרש"ז אויערבך וההתעוררות בתשובה, </w:t>
      </w:r>
      <w:r>
        <w:rPr>
          <w:rFonts w:cs="David" w:hint="cs"/>
          <w:rtl/>
        </w:rPr>
        <w:t xml:space="preserve">שיזכירו אחד לשני </w:t>
      </w:r>
      <w:r w:rsidRPr="00AD6876">
        <w:rPr>
          <w:rFonts w:cs="David" w:hint="cs"/>
          <w:rtl/>
        </w:rPr>
        <w:t xml:space="preserve">היא כמובן רק </w:t>
      </w:r>
      <w:r w:rsidRPr="00AD6876">
        <w:rPr>
          <w:rFonts w:cs="David" w:hint="cs"/>
          <w:b/>
          <w:bCs/>
          <w:rtl/>
        </w:rPr>
        <w:t xml:space="preserve">בציבור </w:t>
      </w:r>
      <w:r w:rsidRPr="00AD6876">
        <w:rPr>
          <w:rFonts w:cs="David" w:hint="cs"/>
          <w:rtl/>
        </w:rPr>
        <w:t>שמקדשים ואוכלים ב</w:t>
      </w:r>
      <w:r>
        <w:rPr>
          <w:rFonts w:cs="David" w:hint="cs"/>
          <w:rtl/>
        </w:rPr>
        <w:t>יחד ב</w:t>
      </w:r>
      <w:r w:rsidRPr="00AD6876">
        <w:rPr>
          <w:rFonts w:cs="David" w:hint="cs"/>
          <w:rtl/>
        </w:rPr>
        <w:t xml:space="preserve">בית הכנסת שבו מתפללים ותוקעים בשופר, </w:t>
      </w:r>
      <w:r>
        <w:rPr>
          <w:rFonts w:cs="David" w:hint="cs"/>
          <w:rtl/>
        </w:rPr>
        <w:t xml:space="preserve">וכמפורש בשו"ת </w:t>
      </w:r>
      <w:r w:rsidRPr="00AD6876">
        <w:rPr>
          <w:rFonts w:cs="David" w:hint="cs"/>
          <w:rtl/>
        </w:rPr>
        <w:t xml:space="preserve">תשובות והנהגות </w:t>
      </w:r>
      <w:r w:rsidRPr="00F82D84">
        <w:rPr>
          <w:rFonts w:cs="David" w:hint="cs"/>
          <w:sz w:val="20"/>
          <w:szCs w:val="20"/>
          <w:rtl/>
        </w:rPr>
        <w:t>(8) ח"ד סימן קלז</w:t>
      </w:r>
      <w:r>
        <w:rPr>
          <w:rFonts w:cs="David" w:hint="cs"/>
          <w:sz w:val="20"/>
          <w:szCs w:val="20"/>
          <w:rtl/>
        </w:rPr>
        <w:t xml:space="preserve">; </w:t>
      </w:r>
      <w:r w:rsidRPr="002B12D2">
        <w:rPr>
          <w:rFonts w:cs="David" w:hint="cs"/>
          <w:sz w:val="20"/>
          <w:szCs w:val="20"/>
          <w:rtl/>
        </w:rPr>
        <w:t>ח"ה סימן קעט)</w:t>
      </w:r>
      <w:r>
        <w:rPr>
          <w:rFonts w:cs="David" w:hint="cs"/>
          <w:sz w:val="20"/>
          <w:szCs w:val="20"/>
          <w:rtl/>
        </w:rPr>
        <w:t xml:space="preserve">. </w:t>
      </w:r>
      <w:r>
        <w:rPr>
          <w:rFonts w:cs="David" w:hint="cs"/>
          <w:rtl/>
        </w:rPr>
        <w:t xml:space="preserve">אולם הטעמים להתיר אכילה </w:t>
      </w:r>
      <w:r w:rsidRPr="00AD6876">
        <w:rPr>
          <w:rFonts w:cs="David" w:hint="cs"/>
          <w:rtl/>
        </w:rPr>
        <w:t xml:space="preserve">לפני תקיעות בגלל שיש זמן קבוע לתפילה, </w:t>
      </w:r>
      <w:r>
        <w:rPr>
          <w:rFonts w:cs="David" w:hint="cs"/>
          <w:rtl/>
        </w:rPr>
        <w:t xml:space="preserve">או </w:t>
      </w:r>
      <w:r w:rsidRPr="00AD6876">
        <w:rPr>
          <w:rFonts w:cs="David" w:hint="cs"/>
          <w:rtl/>
        </w:rPr>
        <w:t>מחמת "אימת הדין", שייכים גם ביחיד המקדש בביתו</w:t>
      </w:r>
      <w:r>
        <w:rPr>
          <w:rFonts w:cs="David" w:hint="cs"/>
          <w:rtl/>
        </w:rPr>
        <w:t>.</w:t>
      </w:r>
    </w:p>
    <w:p w:rsidR="0059340B" w:rsidRPr="002B12D2" w:rsidRDefault="0059340B" w:rsidP="0059340B">
      <w:pPr>
        <w:jc w:val="both"/>
        <w:rPr>
          <w:rFonts w:cs="David" w:hint="cs"/>
          <w:rtl/>
        </w:rPr>
      </w:pPr>
    </w:p>
    <w:p w:rsidR="0059340B" w:rsidRPr="00AD6876" w:rsidRDefault="0059340B" w:rsidP="0059340B">
      <w:pPr>
        <w:spacing w:line="360" w:lineRule="auto"/>
        <w:jc w:val="both"/>
        <w:rPr>
          <w:rFonts w:cs="David"/>
          <w:b/>
          <w:bCs/>
          <w:rtl/>
        </w:rPr>
      </w:pPr>
      <w:r w:rsidRPr="00AD6876">
        <w:rPr>
          <w:rFonts w:cs="David" w:hint="cs"/>
          <w:b/>
          <w:bCs/>
          <w:rtl/>
        </w:rPr>
        <w:t>אכילה בין תקיעות דמיושב לתקיעות דמעומד</w:t>
      </w:r>
    </w:p>
    <w:p w:rsidR="0059340B" w:rsidRPr="00AD6876" w:rsidRDefault="0059340B" w:rsidP="0059340B">
      <w:pPr>
        <w:spacing w:line="360" w:lineRule="auto"/>
        <w:jc w:val="both"/>
        <w:rPr>
          <w:rFonts w:cs="David"/>
          <w:rtl/>
        </w:rPr>
      </w:pPr>
      <w:r>
        <w:rPr>
          <w:rFonts w:cs="David" w:hint="cs"/>
          <w:b/>
          <w:bCs/>
          <w:rtl/>
        </w:rPr>
        <w:t>ה</w:t>
      </w:r>
      <w:r w:rsidRPr="00AD6876">
        <w:rPr>
          <w:rFonts w:cs="David" w:hint="cs"/>
          <w:b/>
          <w:bCs/>
          <w:rtl/>
        </w:rPr>
        <w:t xml:space="preserve">. </w:t>
      </w:r>
      <w:r w:rsidRPr="00AD6876">
        <w:rPr>
          <w:rFonts w:cs="David" w:hint="cs"/>
          <w:rtl/>
        </w:rPr>
        <w:t xml:space="preserve">רבי עקיבא אייגר ובית דינו </w:t>
      </w:r>
      <w:r>
        <w:rPr>
          <w:rFonts w:cs="David" w:hint="cs"/>
          <w:rtl/>
        </w:rPr>
        <w:t xml:space="preserve">תיקנו </w:t>
      </w:r>
      <w:r w:rsidRPr="00893D03">
        <w:rPr>
          <w:rFonts w:cs="David" w:hint="cs"/>
          <w:rtl/>
        </w:rPr>
        <w:t xml:space="preserve">ש"כל מי שמרגיש עצמו בחולשה כלשהיא, ילך לביתו, יקדש ויסעד </w:t>
      </w:r>
      <w:r w:rsidRPr="00893D03">
        <w:rPr>
          <w:rFonts w:cs="David" w:hint="cs"/>
          <w:b/>
          <w:bCs/>
          <w:rtl/>
        </w:rPr>
        <w:t>בין תקיעות דמיושב לתקיעות דמעומד</w:t>
      </w:r>
      <w:r w:rsidRPr="00893D03">
        <w:rPr>
          <w:rFonts w:cs="David" w:hint="cs"/>
          <w:rtl/>
        </w:rPr>
        <w:t>"</w:t>
      </w:r>
      <w:r>
        <w:rPr>
          <w:rFonts w:cs="David" w:hint="cs"/>
          <w:rtl/>
        </w:rPr>
        <w:t>. ו</w:t>
      </w:r>
      <w:r w:rsidRPr="00AD6876">
        <w:rPr>
          <w:rFonts w:cs="David" w:hint="cs"/>
          <w:rtl/>
        </w:rPr>
        <w:t>בספר הליכות שלמה (</w:t>
      </w:r>
      <w:r>
        <w:rPr>
          <w:rFonts w:cs="David" w:hint="cs"/>
          <w:rtl/>
        </w:rPr>
        <w:t>9</w:t>
      </w:r>
      <w:r w:rsidRPr="00AD6876">
        <w:rPr>
          <w:rFonts w:cs="David" w:hint="cs"/>
          <w:rtl/>
        </w:rPr>
        <w:t xml:space="preserve">) </w:t>
      </w:r>
      <w:r>
        <w:rPr>
          <w:rFonts w:cs="David" w:hint="cs"/>
          <w:rtl/>
        </w:rPr>
        <w:t xml:space="preserve">מובא </w:t>
      </w:r>
      <w:r w:rsidRPr="00AD6876">
        <w:rPr>
          <w:rFonts w:cs="David" w:hint="cs"/>
          <w:rtl/>
        </w:rPr>
        <w:t xml:space="preserve">מנהגו של הגרש"ז אויערבך:  "בשנים שהיה קשה לרבינו שלא לאכול עד אחר גמר התפילה, </w:t>
      </w:r>
      <w:r w:rsidRPr="00AD6876">
        <w:rPr>
          <w:rFonts w:cs="David" w:hint="cs"/>
          <w:b/>
          <w:bCs/>
          <w:rtl/>
        </w:rPr>
        <w:t>קידש ביום שני של ראש השנה לאחר תקיעות דמיושב</w:t>
      </w:r>
      <w:r w:rsidRPr="00AD6876">
        <w:rPr>
          <w:rFonts w:cs="David" w:hint="cs"/>
          <w:rtl/>
        </w:rPr>
        <w:t>, ושב למנין אחר בעמדם לפני התחלת התקיעות דמיושב. והורה לעושים כן לכוון בפעם הראשונה בשעת שמיעת הברכה לצאת ידי חובת תקיעות דמיושב, ובברכה ששומעים בפעם השנית יכוונו לצאת ידי חובת תקיעות דמעומד".</w:t>
      </w:r>
      <w:r>
        <w:rPr>
          <w:rFonts w:cs="David" w:hint="cs"/>
          <w:rtl/>
        </w:rPr>
        <w:t xml:space="preserve"> אולם כבר העירו שם </w:t>
      </w:r>
      <w:r w:rsidRPr="00E60557">
        <w:rPr>
          <w:rFonts w:cs="David" w:hint="cs"/>
          <w:sz w:val="20"/>
          <w:szCs w:val="20"/>
          <w:rtl/>
        </w:rPr>
        <w:t xml:space="preserve">(ארחות הלכה, הערה 10) </w:t>
      </w:r>
      <w:r w:rsidRPr="00AD6876">
        <w:rPr>
          <w:rFonts w:cs="David" w:hint="cs"/>
          <w:rtl/>
        </w:rPr>
        <w:t>כי הגרש"ז אמר "שאין להנהיג כן לכתחילה, כי לא ידע הציבור להיזהר בדבר כהוגן".</w:t>
      </w:r>
    </w:p>
    <w:p w:rsidR="0059340B" w:rsidRDefault="0059340B" w:rsidP="0059340B">
      <w:pPr>
        <w:tabs>
          <w:tab w:val="left" w:pos="8928"/>
        </w:tabs>
        <w:spacing w:line="360" w:lineRule="auto"/>
        <w:jc w:val="both"/>
        <w:rPr>
          <w:rFonts w:cs="David" w:hint="cs"/>
          <w:rtl/>
        </w:rPr>
      </w:pPr>
      <w:r>
        <w:rPr>
          <w:rFonts w:cs="David" w:hint="cs"/>
          <w:rtl/>
        </w:rPr>
        <w:t xml:space="preserve">ועי' במקראי קודש (7) במה שדן על פי המתבאר מתקנת רעק"א ובית דינו, האם </w:t>
      </w:r>
      <w:r w:rsidRPr="00E60557">
        <w:rPr>
          <w:rFonts w:cs="David" w:hint="cs"/>
          <w:b/>
          <w:bCs/>
          <w:rtl/>
        </w:rPr>
        <w:t xml:space="preserve">ההיתר לאכול לפני התקיעות במקום חולי או חולשה </w:t>
      </w:r>
      <w:r w:rsidRPr="00E60557">
        <w:rPr>
          <w:rFonts w:cs="David" w:hint="cs"/>
          <w:rtl/>
        </w:rPr>
        <w:t>הוא בגדר</w:t>
      </w:r>
      <w:r>
        <w:rPr>
          <w:rFonts w:cs="David" w:hint="cs"/>
          <w:b/>
          <w:bCs/>
          <w:rtl/>
        </w:rPr>
        <w:t xml:space="preserve"> </w:t>
      </w:r>
      <w:r w:rsidRPr="00893D03">
        <w:rPr>
          <w:rFonts w:cs="David" w:hint="cs"/>
          <w:rtl/>
        </w:rPr>
        <w:t>"</w:t>
      </w:r>
      <w:r w:rsidRPr="00893D03">
        <w:rPr>
          <w:rFonts w:cs="David" w:hint="cs"/>
          <w:b/>
          <w:bCs/>
          <w:rtl/>
        </w:rPr>
        <w:t>הותרה</w:t>
      </w:r>
      <w:r w:rsidRPr="00893D03">
        <w:rPr>
          <w:rFonts w:cs="David" w:hint="cs"/>
          <w:rtl/>
        </w:rPr>
        <w:t>" או "</w:t>
      </w:r>
      <w:r w:rsidRPr="00893D03">
        <w:rPr>
          <w:rFonts w:cs="David" w:hint="cs"/>
          <w:b/>
          <w:bCs/>
          <w:rtl/>
        </w:rPr>
        <w:t>דחויה</w:t>
      </w:r>
      <w:r>
        <w:rPr>
          <w:rFonts w:cs="David" w:hint="cs"/>
          <w:rtl/>
        </w:rPr>
        <w:t>".</w:t>
      </w:r>
    </w:p>
    <w:p w:rsidR="0059340B" w:rsidRPr="00AD6876" w:rsidRDefault="0059340B" w:rsidP="0059340B">
      <w:pPr>
        <w:spacing w:before="120"/>
        <w:jc w:val="center"/>
        <w:rPr>
          <w:rFonts w:cs="David" w:hint="cs"/>
          <w:rtl/>
        </w:rPr>
      </w:pPr>
      <w:r w:rsidRPr="00AD6876">
        <w:rPr>
          <w:rFonts w:cs="David" w:hint="cs"/>
          <w:rtl/>
        </w:rPr>
        <w:t>*    *    *</w:t>
      </w:r>
    </w:p>
    <w:p w:rsidR="0059340B" w:rsidRPr="00FC7786" w:rsidRDefault="0059340B" w:rsidP="0059340B">
      <w:pPr>
        <w:spacing w:line="360" w:lineRule="auto"/>
        <w:jc w:val="both"/>
        <w:rPr>
          <w:rFonts w:cs="David" w:hint="cs"/>
          <w:b/>
          <w:bCs/>
          <w:rtl/>
        </w:rPr>
      </w:pPr>
      <w:r>
        <w:rPr>
          <w:rFonts w:cs="David" w:hint="cs"/>
          <w:b/>
          <w:bCs/>
          <w:rtl/>
        </w:rPr>
        <w:t xml:space="preserve">ו. </w:t>
      </w:r>
      <w:r w:rsidRPr="00FC7786">
        <w:rPr>
          <w:rFonts w:cs="David" w:hint="cs"/>
          <w:b/>
          <w:bCs/>
          <w:rtl/>
        </w:rPr>
        <w:t>חיוב קידוש - לפני תפילת מוסף או לאחריה</w:t>
      </w:r>
    </w:p>
    <w:p w:rsidR="0059340B" w:rsidRDefault="0059340B" w:rsidP="0059340B">
      <w:pPr>
        <w:spacing w:line="360" w:lineRule="auto"/>
        <w:jc w:val="both"/>
        <w:rPr>
          <w:rFonts w:cs="David" w:hint="cs"/>
          <w:rtl/>
        </w:rPr>
      </w:pPr>
      <w:r w:rsidRPr="00FC7786">
        <w:rPr>
          <w:rFonts w:cs="David" w:hint="cs"/>
          <w:rtl/>
        </w:rPr>
        <w:t xml:space="preserve">לאור שיטות הפוסקים והמנהגים בדין "טעימה" ו"אכילה" לפני התקיעות בראש השנה, לכאורה הדין נותן שיש צורך לעשות קידוש קודם לכן. </w:t>
      </w:r>
      <w:r>
        <w:rPr>
          <w:rFonts w:cs="David" w:hint="cs"/>
          <w:rtl/>
        </w:rPr>
        <w:t xml:space="preserve">ויש לעיין בזה </w:t>
      </w:r>
      <w:r w:rsidRPr="00FC7786">
        <w:rPr>
          <w:rFonts w:cs="David" w:hint="cs"/>
          <w:rtl/>
        </w:rPr>
        <w:t>בהקדם דברי הפוסקים בגדר חיוב הקידוש בשבת ויום טוב, האם חיוב הקידוש חל מייד לאחר תפילת שחרית, או רק  לאחר תפילת מוסף</w:t>
      </w:r>
      <w:r>
        <w:rPr>
          <w:rFonts w:cs="David" w:hint="cs"/>
          <w:rtl/>
        </w:rPr>
        <w:t>, כדלהלן</w:t>
      </w:r>
      <w:r w:rsidRPr="00FC7786">
        <w:rPr>
          <w:rFonts w:cs="David" w:hint="cs"/>
          <w:rtl/>
        </w:rPr>
        <w:t>.</w:t>
      </w:r>
    </w:p>
    <w:p w:rsidR="0059340B" w:rsidRDefault="0059340B" w:rsidP="0059340B">
      <w:pPr>
        <w:spacing w:line="360" w:lineRule="auto"/>
        <w:jc w:val="both"/>
        <w:rPr>
          <w:rFonts w:cs="David" w:hint="cs"/>
          <w:rtl/>
        </w:rPr>
      </w:pPr>
      <w:r>
        <w:rPr>
          <w:rFonts w:cs="David" w:hint="cs"/>
          <w:rtl/>
        </w:rPr>
        <w:t xml:space="preserve">במסכת ברכות (1) נתבאר </w:t>
      </w:r>
      <w:r w:rsidRPr="00FC7786">
        <w:rPr>
          <w:rFonts w:cs="David" w:hint="cs"/>
          <w:b/>
          <w:bCs/>
          <w:rtl/>
        </w:rPr>
        <w:t>האיסור לאכול לפני התפילה</w:t>
      </w:r>
      <w:r w:rsidRPr="00FC7786">
        <w:rPr>
          <w:rFonts w:cs="David" w:hint="cs"/>
          <w:rtl/>
        </w:rPr>
        <w:t>, אשר</w:t>
      </w:r>
      <w:r>
        <w:rPr>
          <w:rFonts w:cs="David" w:hint="cs"/>
          <w:rtl/>
        </w:rPr>
        <w:t xml:space="preserve"> נפסק להלכה </w:t>
      </w:r>
      <w:r w:rsidRPr="00AD6876">
        <w:rPr>
          <w:rFonts w:cs="David" w:hint="cs"/>
          <w:rtl/>
        </w:rPr>
        <w:t>בשו"ע (</w:t>
      </w:r>
      <w:r>
        <w:rPr>
          <w:rFonts w:cs="David" w:hint="cs"/>
          <w:rtl/>
        </w:rPr>
        <w:t>2</w:t>
      </w:r>
      <w:r w:rsidRPr="00AD6876">
        <w:rPr>
          <w:rFonts w:cs="David" w:hint="cs"/>
          <w:rtl/>
        </w:rPr>
        <w:t>)</w:t>
      </w:r>
      <w:r>
        <w:rPr>
          <w:rFonts w:cs="David" w:hint="cs"/>
          <w:rtl/>
        </w:rPr>
        <w:t xml:space="preserve">. ובדברי </w:t>
      </w:r>
      <w:r w:rsidRPr="00AD6876">
        <w:rPr>
          <w:rFonts w:cs="David" w:hint="cs"/>
          <w:rtl/>
        </w:rPr>
        <w:t xml:space="preserve">המשנה ברורה </w:t>
      </w:r>
      <w:r w:rsidRPr="00FC7786">
        <w:rPr>
          <w:rFonts w:cs="David" w:hint="cs"/>
          <w:sz w:val="20"/>
          <w:szCs w:val="20"/>
          <w:rtl/>
        </w:rPr>
        <w:t>(ס"ק כג</w:t>
      </w:r>
      <w:r w:rsidRPr="00FC7786">
        <w:rPr>
          <w:rFonts w:cs="David"/>
          <w:sz w:val="20"/>
          <w:szCs w:val="20"/>
          <w:rtl/>
        </w:rPr>
        <w:t xml:space="preserve">) </w:t>
      </w:r>
      <w:r w:rsidRPr="00AD6876">
        <w:rPr>
          <w:rFonts w:cs="David" w:hint="cs"/>
          <w:rtl/>
        </w:rPr>
        <w:t xml:space="preserve">מפורש שחיוב הקידוש לא חל </w:t>
      </w:r>
      <w:r w:rsidRPr="00AD6876">
        <w:rPr>
          <w:rFonts w:cs="David" w:hint="cs"/>
          <w:b/>
          <w:bCs/>
          <w:rtl/>
        </w:rPr>
        <w:t xml:space="preserve">לפני </w:t>
      </w:r>
      <w:r w:rsidRPr="00AD6876">
        <w:rPr>
          <w:rFonts w:cs="David" w:hint="cs"/>
          <w:rtl/>
        </w:rPr>
        <w:t xml:space="preserve">תפילת שחרית בשבת ויום טוב, </w:t>
      </w:r>
      <w:r>
        <w:rPr>
          <w:rFonts w:cs="David" w:hint="cs"/>
          <w:rtl/>
        </w:rPr>
        <w:t>ו</w:t>
      </w:r>
      <w:r w:rsidRPr="00AD6876">
        <w:rPr>
          <w:rFonts w:cs="David" w:hint="cs"/>
          <w:rtl/>
        </w:rPr>
        <w:t xml:space="preserve">ציין המשנה ברורה לדבריו בהלכות שבת </w:t>
      </w:r>
      <w:r>
        <w:rPr>
          <w:rFonts w:cs="David" w:hint="cs"/>
          <w:rtl/>
        </w:rPr>
        <w:t xml:space="preserve">(4) </w:t>
      </w:r>
      <w:r w:rsidRPr="00FC7786">
        <w:rPr>
          <w:rFonts w:cs="David" w:hint="cs"/>
          <w:b/>
          <w:bCs/>
          <w:rtl/>
        </w:rPr>
        <w:t>שחיוב הקידוש חל לפני תפילת המוסף.</w:t>
      </w:r>
      <w:r>
        <w:rPr>
          <w:rFonts w:cs="David" w:hint="cs"/>
          <w:b/>
          <w:bCs/>
          <w:rtl/>
        </w:rPr>
        <w:t xml:space="preserve"> </w:t>
      </w:r>
      <w:r w:rsidRPr="00AD6876">
        <w:rPr>
          <w:rFonts w:cs="David" w:hint="cs"/>
          <w:rtl/>
        </w:rPr>
        <w:t xml:space="preserve">ולפי זה, </w:t>
      </w:r>
      <w:r w:rsidRPr="00AD6876">
        <w:rPr>
          <w:rFonts w:cs="David" w:hint="cs"/>
          <w:b/>
          <w:bCs/>
          <w:rtl/>
        </w:rPr>
        <w:t>הטועמים לאחר תפילת שחרית</w:t>
      </w:r>
      <w:r w:rsidRPr="00AD6876">
        <w:rPr>
          <w:rFonts w:cs="David" w:hint="cs"/>
          <w:rtl/>
        </w:rPr>
        <w:t>, מ</w:t>
      </w:r>
      <w:r>
        <w:rPr>
          <w:rFonts w:cs="David" w:hint="cs"/>
          <w:rtl/>
        </w:rPr>
        <w:t xml:space="preserve">חוייבים לעשות מקודם לכן </w:t>
      </w:r>
      <w:r w:rsidRPr="00AD6876">
        <w:rPr>
          <w:rFonts w:cs="David" w:hint="cs"/>
          <w:rtl/>
        </w:rPr>
        <w:t xml:space="preserve">קידוש, </w:t>
      </w:r>
      <w:r>
        <w:rPr>
          <w:rFonts w:cs="David" w:hint="cs"/>
          <w:rtl/>
        </w:rPr>
        <w:t>ומפורש בדברי המטה אפרים (4) ובתקנת רבי עקיבא אייגר (5).</w:t>
      </w:r>
    </w:p>
    <w:p w:rsidR="0059340B" w:rsidRDefault="0059340B" w:rsidP="0059340B">
      <w:pPr>
        <w:spacing w:line="360" w:lineRule="auto"/>
        <w:jc w:val="both"/>
        <w:rPr>
          <w:rFonts w:cs="David" w:hint="cs"/>
          <w:rtl/>
        </w:rPr>
      </w:pPr>
      <w:r w:rsidRPr="00AD6876">
        <w:rPr>
          <w:rFonts w:ascii="Arial" w:hAnsi="Arial" w:cs="David" w:hint="cs"/>
          <w:b/>
          <w:bCs/>
          <w:sz w:val="18"/>
          <w:szCs w:val="18"/>
          <w:rtl/>
        </w:rPr>
        <w:t>•</w:t>
      </w:r>
      <w:r w:rsidRPr="00AD6876">
        <w:rPr>
          <w:rFonts w:cs="David" w:hint="cs"/>
          <w:rtl/>
        </w:rPr>
        <w:t xml:space="preserve"> </w:t>
      </w:r>
      <w:r>
        <w:rPr>
          <w:rFonts w:cs="David" w:hint="cs"/>
          <w:rtl/>
        </w:rPr>
        <w:t xml:space="preserve">ובטעם הנוהגים </w:t>
      </w:r>
      <w:r w:rsidRPr="00AD6876">
        <w:rPr>
          <w:rFonts w:cs="David" w:hint="cs"/>
          <w:rtl/>
        </w:rPr>
        <w:t>לטעום או לאכול לפני התקיעות ללא קידוש</w:t>
      </w:r>
      <w:r>
        <w:rPr>
          <w:rFonts w:cs="David" w:hint="cs"/>
          <w:rtl/>
        </w:rPr>
        <w:t xml:space="preserve">, הביא </w:t>
      </w:r>
      <w:r w:rsidRPr="00AD6876">
        <w:rPr>
          <w:rFonts w:cs="David" w:hint="cs"/>
          <w:rtl/>
        </w:rPr>
        <w:t xml:space="preserve">בספר מנהג ישראל תורה </w:t>
      </w:r>
      <w:r>
        <w:rPr>
          <w:rFonts w:cs="David" w:hint="cs"/>
          <w:rtl/>
        </w:rPr>
        <w:t xml:space="preserve">10) שאולי הם מסתמכים על </w:t>
      </w:r>
      <w:r w:rsidRPr="00FC7786">
        <w:rPr>
          <w:rFonts w:cs="David" w:hint="cs"/>
          <w:rtl/>
        </w:rPr>
        <w:t>דעת ה</w:t>
      </w:r>
      <w:r>
        <w:rPr>
          <w:rFonts w:cs="David" w:hint="cs"/>
          <w:rtl/>
        </w:rPr>
        <w:t>פוסקים ש</w:t>
      </w:r>
      <w:r w:rsidRPr="00FC7786">
        <w:rPr>
          <w:rFonts w:cs="David" w:hint="cs"/>
          <w:rtl/>
        </w:rPr>
        <w:t>חיוב הקידוש חל רק לאחר תפילת מוסף.</w:t>
      </w:r>
      <w:r>
        <w:rPr>
          <w:rFonts w:cs="David" w:hint="cs"/>
          <w:rtl/>
        </w:rPr>
        <w:t xml:space="preserve"> אולם תמה על זה: "</w:t>
      </w:r>
      <w:r w:rsidRPr="00AD6876">
        <w:rPr>
          <w:rFonts w:cs="David" w:hint="cs"/>
          <w:rtl/>
        </w:rPr>
        <w:t>דמהיכי תיתי להקל יותר בראש השנה, הרי איפכא קי"ל בשו"ע דבעשרת ימי תשובה יזהר יותר מכל השנה, וכל שכן בראש השנה</w:t>
      </w:r>
      <w:r>
        <w:rPr>
          <w:rFonts w:cs="David" w:hint="cs"/>
          <w:rtl/>
        </w:rPr>
        <w:t>".</w:t>
      </w:r>
    </w:p>
    <w:p w:rsidR="0059340B" w:rsidRPr="00FC7786" w:rsidRDefault="0059340B" w:rsidP="0059340B">
      <w:pPr>
        <w:spacing w:line="360" w:lineRule="auto"/>
        <w:jc w:val="both"/>
        <w:rPr>
          <w:rFonts w:cs="David" w:hint="cs"/>
          <w:rtl/>
        </w:rPr>
      </w:pPr>
      <w:r w:rsidRPr="00AD6876">
        <w:rPr>
          <w:rFonts w:ascii="Arial" w:hAnsi="Arial" w:cs="David" w:hint="cs"/>
          <w:b/>
          <w:bCs/>
          <w:sz w:val="18"/>
          <w:szCs w:val="18"/>
          <w:rtl/>
        </w:rPr>
        <w:t>•</w:t>
      </w:r>
      <w:r w:rsidRPr="00AD6876">
        <w:rPr>
          <w:rFonts w:cs="David" w:hint="cs"/>
          <w:rtl/>
        </w:rPr>
        <w:t xml:space="preserve"> </w:t>
      </w:r>
      <w:r>
        <w:rPr>
          <w:rFonts w:cs="David" w:hint="cs"/>
          <w:rtl/>
        </w:rPr>
        <w:t xml:space="preserve">עוד כתב במנהג ישראל תורה </w:t>
      </w:r>
      <w:r w:rsidRPr="00AD6876">
        <w:rPr>
          <w:rFonts w:cs="David" w:hint="cs"/>
          <w:rtl/>
        </w:rPr>
        <w:t xml:space="preserve">בשם שו"ת בית ישראל </w:t>
      </w:r>
      <w:r>
        <w:rPr>
          <w:rFonts w:cs="David" w:hint="cs"/>
          <w:rtl/>
        </w:rPr>
        <w:t>כי יתכן ש</w:t>
      </w:r>
      <w:r w:rsidRPr="00FC7786">
        <w:rPr>
          <w:rFonts w:cs="David" w:hint="cs"/>
          <w:rtl/>
        </w:rPr>
        <w:t>גם לדעת המג"א והמשנה ברורה שחיוב הקידוש חל מייד לאחר תפילת שחרית, בראש השנה, בגלל החיוב לתקוע בשופר, שבעיקרו שייך לתפילת שחרית, נחשבת כל התפילה - עד סוף תפילת מוסף, כתפילת שחרית. וממילא, כשם שבכל השנה חל חיוב הקידוש לאחר תפילת שחרית, גם בראש השנה חל חיוב התפילה לאחר תפילת שחרית, המסתיימת בסוף תפילת מוסף.</w:t>
      </w:r>
    </w:p>
    <w:p w:rsidR="0059340B" w:rsidRPr="00FC7786" w:rsidRDefault="0059340B" w:rsidP="0059340B">
      <w:pPr>
        <w:spacing w:line="360" w:lineRule="auto"/>
        <w:jc w:val="both"/>
        <w:rPr>
          <w:rFonts w:cs="David" w:hint="cs"/>
          <w:rtl/>
        </w:rPr>
      </w:pPr>
      <w:r w:rsidRPr="00AD6876">
        <w:rPr>
          <w:rFonts w:ascii="Arial" w:hAnsi="Arial" w:cs="David" w:hint="cs"/>
          <w:b/>
          <w:bCs/>
          <w:sz w:val="18"/>
          <w:szCs w:val="18"/>
          <w:rtl/>
        </w:rPr>
        <w:lastRenderedPageBreak/>
        <w:t>•</w:t>
      </w:r>
      <w:r w:rsidRPr="00AD6876">
        <w:rPr>
          <w:rFonts w:cs="David" w:hint="cs"/>
          <w:rtl/>
        </w:rPr>
        <w:t xml:space="preserve"> </w:t>
      </w:r>
      <w:r>
        <w:rPr>
          <w:rFonts w:cs="David" w:hint="cs"/>
          <w:rtl/>
        </w:rPr>
        <w:t xml:space="preserve"> עוד כתב במנהג ישראל תורה בשם קצה המטה על המטה אפרים (4) שכאמור, </w:t>
      </w:r>
      <w:r w:rsidRPr="00AD6876">
        <w:rPr>
          <w:rFonts w:cs="David" w:hint="cs"/>
          <w:rtl/>
        </w:rPr>
        <w:t>חיוב קידוש חל רק כאשר מותר לאכול, ואז יש חיוב לקדש לפני הסעודה. ומשום כך לפני תפילת שחרית אין חיוב קידוש, כי בלאו הכי אסור לאכול לפני התפילה. ורק כשהסתיימה התפילה ורשאי לאכול, חל עליו החיוב לקדש לפני סעודתו. ואם כן, בראש השנה שגם לאחר סיום תפילת שחרית עדיין אסור לאכול, כי ע</w:t>
      </w:r>
      <w:r>
        <w:rPr>
          <w:rFonts w:cs="David" w:hint="cs"/>
          <w:rtl/>
        </w:rPr>
        <w:t>ו</w:t>
      </w:r>
      <w:r w:rsidRPr="00AD6876">
        <w:rPr>
          <w:rFonts w:cs="David" w:hint="cs"/>
          <w:rtl/>
        </w:rPr>
        <w:t>ד לא קי</w:t>
      </w:r>
      <w:r>
        <w:rPr>
          <w:rFonts w:cs="David" w:hint="cs"/>
          <w:rtl/>
        </w:rPr>
        <w:t>ימ</w:t>
      </w:r>
      <w:r w:rsidRPr="00AD6876">
        <w:rPr>
          <w:rFonts w:cs="David" w:hint="cs"/>
          <w:rtl/>
        </w:rPr>
        <w:t>ו את מצות התקיעה בשופר</w:t>
      </w:r>
      <w:r>
        <w:rPr>
          <w:rFonts w:cs="David" w:hint="cs"/>
          <w:rtl/>
        </w:rPr>
        <w:t xml:space="preserve"> [</w:t>
      </w:r>
      <w:r w:rsidRPr="00AD6876">
        <w:rPr>
          <w:rFonts w:cs="David" w:hint="cs"/>
          <w:rtl/>
        </w:rPr>
        <w:t>כמבואר לעיל שאסור לאכול לפני קיום מצוות</w:t>
      </w:r>
      <w:r>
        <w:rPr>
          <w:rFonts w:cs="David" w:hint="cs"/>
          <w:rtl/>
        </w:rPr>
        <w:t>]</w:t>
      </w:r>
      <w:r w:rsidRPr="00AD6876">
        <w:rPr>
          <w:rFonts w:cs="David" w:hint="cs"/>
          <w:rtl/>
        </w:rPr>
        <w:t xml:space="preserve"> - אין חיוב קידוש עד לאחר סיום תפילת מוסף</w:t>
      </w:r>
      <w:r>
        <w:rPr>
          <w:rFonts w:cs="David" w:hint="cs"/>
          <w:rtl/>
        </w:rPr>
        <w:t xml:space="preserve"> </w:t>
      </w:r>
      <w:r w:rsidRPr="00620A65">
        <w:rPr>
          <w:rFonts w:cs="David" w:hint="cs"/>
          <w:sz w:val="20"/>
          <w:szCs w:val="20"/>
          <w:rtl/>
        </w:rPr>
        <w:t xml:space="preserve">[סברא זו מוזכרת </w:t>
      </w:r>
      <w:r>
        <w:rPr>
          <w:rFonts w:cs="David" w:hint="cs"/>
          <w:sz w:val="20"/>
          <w:szCs w:val="20"/>
          <w:rtl/>
        </w:rPr>
        <w:t xml:space="preserve">גם </w:t>
      </w:r>
      <w:r w:rsidRPr="00620A65">
        <w:rPr>
          <w:rFonts w:cs="David" w:hint="cs"/>
          <w:sz w:val="20"/>
          <w:szCs w:val="20"/>
          <w:rtl/>
        </w:rPr>
        <w:t xml:space="preserve">בשו"ת בית יצחק, </w:t>
      </w:r>
      <w:r>
        <w:rPr>
          <w:rFonts w:cs="David" w:hint="cs"/>
          <w:sz w:val="20"/>
          <w:szCs w:val="20"/>
          <w:rtl/>
        </w:rPr>
        <w:t xml:space="preserve">ועי' </w:t>
      </w:r>
      <w:r w:rsidRPr="00620A65">
        <w:rPr>
          <w:rFonts w:cs="David" w:hint="cs"/>
          <w:sz w:val="20"/>
          <w:szCs w:val="20"/>
          <w:rtl/>
        </w:rPr>
        <w:t>במה שדן בזה המגיה בספר פסקים ותקנות רעק"א (5) ובשמירת שבת כהלכתה (9) הערה נב].</w:t>
      </w:r>
    </w:p>
    <w:p w:rsidR="0059340B" w:rsidRPr="00672A57" w:rsidRDefault="0059340B" w:rsidP="0059340B">
      <w:pPr>
        <w:tabs>
          <w:tab w:val="left" w:pos="8928"/>
        </w:tabs>
        <w:spacing w:before="120" w:line="360" w:lineRule="auto"/>
        <w:ind w:right="-567"/>
        <w:jc w:val="both"/>
        <w:rPr>
          <w:rFonts w:cs="David" w:hint="cs"/>
          <w:rtl/>
        </w:rPr>
      </w:pPr>
      <w:r w:rsidRPr="00AD6876">
        <w:rPr>
          <w:rFonts w:ascii="Arial" w:hAnsi="Arial" w:cs="David" w:hint="cs"/>
          <w:b/>
          <w:bCs/>
          <w:sz w:val="18"/>
          <w:szCs w:val="18"/>
          <w:rtl/>
        </w:rPr>
        <w:t>•</w:t>
      </w:r>
      <w:r>
        <w:rPr>
          <w:rFonts w:cs="David" w:hint="cs"/>
          <w:b/>
          <w:bCs/>
          <w:rtl/>
        </w:rPr>
        <w:t xml:space="preserve"> </w:t>
      </w:r>
      <w:r w:rsidRPr="00893D03">
        <w:rPr>
          <w:rFonts w:cs="David" w:hint="cs"/>
          <w:b/>
          <w:bCs/>
          <w:rtl/>
        </w:rPr>
        <w:t>סיכום דיני אכילה ושתיה וחיוב קידוש קודם תקיעת שופ</w:t>
      </w:r>
      <w:r>
        <w:rPr>
          <w:rFonts w:cs="David" w:hint="cs"/>
          <w:b/>
          <w:bCs/>
          <w:rtl/>
        </w:rPr>
        <w:t xml:space="preserve">ר - </w:t>
      </w:r>
      <w:r w:rsidRPr="00672A57">
        <w:rPr>
          <w:rFonts w:cs="David" w:hint="cs"/>
          <w:rtl/>
        </w:rPr>
        <w:t>פסקי תשובות (11).</w:t>
      </w:r>
    </w:p>
    <w:p w:rsidR="0059340B" w:rsidRPr="00AD6876" w:rsidRDefault="0059340B" w:rsidP="0059340B">
      <w:pPr>
        <w:jc w:val="center"/>
        <w:rPr>
          <w:rFonts w:cs="David" w:hint="cs"/>
          <w:rtl/>
        </w:rPr>
      </w:pPr>
      <w:r w:rsidRPr="00AD6876">
        <w:rPr>
          <w:rFonts w:cs="David" w:hint="cs"/>
          <w:rtl/>
        </w:rPr>
        <w:t>*    *    *</w:t>
      </w:r>
    </w:p>
    <w:p w:rsidR="0059340B" w:rsidRPr="00620A65" w:rsidRDefault="0059340B" w:rsidP="0059340B">
      <w:pPr>
        <w:spacing w:line="360" w:lineRule="auto"/>
        <w:jc w:val="both"/>
        <w:rPr>
          <w:rFonts w:cs="David" w:hint="cs"/>
          <w:b/>
          <w:bCs/>
          <w:rtl/>
        </w:rPr>
      </w:pPr>
      <w:r>
        <w:rPr>
          <w:rFonts w:cs="David" w:hint="cs"/>
          <w:b/>
          <w:bCs/>
          <w:rtl/>
        </w:rPr>
        <w:t xml:space="preserve">ז. </w:t>
      </w:r>
      <w:r w:rsidRPr="00620A65">
        <w:rPr>
          <w:rFonts w:cs="David" w:hint="cs"/>
          <w:b/>
          <w:bCs/>
          <w:rtl/>
        </w:rPr>
        <w:t xml:space="preserve"> אכילה לפני מוסף בראש השנה שחל בשבת</w:t>
      </w:r>
    </w:p>
    <w:p w:rsidR="0059340B" w:rsidRDefault="0059340B" w:rsidP="0059340B">
      <w:pPr>
        <w:spacing w:line="360" w:lineRule="auto"/>
        <w:jc w:val="both"/>
        <w:rPr>
          <w:rFonts w:cs="David" w:hint="cs"/>
          <w:rtl/>
        </w:rPr>
      </w:pPr>
      <w:r w:rsidRPr="00AD6876">
        <w:rPr>
          <w:rFonts w:cs="David" w:hint="cs"/>
          <w:rtl/>
        </w:rPr>
        <w:t xml:space="preserve">בשו"ת תשובות והנהגות </w:t>
      </w:r>
      <w:r w:rsidRPr="002701D6">
        <w:rPr>
          <w:rFonts w:cs="David" w:hint="cs"/>
          <w:sz w:val="20"/>
          <w:szCs w:val="20"/>
          <w:rtl/>
        </w:rPr>
        <w:t xml:space="preserve">(8) או"ח ח"ה סימן קעט) </w:t>
      </w:r>
      <w:r>
        <w:rPr>
          <w:rFonts w:cs="David" w:hint="cs"/>
          <w:rtl/>
        </w:rPr>
        <w:t xml:space="preserve">מבואר כי </w:t>
      </w:r>
      <w:r w:rsidRPr="00AD6876">
        <w:rPr>
          <w:rFonts w:cs="David" w:hint="cs"/>
          <w:b/>
          <w:bCs/>
          <w:rtl/>
        </w:rPr>
        <w:t>אמירת</w:t>
      </w:r>
      <w:r w:rsidRPr="00AD6876">
        <w:rPr>
          <w:rFonts w:cs="David" w:hint="cs"/>
          <w:rtl/>
        </w:rPr>
        <w:t xml:space="preserve"> סדר "מלכויות זכרונות ושופרות" במקום קיום מצות התקיעות בשבת, נחשבת </w:t>
      </w:r>
      <w:r w:rsidRPr="00AD6876">
        <w:rPr>
          <w:rFonts w:cs="David" w:hint="cs"/>
          <w:b/>
          <w:bCs/>
          <w:rtl/>
        </w:rPr>
        <w:t xml:space="preserve">כקיום מצוה </w:t>
      </w:r>
      <w:r w:rsidRPr="002701D6">
        <w:rPr>
          <w:rFonts w:cs="David" w:hint="cs"/>
          <w:sz w:val="20"/>
          <w:szCs w:val="20"/>
          <w:rtl/>
        </w:rPr>
        <w:t>[כי</w:t>
      </w:r>
      <w:r w:rsidRPr="002701D6">
        <w:rPr>
          <w:rFonts w:cs="David" w:hint="cs"/>
          <w:b/>
          <w:bCs/>
          <w:sz w:val="20"/>
          <w:szCs w:val="20"/>
          <w:rtl/>
        </w:rPr>
        <w:t xml:space="preserve"> </w:t>
      </w:r>
      <w:r w:rsidRPr="002701D6">
        <w:rPr>
          <w:rFonts w:cs="David" w:hint="cs"/>
          <w:sz w:val="20"/>
          <w:szCs w:val="20"/>
          <w:rtl/>
        </w:rPr>
        <w:t xml:space="preserve">יש לזה אסמכתא מהתורה]. </w:t>
      </w:r>
      <w:r w:rsidRPr="00AD6876">
        <w:rPr>
          <w:rFonts w:cs="David" w:hint="cs"/>
          <w:rtl/>
        </w:rPr>
        <w:t xml:space="preserve">ולכן גם בראש השנה שחל בשבת שאין תקיעות שופר בפועל, עדיין יש לאסור לאכול לפני </w:t>
      </w:r>
      <w:r w:rsidRPr="00AD6876">
        <w:rPr>
          <w:rFonts w:cs="David" w:hint="cs"/>
          <w:b/>
          <w:bCs/>
          <w:rtl/>
        </w:rPr>
        <w:t xml:space="preserve">קיום מצות </w:t>
      </w:r>
      <w:r w:rsidRPr="00AD6876">
        <w:rPr>
          <w:rFonts w:cs="David" w:hint="cs"/>
          <w:rtl/>
        </w:rPr>
        <w:t xml:space="preserve">אמירת "מלכויות זכרונות ושופרות", כשם שאסור לאכול לפני </w:t>
      </w:r>
      <w:r w:rsidRPr="00AD6876">
        <w:rPr>
          <w:rFonts w:cs="David" w:hint="cs"/>
          <w:b/>
          <w:bCs/>
          <w:rtl/>
        </w:rPr>
        <w:t xml:space="preserve">קיום מצות </w:t>
      </w:r>
      <w:r w:rsidRPr="00AD6876">
        <w:rPr>
          <w:rFonts w:cs="David" w:hint="cs"/>
          <w:rtl/>
        </w:rPr>
        <w:t>תקיעה בשופר.</w:t>
      </w:r>
      <w:r>
        <w:rPr>
          <w:rFonts w:cs="David" w:hint="cs"/>
          <w:rtl/>
        </w:rPr>
        <w:t xml:space="preserve"> ועי' במה שדן בדבריו בספר </w:t>
      </w:r>
      <w:r w:rsidRPr="00620A65">
        <w:rPr>
          <w:rFonts w:cs="David" w:hint="cs"/>
          <w:rtl/>
        </w:rPr>
        <w:t>רץ כצבי (13)</w:t>
      </w:r>
      <w:r w:rsidRPr="00893D03">
        <w:rPr>
          <w:rFonts w:cs="David" w:hint="cs"/>
          <w:rtl/>
        </w:rPr>
        <w:t>.</w:t>
      </w:r>
    </w:p>
    <w:p w:rsidR="0059340B" w:rsidRPr="00620A65" w:rsidRDefault="0059340B" w:rsidP="0059340B">
      <w:pPr>
        <w:spacing w:before="60" w:line="360" w:lineRule="auto"/>
        <w:jc w:val="both"/>
        <w:rPr>
          <w:rFonts w:cs="David" w:hint="cs"/>
          <w:b/>
          <w:bCs/>
          <w:rtl/>
        </w:rPr>
      </w:pPr>
      <w:r>
        <w:rPr>
          <w:rFonts w:cs="David" w:hint="cs"/>
          <w:b/>
          <w:bCs/>
          <w:rtl/>
        </w:rPr>
        <w:t xml:space="preserve">ח. </w:t>
      </w:r>
      <w:r w:rsidRPr="00620A65">
        <w:rPr>
          <w:rFonts w:cs="David" w:hint="cs"/>
          <w:b/>
          <w:bCs/>
          <w:rtl/>
        </w:rPr>
        <w:t>אכילה לפני תקיעות לנשים</w:t>
      </w:r>
      <w:r>
        <w:rPr>
          <w:rFonts w:cs="David" w:hint="cs"/>
          <w:b/>
          <w:bCs/>
          <w:rtl/>
        </w:rPr>
        <w:t xml:space="preserve"> -</w:t>
      </w:r>
      <w:r w:rsidRPr="00620A65">
        <w:rPr>
          <w:rFonts w:cs="David" w:hint="cs"/>
          <w:rtl/>
        </w:rPr>
        <w:t xml:space="preserve"> רץ כצבי (13).</w:t>
      </w:r>
    </w:p>
    <w:p w:rsidR="0059340B" w:rsidRPr="00620A65" w:rsidRDefault="0059340B" w:rsidP="0059340B">
      <w:pPr>
        <w:spacing w:before="60" w:line="360" w:lineRule="auto"/>
        <w:jc w:val="both"/>
        <w:rPr>
          <w:rFonts w:cs="David" w:hint="cs"/>
          <w:b/>
          <w:bCs/>
          <w:rtl/>
        </w:rPr>
      </w:pPr>
      <w:r>
        <w:rPr>
          <w:rFonts w:cs="David" w:hint="cs"/>
          <w:b/>
          <w:bCs/>
          <w:rtl/>
        </w:rPr>
        <w:t xml:space="preserve">ט. </w:t>
      </w:r>
      <w:r w:rsidRPr="00620A65">
        <w:rPr>
          <w:rFonts w:cs="David" w:hint="cs"/>
          <w:b/>
          <w:bCs/>
          <w:rtl/>
        </w:rPr>
        <w:t>אכילה לפני ת</w:t>
      </w:r>
      <w:r>
        <w:rPr>
          <w:rFonts w:cs="David" w:hint="cs"/>
          <w:b/>
          <w:bCs/>
          <w:rtl/>
        </w:rPr>
        <w:t>פילת שחרית בראש השנה -</w:t>
      </w:r>
      <w:r w:rsidRPr="00620A65">
        <w:rPr>
          <w:rFonts w:cs="David" w:hint="cs"/>
          <w:rtl/>
        </w:rPr>
        <w:t xml:space="preserve"> רץ כצבי (13).</w:t>
      </w:r>
    </w:p>
    <w:p w:rsidR="0059340B" w:rsidRDefault="0059340B" w:rsidP="0059340B">
      <w:pPr>
        <w:spacing w:before="240" w:line="360" w:lineRule="auto"/>
        <w:ind w:left="397" w:right="397"/>
        <w:jc w:val="both"/>
        <w:rPr>
          <w:rFonts w:cs="Monotype Hadassah" w:hint="cs"/>
          <w:sz w:val="17"/>
          <w:szCs w:val="17"/>
          <w:rtl/>
        </w:rPr>
      </w:pPr>
      <w:r w:rsidRPr="009A3519">
        <w:rPr>
          <w:rFonts w:cs="Monotype Hadassah" w:hint="cs"/>
          <w:b/>
          <w:bCs/>
          <w:sz w:val="17"/>
          <w:szCs w:val="17"/>
          <w:rtl/>
        </w:rPr>
        <w:t>וְיַעֲלוּ</w:t>
      </w:r>
      <w:r w:rsidRPr="009A3519">
        <w:rPr>
          <w:rFonts w:cs="Monotype Hadassah"/>
          <w:b/>
          <w:bCs/>
          <w:sz w:val="17"/>
          <w:szCs w:val="17"/>
          <w:rtl/>
        </w:rPr>
        <w:t xml:space="preserve"> </w:t>
      </w:r>
      <w:r w:rsidRPr="009A3519">
        <w:rPr>
          <w:rFonts w:cs="Monotype Hadassah" w:hint="cs"/>
          <w:b/>
          <w:bCs/>
          <w:sz w:val="17"/>
          <w:szCs w:val="17"/>
          <w:rtl/>
        </w:rPr>
        <w:t>תְּקִיעוֹת</w:t>
      </w:r>
      <w:r w:rsidRPr="009A3519">
        <w:rPr>
          <w:rFonts w:cs="Monotype Hadassah"/>
          <w:b/>
          <w:bCs/>
          <w:sz w:val="17"/>
          <w:szCs w:val="17"/>
          <w:rtl/>
        </w:rPr>
        <w:t xml:space="preserve"> </w:t>
      </w:r>
      <w:r w:rsidRPr="009A3519">
        <w:rPr>
          <w:rFonts w:cs="Monotype Hadassah" w:hint="cs"/>
          <w:b/>
          <w:bCs/>
          <w:sz w:val="17"/>
          <w:szCs w:val="17"/>
          <w:rtl/>
        </w:rPr>
        <w:t>אֵלּוּ</w:t>
      </w:r>
      <w:r w:rsidRPr="009A3519">
        <w:rPr>
          <w:rFonts w:cs="Monotype Hadassah"/>
          <w:b/>
          <w:bCs/>
          <w:sz w:val="17"/>
          <w:szCs w:val="17"/>
          <w:rtl/>
        </w:rPr>
        <w:t xml:space="preserve"> </w:t>
      </w:r>
      <w:r w:rsidRPr="009A3519">
        <w:rPr>
          <w:rFonts w:cs="Monotype Hadassah" w:hint="cs"/>
          <w:b/>
          <w:bCs/>
          <w:sz w:val="17"/>
          <w:szCs w:val="17"/>
          <w:rtl/>
        </w:rPr>
        <w:t>לְעוֹרֵר</w:t>
      </w:r>
      <w:r w:rsidRPr="009A3519">
        <w:rPr>
          <w:rFonts w:cs="Monotype Hadassah"/>
          <w:b/>
          <w:bCs/>
          <w:sz w:val="17"/>
          <w:szCs w:val="17"/>
          <w:rtl/>
        </w:rPr>
        <w:t xml:space="preserve"> </w:t>
      </w:r>
      <w:r w:rsidRPr="009A3519">
        <w:rPr>
          <w:rFonts w:cs="Monotype Hadassah" w:hint="cs"/>
          <w:b/>
          <w:bCs/>
          <w:sz w:val="17"/>
          <w:szCs w:val="17"/>
          <w:rtl/>
        </w:rPr>
        <w:t>רַחֲמֶיךָ</w:t>
      </w:r>
      <w:r w:rsidRPr="009A3519">
        <w:rPr>
          <w:rFonts w:cs="Monotype Hadassah"/>
          <w:b/>
          <w:bCs/>
          <w:sz w:val="17"/>
          <w:szCs w:val="17"/>
          <w:rtl/>
        </w:rPr>
        <w:t xml:space="preserve">. </w:t>
      </w:r>
      <w:r w:rsidRPr="009A3519">
        <w:rPr>
          <w:rFonts w:cs="Monotype Hadassah" w:hint="cs"/>
          <w:b/>
          <w:bCs/>
          <w:sz w:val="17"/>
          <w:szCs w:val="17"/>
          <w:rtl/>
        </w:rPr>
        <w:t>וּבְכֵן</w:t>
      </w:r>
      <w:r w:rsidRPr="009A3519">
        <w:rPr>
          <w:rFonts w:cs="Monotype Hadassah"/>
          <w:b/>
          <w:bCs/>
          <w:sz w:val="17"/>
          <w:szCs w:val="17"/>
          <w:rtl/>
        </w:rPr>
        <w:t xml:space="preserve"> </w:t>
      </w:r>
      <w:r w:rsidRPr="009A3519">
        <w:rPr>
          <w:rFonts w:cs="Monotype Hadassah" w:hint="cs"/>
          <w:b/>
          <w:bCs/>
          <w:sz w:val="17"/>
          <w:szCs w:val="17"/>
          <w:rtl/>
        </w:rPr>
        <w:t>יִכְבְּשׁוּ</w:t>
      </w:r>
      <w:r w:rsidRPr="009A3519">
        <w:rPr>
          <w:rFonts w:cs="Monotype Hadassah"/>
          <w:b/>
          <w:bCs/>
          <w:sz w:val="17"/>
          <w:szCs w:val="17"/>
          <w:rtl/>
        </w:rPr>
        <w:t xml:space="preserve"> </w:t>
      </w:r>
      <w:r w:rsidRPr="009A3519">
        <w:rPr>
          <w:rFonts w:cs="Monotype Hadassah" w:hint="cs"/>
          <w:b/>
          <w:bCs/>
          <w:sz w:val="17"/>
          <w:szCs w:val="17"/>
          <w:rtl/>
        </w:rPr>
        <w:t>רַחֲמֶיךָ</w:t>
      </w:r>
      <w:r w:rsidRPr="009A3519">
        <w:rPr>
          <w:rFonts w:cs="Monotype Hadassah"/>
          <w:b/>
          <w:bCs/>
          <w:sz w:val="17"/>
          <w:szCs w:val="17"/>
          <w:rtl/>
        </w:rPr>
        <w:t xml:space="preserve"> </w:t>
      </w:r>
      <w:r w:rsidRPr="009A3519">
        <w:rPr>
          <w:rFonts w:cs="Monotype Hadassah" w:hint="cs"/>
          <w:b/>
          <w:bCs/>
          <w:sz w:val="17"/>
          <w:szCs w:val="17"/>
          <w:rtl/>
        </w:rPr>
        <w:t>אֶת</w:t>
      </w:r>
      <w:r w:rsidRPr="009A3519">
        <w:rPr>
          <w:rFonts w:cs="Monotype Hadassah"/>
          <w:b/>
          <w:bCs/>
          <w:sz w:val="17"/>
          <w:szCs w:val="17"/>
          <w:rtl/>
        </w:rPr>
        <w:t xml:space="preserve"> </w:t>
      </w:r>
      <w:r w:rsidRPr="009A3519">
        <w:rPr>
          <w:rFonts w:cs="Monotype Hadassah" w:hint="cs"/>
          <w:b/>
          <w:bCs/>
          <w:sz w:val="17"/>
          <w:szCs w:val="17"/>
          <w:rtl/>
        </w:rPr>
        <w:t>כַּעַסְךָ</w:t>
      </w:r>
      <w:r w:rsidRPr="009A3519">
        <w:rPr>
          <w:rFonts w:cs="Monotype Hadassah"/>
          <w:b/>
          <w:bCs/>
          <w:sz w:val="17"/>
          <w:szCs w:val="17"/>
          <w:rtl/>
        </w:rPr>
        <w:t xml:space="preserve"> </w:t>
      </w:r>
      <w:r w:rsidRPr="009A3519">
        <w:rPr>
          <w:rFonts w:cs="Monotype Hadassah" w:hint="cs"/>
          <w:b/>
          <w:bCs/>
          <w:sz w:val="17"/>
          <w:szCs w:val="17"/>
          <w:rtl/>
        </w:rPr>
        <w:t>וְיָגֹלּוּ</w:t>
      </w:r>
      <w:r w:rsidRPr="009A3519">
        <w:rPr>
          <w:rFonts w:cs="Monotype Hadassah"/>
          <w:b/>
          <w:bCs/>
          <w:sz w:val="17"/>
          <w:szCs w:val="17"/>
          <w:rtl/>
        </w:rPr>
        <w:t xml:space="preserve"> </w:t>
      </w:r>
      <w:r w:rsidRPr="009A3519">
        <w:rPr>
          <w:rFonts w:cs="Monotype Hadassah" w:hint="cs"/>
          <w:b/>
          <w:bCs/>
          <w:sz w:val="17"/>
          <w:szCs w:val="17"/>
          <w:rtl/>
        </w:rPr>
        <w:t>רַחֲמֶיךָ</w:t>
      </w:r>
      <w:r w:rsidRPr="009A3519">
        <w:rPr>
          <w:rFonts w:cs="Monotype Hadassah"/>
          <w:b/>
          <w:bCs/>
          <w:sz w:val="17"/>
          <w:szCs w:val="17"/>
          <w:rtl/>
        </w:rPr>
        <w:t xml:space="preserve"> </w:t>
      </w:r>
      <w:r w:rsidRPr="009A3519">
        <w:rPr>
          <w:rFonts w:cs="Monotype Hadassah" w:hint="cs"/>
          <w:b/>
          <w:bCs/>
          <w:sz w:val="17"/>
          <w:szCs w:val="17"/>
          <w:rtl/>
        </w:rPr>
        <w:t>עַל</w:t>
      </w:r>
      <w:r w:rsidRPr="009A3519">
        <w:rPr>
          <w:rFonts w:cs="Monotype Hadassah"/>
          <w:b/>
          <w:bCs/>
          <w:sz w:val="17"/>
          <w:szCs w:val="17"/>
          <w:rtl/>
        </w:rPr>
        <w:t xml:space="preserve"> </w:t>
      </w:r>
      <w:r w:rsidRPr="009A3519">
        <w:rPr>
          <w:rFonts w:cs="Monotype Hadassah" w:hint="cs"/>
          <w:b/>
          <w:bCs/>
          <w:sz w:val="17"/>
          <w:szCs w:val="17"/>
          <w:rtl/>
        </w:rPr>
        <w:t>מִדּוֹתֶיךָ</w:t>
      </w:r>
      <w:r w:rsidRPr="009A3519">
        <w:rPr>
          <w:rFonts w:cs="Monotype Hadassah"/>
          <w:b/>
          <w:bCs/>
          <w:sz w:val="17"/>
          <w:szCs w:val="17"/>
          <w:rtl/>
        </w:rPr>
        <w:t xml:space="preserve"> </w:t>
      </w:r>
      <w:r w:rsidRPr="009A3519">
        <w:rPr>
          <w:rFonts w:cs="Monotype Hadassah" w:hint="cs"/>
          <w:b/>
          <w:bCs/>
          <w:sz w:val="17"/>
          <w:szCs w:val="17"/>
          <w:rtl/>
        </w:rPr>
        <w:t>וּתְרַחֵם</w:t>
      </w:r>
      <w:r w:rsidRPr="009A3519">
        <w:rPr>
          <w:rFonts w:cs="Monotype Hadassah"/>
          <w:b/>
          <w:bCs/>
          <w:sz w:val="17"/>
          <w:szCs w:val="17"/>
          <w:rtl/>
        </w:rPr>
        <w:t xml:space="preserve"> </w:t>
      </w:r>
      <w:r w:rsidRPr="009A3519">
        <w:rPr>
          <w:rFonts w:cs="Monotype Hadassah" w:hint="cs"/>
          <w:b/>
          <w:bCs/>
          <w:sz w:val="17"/>
          <w:szCs w:val="17"/>
          <w:rtl/>
        </w:rPr>
        <w:t>עַל</w:t>
      </w:r>
      <w:r w:rsidRPr="009A3519">
        <w:rPr>
          <w:rFonts w:cs="Monotype Hadassah"/>
          <w:b/>
          <w:bCs/>
          <w:sz w:val="17"/>
          <w:szCs w:val="17"/>
          <w:rtl/>
        </w:rPr>
        <w:t xml:space="preserve"> </w:t>
      </w:r>
      <w:r w:rsidRPr="009A3519">
        <w:rPr>
          <w:rFonts w:cs="Monotype Hadassah" w:hint="cs"/>
          <w:b/>
          <w:bCs/>
          <w:sz w:val="17"/>
          <w:szCs w:val="17"/>
          <w:rtl/>
        </w:rPr>
        <w:t>בָּנֶיךָ</w:t>
      </w:r>
      <w:r w:rsidRPr="009A3519">
        <w:rPr>
          <w:rFonts w:cs="Monotype Hadassah"/>
          <w:b/>
          <w:bCs/>
          <w:sz w:val="17"/>
          <w:szCs w:val="17"/>
          <w:rtl/>
        </w:rPr>
        <w:t xml:space="preserve">, </w:t>
      </w:r>
      <w:r w:rsidRPr="009A3519">
        <w:rPr>
          <w:rFonts w:cs="Monotype Hadassah" w:hint="cs"/>
          <w:b/>
          <w:bCs/>
          <w:sz w:val="17"/>
          <w:szCs w:val="17"/>
          <w:rtl/>
        </w:rPr>
        <w:t>וַהֲפֹךְ</w:t>
      </w:r>
      <w:r w:rsidRPr="009A3519">
        <w:rPr>
          <w:rFonts w:cs="Monotype Hadassah"/>
          <w:b/>
          <w:bCs/>
          <w:sz w:val="17"/>
          <w:szCs w:val="17"/>
          <w:rtl/>
        </w:rPr>
        <w:t xml:space="preserve"> </w:t>
      </w:r>
      <w:r w:rsidRPr="009A3519">
        <w:rPr>
          <w:rFonts w:cs="Monotype Hadassah" w:hint="cs"/>
          <w:b/>
          <w:bCs/>
          <w:sz w:val="17"/>
          <w:szCs w:val="17"/>
          <w:rtl/>
        </w:rPr>
        <w:t>לָהֶם</w:t>
      </w:r>
      <w:r w:rsidRPr="009A3519">
        <w:rPr>
          <w:rFonts w:cs="Monotype Hadassah"/>
          <w:b/>
          <w:bCs/>
          <w:sz w:val="17"/>
          <w:szCs w:val="17"/>
          <w:rtl/>
        </w:rPr>
        <w:t xml:space="preserve"> </w:t>
      </w:r>
      <w:r w:rsidRPr="009A3519">
        <w:rPr>
          <w:rFonts w:cs="Monotype Hadassah" w:hint="cs"/>
          <w:b/>
          <w:bCs/>
          <w:sz w:val="17"/>
          <w:szCs w:val="17"/>
          <w:rtl/>
        </w:rPr>
        <w:t>עַל</w:t>
      </w:r>
      <w:r w:rsidRPr="009A3519">
        <w:rPr>
          <w:rFonts w:cs="Monotype Hadassah"/>
          <w:b/>
          <w:bCs/>
          <w:sz w:val="17"/>
          <w:szCs w:val="17"/>
          <w:rtl/>
        </w:rPr>
        <w:t xml:space="preserve"> </w:t>
      </w:r>
      <w:r w:rsidRPr="009A3519">
        <w:rPr>
          <w:rFonts w:cs="Monotype Hadassah" w:hint="cs"/>
          <w:b/>
          <w:bCs/>
          <w:sz w:val="17"/>
          <w:szCs w:val="17"/>
          <w:rtl/>
        </w:rPr>
        <w:t>יְדֵי</w:t>
      </w:r>
      <w:r w:rsidRPr="009A3519">
        <w:rPr>
          <w:rFonts w:cs="Monotype Hadassah"/>
          <w:b/>
          <w:bCs/>
          <w:sz w:val="17"/>
          <w:szCs w:val="17"/>
          <w:rtl/>
        </w:rPr>
        <w:t xml:space="preserve"> </w:t>
      </w:r>
      <w:r w:rsidRPr="009A3519">
        <w:rPr>
          <w:rFonts w:cs="Monotype Hadassah" w:hint="cs"/>
          <w:b/>
          <w:bCs/>
          <w:sz w:val="17"/>
          <w:szCs w:val="17"/>
          <w:rtl/>
        </w:rPr>
        <w:t>תְּקִיעוֹת</w:t>
      </w:r>
      <w:r w:rsidRPr="009A3519">
        <w:rPr>
          <w:rFonts w:cs="Monotype Hadassah"/>
          <w:b/>
          <w:bCs/>
          <w:sz w:val="17"/>
          <w:szCs w:val="17"/>
          <w:rtl/>
        </w:rPr>
        <w:t xml:space="preserve"> </w:t>
      </w:r>
      <w:r w:rsidRPr="009A3519">
        <w:rPr>
          <w:rFonts w:cs="Monotype Hadassah" w:hint="cs"/>
          <w:b/>
          <w:bCs/>
          <w:sz w:val="17"/>
          <w:szCs w:val="17"/>
          <w:rtl/>
        </w:rPr>
        <w:t>אֵלּוּ</w:t>
      </w:r>
      <w:r w:rsidRPr="009A3519">
        <w:rPr>
          <w:rFonts w:cs="Monotype Hadassah"/>
          <w:b/>
          <w:bCs/>
          <w:sz w:val="17"/>
          <w:szCs w:val="17"/>
          <w:rtl/>
        </w:rPr>
        <w:t xml:space="preserve"> </w:t>
      </w:r>
      <w:r w:rsidRPr="009A3519">
        <w:rPr>
          <w:rFonts w:cs="Monotype Hadassah" w:hint="cs"/>
          <w:b/>
          <w:bCs/>
          <w:sz w:val="17"/>
          <w:szCs w:val="17"/>
          <w:rtl/>
        </w:rPr>
        <w:t>מִדַּת</w:t>
      </w:r>
      <w:r w:rsidRPr="009A3519">
        <w:rPr>
          <w:rFonts w:cs="Monotype Hadassah"/>
          <w:b/>
          <w:bCs/>
          <w:sz w:val="17"/>
          <w:szCs w:val="17"/>
          <w:rtl/>
        </w:rPr>
        <w:t xml:space="preserve"> </w:t>
      </w:r>
      <w:r w:rsidRPr="009A3519">
        <w:rPr>
          <w:rFonts w:cs="Monotype Hadassah" w:hint="cs"/>
          <w:b/>
          <w:bCs/>
          <w:sz w:val="17"/>
          <w:szCs w:val="17"/>
          <w:rtl/>
        </w:rPr>
        <w:t>הַדִּין</w:t>
      </w:r>
      <w:r w:rsidRPr="009A3519">
        <w:rPr>
          <w:rFonts w:cs="Monotype Hadassah"/>
          <w:b/>
          <w:bCs/>
          <w:sz w:val="17"/>
          <w:szCs w:val="17"/>
          <w:rtl/>
        </w:rPr>
        <w:t xml:space="preserve"> </w:t>
      </w:r>
      <w:r w:rsidRPr="009A3519">
        <w:rPr>
          <w:rFonts w:cs="Monotype Hadassah" w:hint="cs"/>
          <w:b/>
          <w:bCs/>
          <w:sz w:val="17"/>
          <w:szCs w:val="17"/>
          <w:rtl/>
        </w:rPr>
        <w:t>הֶחָזָק</w:t>
      </w:r>
      <w:r w:rsidRPr="009A3519">
        <w:rPr>
          <w:rFonts w:cs="Monotype Hadassah"/>
          <w:b/>
          <w:bCs/>
          <w:sz w:val="17"/>
          <w:szCs w:val="17"/>
          <w:rtl/>
        </w:rPr>
        <w:t xml:space="preserve"> </w:t>
      </w:r>
      <w:r w:rsidRPr="009A3519">
        <w:rPr>
          <w:rFonts w:cs="Monotype Hadassah" w:hint="cs"/>
          <w:b/>
          <w:bCs/>
          <w:sz w:val="17"/>
          <w:szCs w:val="17"/>
          <w:rtl/>
        </w:rPr>
        <w:t>לְמִדַּת</w:t>
      </w:r>
      <w:r w:rsidRPr="009A3519">
        <w:rPr>
          <w:rFonts w:cs="Monotype Hadassah"/>
          <w:b/>
          <w:bCs/>
          <w:sz w:val="17"/>
          <w:szCs w:val="17"/>
          <w:rtl/>
        </w:rPr>
        <w:t xml:space="preserve"> </w:t>
      </w:r>
      <w:r w:rsidRPr="009A3519">
        <w:rPr>
          <w:rFonts w:cs="Monotype Hadassah" w:hint="cs"/>
          <w:b/>
          <w:bCs/>
          <w:sz w:val="17"/>
          <w:szCs w:val="17"/>
          <w:rtl/>
        </w:rPr>
        <w:t>הַחֶסֶד</w:t>
      </w:r>
      <w:r w:rsidRPr="009A3519">
        <w:rPr>
          <w:rFonts w:cs="Monotype Hadassah"/>
          <w:b/>
          <w:bCs/>
          <w:sz w:val="17"/>
          <w:szCs w:val="17"/>
          <w:rtl/>
        </w:rPr>
        <w:t xml:space="preserve"> </w:t>
      </w:r>
      <w:r w:rsidRPr="009A3519">
        <w:rPr>
          <w:rFonts w:cs="Monotype Hadassah" w:hint="cs"/>
          <w:b/>
          <w:bCs/>
          <w:sz w:val="17"/>
          <w:szCs w:val="17"/>
          <w:rtl/>
        </w:rPr>
        <w:t>וּלְמִדַּת</w:t>
      </w:r>
      <w:r w:rsidRPr="009A3519">
        <w:rPr>
          <w:rFonts w:cs="Monotype Hadassah"/>
          <w:b/>
          <w:bCs/>
          <w:sz w:val="17"/>
          <w:szCs w:val="17"/>
          <w:rtl/>
        </w:rPr>
        <w:t xml:space="preserve"> </w:t>
      </w:r>
      <w:r w:rsidRPr="009A3519">
        <w:rPr>
          <w:rFonts w:cs="Monotype Hadassah" w:hint="cs"/>
          <w:b/>
          <w:bCs/>
          <w:sz w:val="17"/>
          <w:szCs w:val="17"/>
          <w:rtl/>
        </w:rPr>
        <w:t>הָרַחֲמִים. וְתִכָּנֵס</w:t>
      </w:r>
      <w:r w:rsidRPr="009A3519">
        <w:rPr>
          <w:rFonts w:cs="Monotype Hadassah"/>
          <w:b/>
          <w:bCs/>
          <w:sz w:val="17"/>
          <w:szCs w:val="17"/>
          <w:rtl/>
        </w:rPr>
        <w:t xml:space="preserve"> </w:t>
      </w:r>
      <w:r w:rsidRPr="009A3519">
        <w:rPr>
          <w:rFonts w:cs="Monotype Hadassah" w:hint="cs"/>
          <w:b/>
          <w:bCs/>
          <w:sz w:val="17"/>
          <w:szCs w:val="17"/>
          <w:rtl/>
        </w:rPr>
        <w:t>לָנוּ</w:t>
      </w:r>
      <w:r w:rsidRPr="009A3519">
        <w:rPr>
          <w:rFonts w:cs="Monotype Hadassah"/>
          <w:b/>
          <w:bCs/>
          <w:sz w:val="17"/>
          <w:szCs w:val="17"/>
          <w:rtl/>
        </w:rPr>
        <w:t xml:space="preserve"> </w:t>
      </w:r>
      <w:r w:rsidRPr="009A3519">
        <w:rPr>
          <w:rFonts w:cs="Monotype Hadassah" w:hint="cs"/>
          <w:b/>
          <w:bCs/>
          <w:sz w:val="17"/>
          <w:szCs w:val="17"/>
          <w:rtl/>
        </w:rPr>
        <w:t>לִפְנִים</w:t>
      </w:r>
      <w:r w:rsidRPr="009A3519">
        <w:rPr>
          <w:rFonts w:cs="Monotype Hadassah"/>
          <w:b/>
          <w:bCs/>
          <w:sz w:val="17"/>
          <w:szCs w:val="17"/>
          <w:rtl/>
        </w:rPr>
        <w:t xml:space="preserve"> </w:t>
      </w:r>
      <w:r w:rsidRPr="009A3519">
        <w:rPr>
          <w:rFonts w:cs="Monotype Hadassah" w:hint="cs"/>
          <w:b/>
          <w:bCs/>
          <w:sz w:val="17"/>
          <w:szCs w:val="17"/>
          <w:rtl/>
        </w:rPr>
        <w:t>מִשּׁוּרַת</w:t>
      </w:r>
      <w:r w:rsidRPr="009A3519">
        <w:rPr>
          <w:rFonts w:cs="Monotype Hadassah"/>
          <w:b/>
          <w:bCs/>
          <w:sz w:val="17"/>
          <w:szCs w:val="17"/>
          <w:rtl/>
        </w:rPr>
        <w:t xml:space="preserve"> </w:t>
      </w:r>
      <w:r w:rsidRPr="009A3519">
        <w:rPr>
          <w:rFonts w:cs="Monotype Hadassah" w:hint="cs"/>
          <w:b/>
          <w:bCs/>
          <w:sz w:val="17"/>
          <w:szCs w:val="17"/>
          <w:rtl/>
        </w:rPr>
        <w:t>הַדִּין</w:t>
      </w:r>
      <w:r w:rsidRPr="009A3519">
        <w:rPr>
          <w:rFonts w:cs="Monotype Hadassah"/>
          <w:b/>
          <w:bCs/>
          <w:sz w:val="17"/>
          <w:szCs w:val="17"/>
          <w:rtl/>
        </w:rPr>
        <w:t xml:space="preserve">. </w:t>
      </w:r>
      <w:r w:rsidRPr="009A3519">
        <w:rPr>
          <w:rFonts w:cs="Monotype Hadassah" w:hint="cs"/>
          <w:b/>
          <w:bCs/>
          <w:sz w:val="17"/>
          <w:szCs w:val="17"/>
          <w:rtl/>
        </w:rPr>
        <w:t>וּסְתֹם</w:t>
      </w:r>
      <w:r w:rsidRPr="009A3519">
        <w:rPr>
          <w:rFonts w:cs="Monotype Hadassah"/>
          <w:b/>
          <w:bCs/>
          <w:sz w:val="17"/>
          <w:szCs w:val="17"/>
          <w:rtl/>
        </w:rPr>
        <w:t xml:space="preserve"> </w:t>
      </w:r>
      <w:r w:rsidRPr="009A3519">
        <w:rPr>
          <w:rFonts w:cs="Monotype Hadassah" w:hint="cs"/>
          <w:b/>
          <w:bCs/>
          <w:sz w:val="17"/>
          <w:szCs w:val="17"/>
          <w:rtl/>
        </w:rPr>
        <w:t>וַחֲתֹם</w:t>
      </w:r>
      <w:r w:rsidRPr="009A3519">
        <w:rPr>
          <w:rFonts w:cs="Monotype Hadassah"/>
          <w:b/>
          <w:bCs/>
          <w:sz w:val="17"/>
          <w:szCs w:val="17"/>
          <w:rtl/>
        </w:rPr>
        <w:t xml:space="preserve"> </w:t>
      </w:r>
      <w:r w:rsidRPr="009A3519">
        <w:rPr>
          <w:rFonts w:cs="Monotype Hadassah" w:hint="cs"/>
          <w:b/>
          <w:bCs/>
          <w:sz w:val="17"/>
          <w:szCs w:val="17"/>
          <w:rtl/>
        </w:rPr>
        <w:t>פִּי</w:t>
      </w:r>
      <w:r w:rsidRPr="009A3519">
        <w:rPr>
          <w:rFonts w:cs="Monotype Hadassah"/>
          <w:b/>
          <w:bCs/>
          <w:sz w:val="17"/>
          <w:szCs w:val="17"/>
          <w:rtl/>
        </w:rPr>
        <w:t xml:space="preserve"> </w:t>
      </w:r>
      <w:r w:rsidRPr="009A3519">
        <w:rPr>
          <w:rFonts w:cs="Monotype Hadassah" w:hint="cs"/>
          <w:b/>
          <w:bCs/>
          <w:sz w:val="17"/>
          <w:szCs w:val="17"/>
          <w:rtl/>
        </w:rPr>
        <w:t>שָׂטָן</w:t>
      </w:r>
      <w:r w:rsidRPr="009A3519">
        <w:rPr>
          <w:rFonts w:cs="Monotype Hadassah"/>
          <w:b/>
          <w:bCs/>
          <w:sz w:val="17"/>
          <w:szCs w:val="17"/>
          <w:rtl/>
        </w:rPr>
        <w:t xml:space="preserve"> </w:t>
      </w:r>
      <w:r w:rsidRPr="009A3519">
        <w:rPr>
          <w:rFonts w:cs="Monotype Hadassah" w:hint="cs"/>
          <w:b/>
          <w:bCs/>
          <w:sz w:val="17"/>
          <w:szCs w:val="17"/>
          <w:rtl/>
        </w:rPr>
        <w:t>וְאַל</w:t>
      </w:r>
      <w:r w:rsidRPr="009A3519">
        <w:rPr>
          <w:rFonts w:cs="Monotype Hadassah"/>
          <w:b/>
          <w:bCs/>
          <w:sz w:val="17"/>
          <w:szCs w:val="17"/>
          <w:rtl/>
        </w:rPr>
        <w:t xml:space="preserve"> </w:t>
      </w:r>
      <w:r w:rsidRPr="009A3519">
        <w:rPr>
          <w:rFonts w:cs="Monotype Hadassah" w:hint="cs"/>
          <w:b/>
          <w:bCs/>
          <w:sz w:val="17"/>
          <w:szCs w:val="17"/>
          <w:rtl/>
        </w:rPr>
        <w:t>יַשְׂטִין</w:t>
      </w:r>
      <w:r w:rsidRPr="009A3519">
        <w:rPr>
          <w:rFonts w:cs="Monotype Hadassah"/>
          <w:b/>
          <w:bCs/>
          <w:sz w:val="17"/>
          <w:szCs w:val="17"/>
          <w:rtl/>
        </w:rPr>
        <w:t xml:space="preserve"> </w:t>
      </w:r>
      <w:r w:rsidRPr="009A3519">
        <w:rPr>
          <w:rFonts w:cs="Monotype Hadassah" w:hint="cs"/>
          <w:b/>
          <w:bCs/>
          <w:sz w:val="17"/>
          <w:szCs w:val="17"/>
          <w:rtl/>
        </w:rPr>
        <w:t>עָלֵינוּ</w:t>
      </w:r>
      <w:r w:rsidRPr="009A3519">
        <w:rPr>
          <w:rFonts w:cs="Monotype Hadassah"/>
          <w:b/>
          <w:bCs/>
          <w:sz w:val="17"/>
          <w:szCs w:val="17"/>
          <w:rtl/>
        </w:rPr>
        <w:t xml:space="preserve">. </w:t>
      </w:r>
      <w:r w:rsidRPr="009A3519">
        <w:rPr>
          <w:rFonts w:cs="Monotype Hadassah" w:hint="cs"/>
          <w:b/>
          <w:bCs/>
          <w:sz w:val="17"/>
          <w:szCs w:val="17"/>
          <w:rtl/>
        </w:rPr>
        <w:t>וּכְתֹב</w:t>
      </w:r>
      <w:r w:rsidRPr="009A3519">
        <w:rPr>
          <w:rFonts w:cs="Monotype Hadassah"/>
          <w:b/>
          <w:bCs/>
          <w:sz w:val="17"/>
          <w:szCs w:val="17"/>
          <w:rtl/>
        </w:rPr>
        <w:t xml:space="preserve"> </w:t>
      </w:r>
      <w:r w:rsidRPr="009A3519">
        <w:rPr>
          <w:rFonts w:cs="Monotype Hadassah" w:hint="cs"/>
          <w:b/>
          <w:bCs/>
          <w:sz w:val="17"/>
          <w:szCs w:val="17"/>
          <w:rtl/>
        </w:rPr>
        <w:t>לְחַיִּים</w:t>
      </w:r>
      <w:r w:rsidRPr="009A3519">
        <w:rPr>
          <w:rFonts w:cs="Monotype Hadassah"/>
          <w:b/>
          <w:bCs/>
          <w:sz w:val="17"/>
          <w:szCs w:val="17"/>
          <w:rtl/>
        </w:rPr>
        <w:t xml:space="preserve"> </w:t>
      </w:r>
      <w:r w:rsidRPr="009A3519">
        <w:rPr>
          <w:rFonts w:cs="Monotype Hadassah" w:hint="cs"/>
          <w:b/>
          <w:bCs/>
          <w:sz w:val="17"/>
          <w:szCs w:val="17"/>
          <w:rtl/>
        </w:rPr>
        <w:t>טוֹבִים</w:t>
      </w:r>
      <w:r w:rsidRPr="009A3519">
        <w:rPr>
          <w:rFonts w:cs="Monotype Hadassah"/>
          <w:b/>
          <w:bCs/>
          <w:sz w:val="17"/>
          <w:szCs w:val="17"/>
          <w:rtl/>
        </w:rPr>
        <w:t xml:space="preserve"> </w:t>
      </w:r>
      <w:r w:rsidRPr="009A3519">
        <w:rPr>
          <w:rFonts w:cs="Monotype Hadassah" w:hint="cs"/>
          <w:b/>
          <w:bCs/>
          <w:sz w:val="17"/>
          <w:szCs w:val="17"/>
          <w:rtl/>
        </w:rPr>
        <w:t>כָּל</w:t>
      </w:r>
      <w:r w:rsidRPr="009A3519">
        <w:rPr>
          <w:rFonts w:cs="Monotype Hadassah"/>
          <w:b/>
          <w:bCs/>
          <w:sz w:val="17"/>
          <w:szCs w:val="17"/>
          <w:rtl/>
        </w:rPr>
        <w:t xml:space="preserve"> </w:t>
      </w:r>
      <w:r w:rsidRPr="009A3519">
        <w:rPr>
          <w:rFonts w:cs="Monotype Hadassah" w:hint="cs"/>
          <w:b/>
          <w:bCs/>
          <w:sz w:val="17"/>
          <w:szCs w:val="17"/>
          <w:rtl/>
        </w:rPr>
        <w:t>בְּנֵי</w:t>
      </w:r>
      <w:r w:rsidRPr="009A3519">
        <w:rPr>
          <w:rFonts w:cs="Monotype Hadassah"/>
          <w:b/>
          <w:bCs/>
          <w:sz w:val="17"/>
          <w:szCs w:val="17"/>
          <w:rtl/>
        </w:rPr>
        <w:t xml:space="preserve"> </w:t>
      </w:r>
      <w:r w:rsidRPr="009A3519">
        <w:rPr>
          <w:rFonts w:cs="Monotype Hadassah" w:hint="cs"/>
          <w:b/>
          <w:bCs/>
          <w:sz w:val="17"/>
          <w:szCs w:val="17"/>
          <w:rtl/>
        </w:rPr>
        <w:t>בֵיתֵנוּ</w:t>
      </w:r>
      <w:r w:rsidRPr="009A3519">
        <w:rPr>
          <w:rFonts w:cs="Monotype Hadassah"/>
          <w:b/>
          <w:bCs/>
          <w:sz w:val="17"/>
          <w:szCs w:val="17"/>
          <w:rtl/>
        </w:rPr>
        <w:t xml:space="preserve">, </w:t>
      </w:r>
      <w:r w:rsidRPr="009A3519">
        <w:rPr>
          <w:rFonts w:cs="Monotype Hadassah" w:hint="cs"/>
          <w:b/>
          <w:bCs/>
          <w:sz w:val="17"/>
          <w:szCs w:val="17"/>
          <w:rtl/>
        </w:rPr>
        <w:t>אָמֵן</w:t>
      </w:r>
      <w:r w:rsidRPr="009A3519">
        <w:rPr>
          <w:rFonts w:cs="Monotype Hadassah"/>
          <w:b/>
          <w:bCs/>
          <w:sz w:val="17"/>
          <w:szCs w:val="17"/>
          <w:rtl/>
        </w:rPr>
        <w:t xml:space="preserve"> </w:t>
      </w:r>
      <w:r w:rsidRPr="009A3519">
        <w:rPr>
          <w:rFonts w:cs="Monotype Hadassah" w:hint="cs"/>
          <w:b/>
          <w:bCs/>
          <w:sz w:val="17"/>
          <w:szCs w:val="17"/>
          <w:rtl/>
        </w:rPr>
        <w:t>וְכֵן</w:t>
      </w:r>
      <w:r w:rsidRPr="009A3519">
        <w:rPr>
          <w:rFonts w:cs="Monotype Hadassah"/>
          <w:b/>
          <w:bCs/>
          <w:sz w:val="17"/>
          <w:szCs w:val="17"/>
          <w:rtl/>
        </w:rPr>
        <w:t xml:space="preserve"> </w:t>
      </w:r>
      <w:r w:rsidRPr="009A3519">
        <w:rPr>
          <w:rFonts w:cs="Monotype Hadassah" w:hint="cs"/>
          <w:b/>
          <w:bCs/>
          <w:sz w:val="17"/>
          <w:szCs w:val="17"/>
          <w:rtl/>
        </w:rPr>
        <w:t>יְהִי</w:t>
      </w:r>
      <w:r w:rsidRPr="009A3519">
        <w:rPr>
          <w:rFonts w:cs="Monotype Hadassah"/>
          <w:b/>
          <w:bCs/>
          <w:sz w:val="17"/>
          <w:szCs w:val="17"/>
          <w:rtl/>
        </w:rPr>
        <w:t xml:space="preserve"> </w:t>
      </w:r>
      <w:r w:rsidRPr="009A3519">
        <w:rPr>
          <w:rFonts w:cs="Monotype Hadassah" w:hint="cs"/>
          <w:b/>
          <w:bCs/>
          <w:sz w:val="17"/>
          <w:szCs w:val="17"/>
          <w:rtl/>
        </w:rPr>
        <w:t>רָצוֹן</w:t>
      </w:r>
      <w:r>
        <w:rPr>
          <w:rFonts w:cs="Monotype Hadassah" w:hint="cs"/>
          <w:b/>
          <w:bCs/>
          <w:sz w:val="17"/>
          <w:szCs w:val="17"/>
          <w:rtl/>
        </w:rPr>
        <w:t>.</w:t>
      </w:r>
      <w:r w:rsidRPr="009A3519">
        <w:rPr>
          <w:rFonts w:cs="Monotype Hadassah" w:hint="cs"/>
          <w:b/>
          <w:bCs/>
          <w:sz w:val="17"/>
          <w:szCs w:val="17"/>
          <w:rtl/>
        </w:rPr>
        <w:t xml:space="preserve">  </w:t>
      </w:r>
    </w:p>
    <w:p w:rsidR="0059340B" w:rsidRPr="003155D9" w:rsidRDefault="0059340B" w:rsidP="0059340B">
      <w:pPr>
        <w:spacing w:line="360" w:lineRule="auto"/>
        <w:ind w:left="397" w:right="397"/>
        <w:jc w:val="right"/>
        <w:rPr>
          <w:rFonts w:cs="Monotype Hadassah" w:hint="cs"/>
          <w:b/>
          <w:bCs/>
          <w:sz w:val="16"/>
          <w:szCs w:val="16"/>
          <w:rtl/>
        </w:rPr>
      </w:pPr>
      <w:r w:rsidRPr="003155D9">
        <w:rPr>
          <w:rFonts w:cs="Monotype Hadassah" w:hint="cs"/>
          <w:sz w:val="16"/>
          <w:szCs w:val="16"/>
          <w:rtl/>
        </w:rPr>
        <w:t>[תפילה</w:t>
      </w:r>
      <w:r w:rsidRPr="003155D9">
        <w:rPr>
          <w:rFonts w:cs="Monotype Hadassah"/>
          <w:sz w:val="16"/>
          <w:szCs w:val="16"/>
          <w:rtl/>
        </w:rPr>
        <w:t xml:space="preserve"> </w:t>
      </w:r>
      <w:r w:rsidRPr="003155D9">
        <w:rPr>
          <w:rFonts w:cs="Monotype Hadassah" w:hint="cs"/>
          <w:sz w:val="16"/>
          <w:szCs w:val="16"/>
          <w:rtl/>
        </w:rPr>
        <w:t>לתוקע</w:t>
      </w:r>
      <w:r w:rsidRPr="003155D9">
        <w:rPr>
          <w:rFonts w:cs="Monotype Hadassah"/>
          <w:sz w:val="16"/>
          <w:szCs w:val="16"/>
          <w:rtl/>
        </w:rPr>
        <w:t xml:space="preserve"> </w:t>
      </w:r>
      <w:r w:rsidRPr="003155D9">
        <w:rPr>
          <w:rFonts w:cs="Monotype Hadassah" w:hint="cs"/>
          <w:sz w:val="16"/>
          <w:szCs w:val="16"/>
          <w:rtl/>
        </w:rPr>
        <w:t>קודם</w:t>
      </w:r>
      <w:r w:rsidRPr="003155D9">
        <w:rPr>
          <w:rFonts w:cs="Monotype Hadassah"/>
          <w:sz w:val="16"/>
          <w:szCs w:val="16"/>
          <w:rtl/>
        </w:rPr>
        <w:t xml:space="preserve"> </w:t>
      </w:r>
      <w:r w:rsidRPr="003155D9">
        <w:rPr>
          <w:rFonts w:cs="Monotype Hadassah" w:hint="cs"/>
          <w:sz w:val="16"/>
          <w:szCs w:val="16"/>
          <w:rtl/>
        </w:rPr>
        <w:t>התקיעות]</w:t>
      </w:r>
    </w:p>
    <w:p w:rsidR="0059340B" w:rsidRDefault="0059340B" w:rsidP="0059340B">
      <w:pPr>
        <w:pStyle w:val="a6"/>
        <w:spacing w:line="240" w:lineRule="auto"/>
        <w:ind w:firstLine="0"/>
        <w:rPr>
          <w:rFonts w:cs="Keren" w:hint="cs"/>
          <w:sz w:val="36"/>
          <w:szCs w:val="36"/>
          <w:rtl/>
        </w:rPr>
      </w:pPr>
      <w:r>
        <w:rPr>
          <w:rFonts w:cs="David"/>
          <w:sz w:val="22"/>
          <w:szCs w:val="22"/>
          <w:rtl/>
        </w:rPr>
        <w:br w:type="page"/>
      </w:r>
    </w:p>
    <w:p w:rsidR="0059340B" w:rsidRDefault="0059340B" w:rsidP="0059340B">
      <w:pPr>
        <w:pStyle w:val="a6"/>
        <w:spacing w:line="240" w:lineRule="auto"/>
        <w:ind w:firstLine="0"/>
        <w:rPr>
          <w:rFonts w:cs="Keren" w:hint="cs"/>
          <w:sz w:val="36"/>
          <w:szCs w:val="36"/>
          <w:rtl/>
        </w:rPr>
      </w:pPr>
      <w:r>
        <w:rPr>
          <w:rFonts w:cs="Keren" w:hint="cs"/>
          <w:sz w:val="36"/>
          <w:szCs w:val="36"/>
          <w:rtl/>
        </w:rPr>
        <w:lastRenderedPageBreak/>
        <w:t xml:space="preserve">כל נדרי </w:t>
      </w:r>
    </w:p>
    <w:p w:rsidR="0059340B" w:rsidRPr="00F82D74" w:rsidRDefault="0059340B" w:rsidP="0059340B">
      <w:pPr>
        <w:pStyle w:val="a6"/>
        <w:ind w:firstLine="0"/>
        <w:rPr>
          <w:rFonts w:cs="Keren" w:hint="cs"/>
          <w:sz w:val="28"/>
          <w:szCs w:val="28"/>
          <w:rtl/>
        </w:rPr>
      </w:pPr>
      <w:r>
        <w:rPr>
          <w:rFonts w:cs="Keren" w:hint="cs"/>
          <w:sz w:val="28"/>
          <w:szCs w:val="28"/>
          <w:rtl/>
        </w:rPr>
        <w:t>גדרי מסירת 'מודעה' לביטול נדרים והיתר נדרים בערב ראש השנה</w:t>
      </w:r>
    </w:p>
    <w:p w:rsidR="0059340B" w:rsidRDefault="0059340B" w:rsidP="0059340B">
      <w:pPr>
        <w:rPr>
          <w:rFonts w:hint="cs"/>
          <w:b/>
          <w:bCs/>
          <w:sz w:val="22"/>
          <w:szCs w:val="22"/>
          <w:rtl/>
        </w:rPr>
      </w:pPr>
    </w:p>
    <w:p w:rsidR="0059340B" w:rsidRDefault="0059340B" w:rsidP="0059340B">
      <w:pPr>
        <w:spacing w:line="360" w:lineRule="auto"/>
        <w:rPr>
          <w:rFonts w:hint="cs"/>
          <w:sz w:val="22"/>
          <w:szCs w:val="22"/>
          <w:rtl/>
        </w:rPr>
      </w:pPr>
      <w:r w:rsidRPr="002D1811">
        <w:rPr>
          <w:rFonts w:hint="cs"/>
          <w:b/>
          <w:bCs/>
          <w:sz w:val="22"/>
          <w:szCs w:val="22"/>
          <w:rtl/>
        </w:rPr>
        <w:t xml:space="preserve">א. </w:t>
      </w:r>
      <w:r w:rsidRPr="002D1811">
        <w:rPr>
          <w:rFonts w:hint="cs"/>
          <w:sz w:val="22"/>
          <w:szCs w:val="22"/>
          <w:rtl/>
        </w:rPr>
        <w:t>אמרו</w:t>
      </w:r>
      <w:r w:rsidRPr="002D1811">
        <w:rPr>
          <w:rFonts w:hint="cs"/>
          <w:b/>
          <w:bCs/>
          <w:sz w:val="22"/>
          <w:szCs w:val="22"/>
          <w:rtl/>
        </w:rPr>
        <w:t xml:space="preserve"> </w:t>
      </w:r>
      <w:r w:rsidRPr="002D1811">
        <w:rPr>
          <w:rFonts w:hint="cs"/>
          <w:sz w:val="22"/>
          <w:szCs w:val="22"/>
          <w:rtl/>
        </w:rPr>
        <w:t>בגמרא</w:t>
      </w:r>
      <w:r>
        <w:rPr>
          <w:rFonts w:hint="cs"/>
          <w:sz w:val="22"/>
          <w:szCs w:val="22"/>
          <w:rtl/>
        </w:rPr>
        <w:t xml:space="preserve"> (1)</w:t>
      </w:r>
      <w:r w:rsidRPr="002D1811">
        <w:rPr>
          <w:rFonts w:hint="cs"/>
          <w:b/>
          <w:bCs/>
          <w:sz w:val="22"/>
          <w:szCs w:val="22"/>
          <w:rtl/>
        </w:rPr>
        <w:t xml:space="preserve"> </w:t>
      </w:r>
      <w:r w:rsidRPr="002D1811">
        <w:rPr>
          <w:rFonts w:hint="cs"/>
          <w:sz w:val="22"/>
          <w:szCs w:val="22"/>
          <w:rtl/>
        </w:rPr>
        <w:t xml:space="preserve">"הרוצה שלא יתקיימו נדריו כל השנה, יעמוד בראש השנה ויאמר - כל נדר שאני עתיד לידור יהא בטל", </w:t>
      </w:r>
      <w:r>
        <w:rPr>
          <w:rFonts w:hint="cs"/>
          <w:sz w:val="22"/>
          <w:szCs w:val="22"/>
          <w:rtl/>
        </w:rPr>
        <w:t xml:space="preserve">אמנם תנאי נאמר בדבר: "ובלבד שיהא זכור בשעת הנדר". הקשתה הגמרא: "אי זכור, עקריה לתנאיה וקיים לנדריה". כלומר, אם בשעה שנדר זכר את ה"מודעה" שמסר קודם לכן לבטל את נדריו, ואף על פי כן נדר, פירושו של דבר שהוא חפץ בנדרו למרות ה"מודעה", ומדוע הנדר בטל. ותירץ אביי, שבאמת צריך לומר שרק אם </w:t>
      </w:r>
      <w:r w:rsidRPr="009361F0">
        <w:rPr>
          <w:rFonts w:hint="cs"/>
          <w:b/>
          <w:bCs/>
          <w:sz w:val="22"/>
          <w:szCs w:val="22"/>
          <w:rtl/>
        </w:rPr>
        <w:t>אינו זוכר</w:t>
      </w:r>
      <w:r>
        <w:rPr>
          <w:rFonts w:hint="cs"/>
          <w:sz w:val="22"/>
          <w:szCs w:val="22"/>
          <w:rtl/>
        </w:rPr>
        <w:t xml:space="preserve">  את המודעה בשעת הנדר, בטל הנדר בגלל מסירת המודעה. ורבא אמר: "</w:t>
      </w:r>
      <w:r w:rsidRPr="009361F0">
        <w:rPr>
          <w:sz w:val="22"/>
          <w:szCs w:val="22"/>
          <w:rtl/>
        </w:rPr>
        <w:t>לעולם כדאמרינן מעיקרא</w:t>
      </w:r>
      <w:r>
        <w:rPr>
          <w:rFonts w:hint="cs"/>
          <w:sz w:val="22"/>
          <w:szCs w:val="22"/>
          <w:rtl/>
        </w:rPr>
        <w:t>,</w:t>
      </w:r>
      <w:r w:rsidRPr="009361F0">
        <w:rPr>
          <w:sz w:val="22"/>
          <w:szCs w:val="22"/>
          <w:rtl/>
        </w:rPr>
        <w:t xml:space="preserve"> הכא במאי עסקינן כגון שהתנה בראש השנה ולא ידע במה התנה</w:t>
      </w:r>
      <w:r>
        <w:rPr>
          <w:rFonts w:hint="cs"/>
          <w:sz w:val="22"/>
          <w:szCs w:val="22"/>
          <w:rtl/>
        </w:rPr>
        <w:t>,</w:t>
      </w:r>
      <w:r w:rsidRPr="009361F0">
        <w:rPr>
          <w:sz w:val="22"/>
          <w:szCs w:val="22"/>
          <w:rtl/>
        </w:rPr>
        <w:t xml:space="preserve"> והשתא קא נדר</w:t>
      </w:r>
      <w:r>
        <w:rPr>
          <w:rFonts w:hint="cs"/>
          <w:sz w:val="22"/>
          <w:szCs w:val="22"/>
          <w:rtl/>
        </w:rPr>
        <w:t>:</w:t>
      </w:r>
      <w:r w:rsidRPr="009361F0">
        <w:rPr>
          <w:sz w:val="22"/>
          <w:szCs w:val="22"/>
          <w:rtl/>
        </w:rPr>
        <w:t xml:space="preserve"> אי זכור בשעת הנדר ואמר על דעת הראשונה אני נודר</w:t>
      </w:r>
      <w:r>
        <w:rPr>
          <w:rFonts w:hint="cs"/>
          <w:sz w:val="22"/>
          <w:szCs w:val="22"/>
          <w:rtl/>
        </w:rPr>
        <w:t>,</w:t>
      </w:r>
      <w:r w:rsidRPr="009361F0">
        <w:rPr>
          <w:sz w:val="22"/>
          <w:szCs w:val="22"/>
          <w:rtl/>
        </w:rPr>
        <w:t xml:space="preserve"> נדריה לית ביה ממשא</w:t>
      </w:r>
      <w:r>
        <w:rPr>
          <w:rFonts w:hint="cs"/>
          <w:sz w:val="22"/>
          <w:szCs w:val="22"/>
          <w:rtl/>
        </w:rPr>
        <w:t>.</w:t>
      </w:r>
      <w:r w:rsidRPr="009361F0">
        <w:rPr>
          <w:sz w:val="22"/>
          <w:szCs w:val="22"/>
          <w:rtl/>
        </w:rPr>
        <w:t xml:space="preserve"> לא אמר על דעת הראשונה אני נודר</w:t>
      </w:r>
      <w:r>
        <w:rPr>
          <w:rFonts w:hint="cs"/>
          <w:sz w:val="22"/>
          <w:szCs w:val="22"/>
          <w:rtl/>
        </w:rPr>
        <w:t>,</w:t>
      </w:r>
      <w:r w:rsidRPr="009361F0">
        <w:rPr>
          <w:sz w:val="22"/>
          <w:szCs w:val="22"/>
          <w:rtl/>
        </w:rPr>
        <w:t xml:space="preserve"> עקריה לתנאיה וקיים לנדריה</w:t>
      </w:r>
      <w:r>
        <w:rPr>
          <w:rFonts w:hint="cs"/>
          <w:sz w:val="22"/>
          <w:szCs w:val="22"/>
          <w:rtl/>
        </w:rPr>
        <w:t xml:space="preserve">". ופירש הר"ן בנדרים (1) כי רבא אינו חולק על אביי, ולכולי עלמא אם בשעה שנדר </w:t>
      </w:r>
      <w:r w:rsidRPr="009361F0">
        <w:rPr>
          <w:rFonts w:hint="cs"/>
          <w:b/>
          <w:bCs/>
          <w:sz w:val="22"/>
          <w:szCs w:val="22"/>
          <w:rtl/>
        </w:rPr>
        <w:t>לא זכר</w:t>
      </w:r>
      <w:r>
        <w:rPr>
          <w:rFonts w:hint="cs"/>
          <w:sz w:val="22"/>
          <w:szCs w:val="22"/>
          <w:rtl/>
        </w:rPr>
        <w:t xml:space="preserve"> את ה"מודעה" שמסר קודם לכן, </w:t>
      </w:r>
      <w:r w:rsidRPr="0027300F">
        <w:rPr>
          <w:rFonts w:hint="cs"/>
          <w:b/>
          <w:bCs/>
          <w:sz w:val="22"/>
          <w:szCs w:val="22"/>
          <w:rtl/>
        </w:rPr>
        <w:t>נדרו בטל</w:t>
      </w:r>
      <w:r>
        <w:rPr>
          <w:rFonts w:hint="cs"/>
          <w:sz w:val="22"/>
          <w:szCs w:val="22"/>
          <w:rtl/>
        </w:rPr>
        <w:t xml:space="preserve">. אלא שיש חילוקי דינים במידה וזכר את המודעה, כאמור בדברי רבא. וכתב הר"ן: "ולענין הלכה קיימא לן כרבא, הלכך נקטינן דכל שהתנה מתחילה </w:t>
      </w:r>
      <w:r w:rsidRPr="00E417AA">
        <w:rPr>
          <w:rFonts w:hint="cs"/>
          <w:szCs w:val="20"/>
          <w:rtl/>
        </w:rPr>
        <w:t>[דהיינו מסר "מודעה"</w:t>
      </w:r>
      <w:r>
        <w:rPr>
          <w:rFonts w:hint="cs"/>
          <w:szCs w:val="20"/>
          <w:rtl/>
        </w:rPr>
        <w:t xml:space="preserve"> </w:t>
      </w:r>
      <w:r w:rsidRPr="00E417AA">
        <w:rPr>
          <w:rFonts w:hint="cs"/>
          <w:szCs w:val="20"/>
          <w:rtl/>
        </w:rPr>
        <w:t xml:space="preserve">לביטול נדריו] </w:t>
      </w:r>
      <w:r>
        <w:rPr>
          <w:rFonts w:hint="cs"/>
          <w:sz w:val="22"/>
          <w:szCs w:val="22"/>
          <w:rtl/>
        </w:rPr>
        <w:t xml:space="preserve">ובשעת נדרו שכח תנאו, נדרו בטל". ועי' בשו"ע (4) שפסק להלכה כדברי אביי </w:t>
      </w:r>
      <w:r w:rsidRPr="00E417AA">
        <w:rPr>
          <w:rFonts w:hint="cs"/>
          <w:szCs w:val="20"/>
          <w:rtl/>
        </w:rPr>
        <w:t xml:space="preserve">(סע' ב) </w:t>
      </w:r>
      <w:r>
        <w:rPr>
          <w:rFonts w:hint="cs"/>
          <w:sz w:val="22"/>
          <w:szCs w:val="22"/>
          <w:rtl/>
        </w:rPr>
        <w:t xml:space="preserve">ורבא </w:t>
      </w:r>
      <w:r w:rsidRPr="00E417AA">
        <w:rPr>
          <w:rFonts w:hint="cs"/>
          <w:szCs w:val="20"/>
          <w:rtl/>
        </w:rPr>
        <w:t>(סע' ג)</w:t>
      </w:r>
      <w:r>
        <w:rPr>
          <w:rFonts w:hint="cs"/>
          <w:szCs w:val="20"/>
          <w:rtl/>
        </w:rPr>
        <w:t xml:space="preserve">, </w:t>
      </w:r>
      <w:r w:rsidRPr="0027300F">
        <w:rPr>
          <w:rFonts w:hint="cs"/>
          <w:sz w:val="22"/>
          <w:szCs w:val="22"/>
          <w:rtl/>
        </w:rPr>
        <w:t>והיינו כשיטת הר"ן שאין מחלוקת ביניהם לדינא.</w:t>
      </w:r>
    </w:p>
    <w:p w:rsidR="0059340B" w:rsidRDefault="0059340B" w:rsidP="0059340B">
      <w:pPr>
        <w:spacing w:line="360" w:lineRule="auto"/>
        <w:rPr>
          <w:rFonts w:hint="cs"/>
          <w:sz w:val="22"/>
          <w:szCs w:val="22"/>
          <w:rtl/>
        </w:rPr>
      </w:pPr>
      <w:r>
        <w:rPr>
          <w:rFonts w:hint="cs"/>
          <w:sz w:val="22"/>
          <w:szCs w:val="22"/>
          <w:rtl/>
        </w:rPr>
        <w:t>בסיום הסוגיא מובא כי "</w:t>
      </w:r>
      <w:r w:rsidRPr="009361F0">
        <w:rPr>
          <w:sz w:val="22"/>
          <w:szCs w:val="22"/>
          <w:rtl/>
        </w:rPr>
        <w:t>רב הונא בר חיננא סבר למידרשיה בפירקא</w:t>
      </w:r>
      <w:r>
        <w:rPr>
          <w:rFonts w:hint="cs"/>
          <w:sz w:val="22"/>
          <w:szCs w:val="22"/>
          <w:rtl/>
        </w:rPr>
        <w:t>". דהיינו, לפרסם את ההלכה שיש אפשרות למסור "מודעה" לביטול נדרים מכאן ולהבא. "</w:t>
      </w:r>
      <w:r w:rsidRPr="009361F0">
        <w:rPr>
          <w:sz w:val="22"/>
          <w:szCs w:val="22"/>
          <w:rtl/>
        </w:rPr>
        <w:t>אמר ליה רבא</w:t>
      </w:r>
      <w:r>
        <w:rPr>
          <w:rFonts w:hint="cs"/>
          <w:sz w:val="22"/>
          <w:szCs w:val="22"/>
          <w:rtl/>
        </w:rPr>
        <w:t>,</w:t>
      </w:r>
      <w:r w:rsidRPr="009361F0">
        <w:rPr>
          <w:sz w:val="22"/>
          <w:szCs w:val="22"/>
          <w:rtl/>
        </w:rPr>
        <w:t xml:space="preserve"> תנא קא מסתים לה סתומי</w:t>
      </w:r>
      <w:r>
        <w:rPr>
          <w:rFonts w:hint="cs"/>
          <w:sz w:val="22"/>
          <w:szCs w:val="22"/>
          <w:rtl/>
        </w:rPr>
        <w:t>,</w:t>
      </w:r>
      <w:r w:rsidRPr="009361F0">
        <w:rPr>
          <w:sz w:val="22"/>
          <w:szCs w:val="22"/>
          <w:rtl/>
        </w:rPr>
        <w:t xml:space="preserve"> כדי שלא ינהגו קלות ראש בנדרים</w:t>
      </w:r>
      <w:r>
        <w:rPr>
          <w:rFonts w:hint="cs"/>
          <w:sz w:val="22"/>
          <w:szCs w:val="22"/>
          <w:rtl/>
        </w:rPr>
        <w:t>,</w:t>
      </w:r>
      <w:r w:rsidRPr="009361F0">
        <w:rPr>
          <w:sz w:val="22"/>
          <w:szCs w:val="22"/>
          <w:rtl/>
        </w:rPr>
        <w:t xml:space="preserve"> ואת דרשת ליה בפירקא</w:t>
      </w:r>
      <w:r>
        <w:rPr>
          <w:rFonts w:hint="cs"/>
          <w:sz w:val="22"/>
          <w:szCs w:val="22"/>
          <w:rtl/>
        </w:rPr>
        <w:t xml:space="preserve">"?! </w:t>
      </w:r>
      <w:r w:rsidRPr="009361F0">
        <w:rPr>
          <w:sz w:val="22"/>
          <w:szCs w:val="22"/>
          <w:rtl/>
        </w:rPr>
        <w:t xml:space="preserve"> </w:t>
      </w:r>
      <w:r>
        <w:rPr>
          <w:rFonts w:hint="cs"/>
          <w:sz w:val="22"/>
          <w:szCs w:val="22"/>
          <w:rtl/>
        </w:rPr>
        <w:t>כלומר, הלכה זו שניתן לבטל נדרים נאמרה על ידי התנא של המשנה באופן סתום, כדי שלא תגרם על ידי פרסום האפשרות למסור מודעה לבטל נדרים, קלות ראש בנדרים, ואשר על כן אין זה מן הראוי לדרוש וללמד זאת ברבים.</w:t>
      </w:r>
    </w:p>
    <w:p w:rsidR="0059340B" w:rsidRDefault="0059340B" w:rsidP="0059340B">
      <w:pPr>
        <w:spacing w:line="360" w:lineRule="auto"/>
        <w:rPr>
          <w:rFonts w:hint="cs"/>
          <w:sz w:val="22"/>
          <w:szCs w:val="22"/>
          <w:rtl/>
        </w:rPr>
      </w:pPr>
      <w:r>
        <w:rPr>
          <w:rFonts w:hint="cs"/>
          <w:sz w:val="22"/>
          <w:szCs w:val="22"/>
          <w:rtl/>
        </w:rPr>
        <w:t xml:space="preserve">וראה בהרחבה בספר </w:t>
      </w:r>
      <w:r w:rsidRPr="004251A2">
        <w:rPr>
          <w:sz w:val="22"/>
          <w:szCs w:val="22"/>
          <w:rtl/>
        </w:rPr>
        <w:t>ספר כל נדרי</w:t>
      </w:r>
      <w:r>
        <w:rPr>
          <w:rFonts w:hint="cs"/>
          <w:sz w:val="22"/>
          <w:szCs w:val="22"/>
          <w:rtl/>
        </w:rPr>
        <w:t xml:space="preserve"> </w:t>
      </w:r>
      <w:r w:rsidRPr="00E321F9">
        <w:rPr>
          <w:rFonts w:hint="cs"/>
          <w:szCs w:val="20"/>
          <w:rtl/>
        </w:rPr>
        <w:t xml:space="preserve">[(9) דיני ומנהגי </w:t>
      </w:r>
      <w:r w:rsidRPr="00E321F9">
        <w:rPr>
          <w:szCs w:val="20"/>
          <w:rtl/>
        </w:rPr>
        <w:t>קבלת והתר</w:t>
      </w:r>
      <w:r w:rsidRPr="00E321F9">
        <w:rPr>
          <w:rFonts w:hint="cs"/>
          <w:szCs w:val="20"/>
          <w:rtl/>
        </w:rPr>
        <w:t>ת נ</w:t>
      </w:r>
      <w:r w:rsidRPr="00E321F9">
        <w:rPr>
          <w:szCs w:val="20"/>
          <w:rtl/>
        </w:rPr>
        <w:t>דרים</w:t>
      </w:r>
      <w:r w:rsidRPr="00E321F9">
        <w:rPr>
          <w:rFonts w:hint="cs"/>
          <w:szCs w:val="20"/>
          <w:rtl/>
        </w:rPr>
        <w:t xml:space="preserve">, מאת רבי </w:t>
      </w:r>
      <w:r w:rsidRPr="00E321F9">
        <w:rPr>
          <w:szCs w:val="20"/>
          <w:rtl/>
        </w:rPr>
        <w:t>יצחק אליה</w:t>
      </w:r>
      <w:r w:rsidRPr="00E321F9">
        <w:rPr>
          <w:rFonts w:hint="cs"/>
          <w:szCs w:val="20"/>
          <w:rtl/>
        </w:rPr>
        <w:t xml:space="preserve">ו </w:t>
      </w:r>
      <w:r w:rsidRPr="00E321F9">
        <w:rPr>
          <w:szCs w:val="20"/>
          <w:rtl/>
        </w:rPr>
        <w:t>שטסמ</w:t>
      </w:r>
      <w:r w:rsidRPr="00E321F9">
        <w:rPr>
          <w:rFonts w:hint="cs"/>
          <w:szCs w:val="20"/>
          <w:rtl/>
        </w:rPr>
        <w:t>ן, ירו</w:t>
      </w:r>
      <w:r w:rsidRPr="00E321F9">
        <w:rPr>
          <w:szCs w:val="20"/>
          <w:rtl/>
        </w:rPr>
        <w:t>שלי</w:t>
      </w:r>
      <w:r w:rsidRPr="00E321F9">
        <w:rPr>
          <w:rFonts w:hint="cs"/>
          <w:szCs w:val="20"/>
          <w:rtl/>
        </w:rPr>
        <w:t xml:space="preserve">ם, </w:t>
      </w:r>
      <w:r w:rsidRPr="00E321F9">
        <w:rPr>
          <w:szCs w:val="20"/>
          <w:rtl/>
        </w:rPr>
        <w:t>תש</w:t>
      </w:r>
      <w:r w:rsidRPr="00E321F9">
        <w:rPr>
          <w:rFonts w:hint="cs"/>
          <w:szCs w:val="20"/>
          <w:rtl/>
        </w:rPr>
        <w:t xml:space="preserve">ס"ח] </w:t>
      </w:r>
      <w:r>
        <w:rPr>
          <w:rFonts w:hint="cs"/>
          <w:sz w:val="22"/>
          <w:szCs w:val="22"/>
          <w:rtl/>
        </w:rPr>
        <w:t xml:space="preserve">שהביא </w:t>
      </w:r>
      <w:r w:rsidRPr="00E321F9">
        <w:rPr>
          <w:rFonts w:hint="cs"/>
          <w:b/>
          <w:bCs/>
          <w:sz w:val="22"/>
          <w:szCs w:val="22"/>
          <w:rtl/>
        </w:rPr>
        <w:t>ארבע דרכים</w:t>
      </w:r>
      <w:r>
        <w:rPr>
          <w:rFonts w:hint="cs"/>
          <w:sz w:val="22"/>
          <w:szCs w:val="22"/>
          <w:rtl/>
        </w:rPr>
        <w:t xml:space="preserve"> ב</w:t>
      </w:r>
      <w:r w:rsidRPr="002D1811">
        <w:rPr>
          <w:rFonts w:hint="cs"/>
          <w:sz w:val="22"/>
          <w:szCs w:val="22"/>
          <w:rtl/>
        </w:rPr>
        <w:t>דברי הראשונים והאחרונים ב</w:t>
      </w:r>
      <w:r>
        <w:rPr>
          <w:rFonts w:hint="cs"/>
          <w:sz w:val="22"/>
          <w:szCs w:val="22"/>
          <w:rtl/>
        </w:rPr>
        <w:t xml:space="preserve">ביאור </w:t>
      </w:r>
      <w:r w:rsidRPr="002D1811">
        <w:rPr>
          <w:rFonts w:hint="cs"/>
          <w:sz w:val="22"/>
          <w:szCs w:val="22"/>
          <w:rtl/>
        </w:rPr>
        <w:t>גדר מסירת 'מודעה' לבטל נדרים</w:t>
      </w:r>
      <w:r>
        <w:rPr>
          <w:rFonts w:hint="cs"/>
          <w:sz w:val="22"/>
          <w:szCs w:val="22"/>
          <w:rtl/>
        </w:rPr>
        <w:t xml:space="preserve">: [א] לדברי הר"ן בנדרים (2) המודעה </w:t>
      </w:r>
      <w:r w:rsidRPr="002D1811">
        <w:rPr>
          <w:rFonts w:hint="cs"/>
          <w:sz w:val="22"/>
          <w:szCs w:val="22"/>
          <w:rtl/>
        </w:rPr>
        <w:t>מועילה מדין "נדרי טעות"</w:t>
      </w:r>
      <w:r>
        <w:rPr>
          <w:rFonts w:hint="cs"/>
          <w:sz w:val="22"/>
          <w:szCs w:val="22"/>
          <w:rtl/>
        </w:rPr>
        <w:t>. ופירשו האחרונים, שנתחדש במסירת המודעה, שאדם יכול להתיר נדרי עצמו כמו התרת חכם. [ב] דעת החזון איש, שהאדם שולט בעצמו על דיבורו שלאחר מכן, ויכול לבטל דיבור של אחר כך. [ג] מדין</w:t>
      </w:r>
      <w:r w:rsidRPr="002D1811">
        <w:rPr>
          <w:rFonts w:hint="cs"/>
          <w:sz w:val="22"/>
          <w:szCs w:val="22"/>
          <w:rtl/>
        </w:rPr>
        <w:t xml:space="preserve"> "אתי דיבור ומבטל דיבור"</w:t>
      </w:r>
      <w:r>
        <w:rPr>
          <w:rFonts w:hint="cs"/>
          <w:sz w:val="22"/>
          <w:szCs w:val="22"/>
          <w:rtl/>
        </w:rPr>
        <w:t xml:space="preserve"> [ד</w:t>
      </w:r>
      <w:r w:rsidRPr="002D1811">
        <w:rPr>
          <w:rFonts w:hint="cs"/>
          <w:sz w:val="22"/>
          <w:szCs w:val="22"/>
          <w:rtl/>
        </w:rPr>
        <w:t>]</w:t>
      </w:r>
      <w:r>
        <w:rPr>
          <w:rFonts w:hint="cs"/>
          <w:sz w:val="22"/>
          <w:szCs w:val="22"/>
          <w:rtl/>
        </w:rPr>
        <w:t xml:space="preserve"> מדין חזרה בתוך כדי דיבור.</w:t>
      </w:r>
    </w:p>
    <w:p w:rsidR="0059340B" w:rsidRPr="0027300F" w:rsidRDefault="0059340B" w:rsidP="0059340B">
      <w:pPr>
        <w:spacing w:line="360" w:lineRule="auto"/>
        <w:rPr>
          <w:rFonts w:hint="cs"/>
          <w:rtl/>
        </w:rPr>
      </w:pPr>
      <w:r w:rsidRPr="0027300F">
        <w:rPr>
          <w:rFonts w:hint="cs"/>
          <w:sz w:val="22"/>
          <w:szCs w:val="22"/>
          <w:rtl/>
        </w:rPr>
        <w:t>להלן, יבוארו כללים ופרטים נוספים, אימתי ניתן לסמוך על ה'מודעה' למעשה.</w:t>
      </w:r>
      <w:r w:rsidRPr="0027300F">
        <w:rPr>
          <w:rFonts w:hint="cs"/>
          <w:rtl/>
        </w:rPr>
        <w:t xml:space="preserve"> </w:t>
      </w:r>
    </w:p>
    <w:p w:rsidR="0059340B" w:rsidRDefault="0059340B" w:rsidP="0059340B">
      <w:pPr>
        <w:spacing w:line="360" w:lineRule="auto"/>
        <w:rPr>
          <w:rFonts w:hint="cs"/>
          <w:sz w:val="22"/>
          <w:szCs w:val="22"/>
          <w:rtl/>
        </w:rPr>
      </w:pPr>
      <w:r>
        <w:rPr>
          <w:rFonts w:hint="cs"/>
          <w:sz w:val="22"/>
          <w:szCs w:val="22"/>
          <w:rtl/>
        </w:rPr>
        <w:t xml:space="preserve">דברי הגמרא </w:t>
      </w:r>
      <w:r w:rsidRPr="002D1811">
        <w:rPr>
          <w:rFonts w:hint="cs"/>
          <w:sz w:val="22"/>
          <w:szCs w:val="22"/>
          <w:rtl/>
        </w:rPr>
        <w:t xml:space="preserve">"הרוצה שלא יתקיימו נדריו כל השנה, </w:t>
      </w:r>
      <w:r w:rsidRPr="00E321F9">
        <w:rPr>
          <w:rFonts w:hint="cs"/>
          <w:b/>
          <w:bCs/>
          <w:sz w:val="22"/>
          <w:szCs w:val="22"/>
          <w:rtl/>
        </w:rPr>
        <w:t>יעמוד בראש השנה</w:t>
      </w:r>
      <w:r w:rsidRPr="002D1811">
        <w:rPr>
          <w:rFonts w:hint="cs"/>
          <w:sz w:val="22"/>
          <w:szCs w:val="22"/>
          <w:rtl/>
        </w:rPr>
        <w:t xml:space="preserve"> ויאמר</w:t>
      </w:r>
      <w:r>
        <w:rPr>
          <w:rFonts w:hint="cs"/>
          <w:sz w:val="22"/>
          <w:szCs w:val="22"/>
          <w:rtl/>
        </w:rPr>
        <w:t xml:space="preserve"> וכו'", עומדים בשורש מנהגי התרת נדרים ומסירת המודעה, בערב ראש השנה ובתפילת 'כל נדרי', כדלקמן.</w:t>
      </w:r>
    </w:p>
    <w:p w:rsidR="0059340B" w:rsidRDefault="0059340B" w:rsidP="0059340B">
      <w:pPr>
        <w:spacing w:line="360" w:lineRule="auto"/>
        <w:jc w:val="center"/>
        <w:rPr>
          <w:rFonts w:hint="cs"/>
          <w:sz w:val="22"/>
          <w:szCs w:val="22"/>
          <w:rtl/>
        </w:rPr>
      </w:pPr>
    </w:p>
    <w:p w:rsidR="0059340B" w:rsidRDefault="0059340B" w:rsidP="0059340B">
      <w:pPr>
        <w:spacing w:line="360" w:lineRule="auto"/>
        <w:rPr>
          <w:rFonts w:hint="cs"/>
          <w:b/>
          <w:bCs/>
          <w:sz w:val="22"/>
          <w:szCs w:val="22"/>
          <w:rtl/>
        </w:rPr>
      </w:pPr>
      <w:r>
        <w:rPr>
          <w:rFonts w:hint="cs"/>
          <w:b/>
          <w:bCs/>
          <w:sz w:val="22"/>
          <w:szCs w:val="22"/>
          <w:rtl/>
        </w:rPr>
        <w:t>'</w:t>
      </w:r>
      <w:r w:rsidRPr="002D1811">
        <w:rPr>
          <w:rFonts w:hint="cs"/>
          <w:b/>
          <w:bCs/>
          <w:sz w:val="22"/>
          <w:szCs w:val="22"/>
          <w:rtl/>
        </w:rPr>
        <w:t>כל נדרי</w:t>
      </w:r>
      <w:r>
        <w:rPr>
          <w:rFonts w:hint="cs"/>
          <w:b/>
          <w:bCs/>
          <w:sz w:val="22"/>
          <w:szCs w:val="22"/>
          <w:rtl/>
        </w:rPr>
        <w:t>'</w:t>
      </w:r>
    </w:p>
    <w:p w:rsidR="0059340B" w:rsidRDefault="0059340B" w:rsidP="0059340B">
      <w:pPr>
        <w:spacing w:line="360" w:lineRule="auto"/>
        <w:rPr>
          <w:rFonts w:hint="cs"/>
          <w:sz w:val="22"/>
          <w:szCs w:val="22"/>
          <w:rtl/>
        </w:rPr>
      </w:pPr>
      <w:r w:rsidRPr="00CE01BF">
        <w:rPr>
          <w:rFonts w:hint="cs"/>
          <w:b/>
          <w:bCs/>
          <w:sz w:val="22"/>
          <w:szCs w:val="22"/>
          <w:rtl/>
        </w:rPr>
        <w:t xml:space="preserve">ב. </w:t>
      </w:r>
      <w:r>
        <w:rPr>
          <w:rFonts w:hint="cs"/>
          <w:sz w:val="22"/>
          <w:szCs w:val="22"/>
          <w:rtl/>
        </w:rPr>
        <w:t xml:space="preserve">התוספות והר"ן במסכת נדרים (1) והרא"ש במסכת יומא (2) הביאו את דברי רבנו תם, שמתוך סוגיית הגמרא בנדרים (1) תיקן את נוסח שהופיע במחזורים בתפילת 'כל נדרי' </w:t>
      </w:r>
      <w:r w:rsidRPr="00252DF1">
        <w:rPr>
          <w:rFonts w:hint="cs"/>
          <w:szCs w:val="20"/>
          <w:rtl/>
        </w:rPr>
        <w:t xml:space="preserve">[בשיטה מקובצת (3) מובא, כי אמירת 'כל נדרי' נתקנה על ידי </w:t>
      </w:r>
      <w:r w:rsidRPr="00252DF1">
        <w:rPr>
          <w:rFonts w:hint="cs"/>
          <w:b/>
          <w:bCs/>
          <w:szCs w:val="20"/>
          <w:rtl/>
        </w:rPr>
        <w:t>אנשי כנסת הגדולה</w:t>
      </w:r>
      <w:r w:rsidRPr="00252DF1">
        <w:rPr>
          <w:rFonts w:hint="cs"/>
          <w:szCs w:val="20"/>
          <w:rtl/>
        </w:rPr>
        <w:t xml:space="preserve">] </w:t>
      </w:r>
      <w:r>
        <w:rPr>
          <w:rFonts w:hint="cs"/>
          <w:sz w:val="22"/>
          <w:szCs w:val="22"/>
          <w:rtl/>
        </w:rPr>
        <w:t xml:space="preserve">למשמעות של </w:t>
      </w:r>
      <w:r w:rsidRPr="002D1811">
        <w:rPr>
          <w:rFonts w:hint="cs"/>
          <w:sz w:val="22"/>
          <w:szCs w:val="22"/>
          <w:rtl/>
        </w:rPr>
        <w:t xml:space="preserve">ביטול נדרים מכאן </w:t>
      </w:r>
      <w:r w:rsidRPr="002D1811">
        <w:rPr>
          <w:rFonts w:hint="cs"/>
          <w:b/>
          <w:bCs/>
          <w:sz w:val="22"/>
          <w:szCs w:val="22"/>
          <w:rtl/>
        </w:rPr>
        <w:t>ולהבא</w:t>
      </w:r>
      <w:r w:rsidRPr="002D1811">
        <w:rPr>
          <w:rFonts w:hint="cs"/>
          <w:sz w:val="22"/>
          <w:szCs w:val="22"/>
          <w:rtl/>
        </w:rPr>
        <w:t xml:space="preserve"> במסירת 'מודעה'</w:t>
      </w:r>
      <w:r>
        <w:rPr>
          <w:rFonts w:hint="cs"/>
          <w:sz w:val="22"/>
          <w:szCs w:val="22"/>
          <w:rtl/>
        </w:rPr>
        <w:t xml:space="preserve"> </w:t>
      </w:r>
      <w:r w:rsidRPr="00AA5AB6">
        <w:rPr>
          <w:rFonts w:hint="cs"/>
          <w:szCs w:val="20"/>
          <w:rtl/>
        </w:rPr>
        <w:t xml:space="preserve">[וסמך לכך דברי הגמרא "הרוצה שלא יתקיימו נדריו כל השנה, </w:t>
      </w:r>
      <w:r w:rsidRPr="00AA5AB6">
        <w:rPr>
          <w:rFonts w:hint="cs"/>
          <w:b/>
          <w:bCs/>
          <w:szCs w:val="20"/>
          <w:rtl/>
        </w:rPr>
        <w:t>יעמוד בראש השנה</w:t>
      </w:r>
      <w:r w:rsidRPr="00AA5AB6">
        <w:rPr>
          <w:rFonts w:hint="cs"/>
          <w:szCs w:val="20"/>
          <w:rtl/>
        </w:rPr>
        <w:t xml:space="preserve"> ויאמר וכו'", וגם יום הכיפורים נקרא "ראש השנה", עי"ש בדבריו].</w:t>
      </w:r>
      <w:r>
        <w:rPr>
          <w:rFonts w:hint="cs"/>
          <w:sz w:val="22"/>
          <w:szCs w:val="22"/>
          <w:rtl/>
        </w:rPr>
        <w:t xml:space="preserve"> שכן לדעת רבינו תם לא יתכן שב'כל נדרי' מתירים את הנדרים </w:t>
      </w:r>
      <w:r w:rsidRPr="002D1811">
        <w:rPr>
          <w:rFonts w:hint="cs"/>
          <w:b/>
          <w:bCs/>
          <w:sz w:val="22"/>
          <w:szCs w:val="22"/>
          <w:rtl/>
        </w:rPr>
        <w:t>לשעבר</w:t>
      </w:r>
      <w:r w:rsidRPr="002D1811">
        <w:rPr>
          <w:rFonts w:hint="cs"/>
          <w:sz w:val="22"/>
          <w:szCs w:val="22"/>
          <w:rtl/>
        </w:rPr>
        <w:t xml:space="preserve">, שהרי לכאורה </w:t>
      </w:r>
      <w:r>
        <w:rPr>
          <w:rFonts w:hint="cs"/>
          <w:sz w:val="22"/>
          <w:szCs w:val="22"/>
          <w:rtl/>
        </w:rPr>
        <w:t xml:space="preserve">[א] </w:t>
      </w:r>
      <w:r w:rsidRPr="002D1811">
        <w:rPr>
          <w:rFonts w:hint="cs"/>
          <w:sz w:val="22"/>
          <w:szCs w:val="22"/>
          <w:rtl/>
        </w:rPr>
        <w:t xml:space="preserve">אין כאן </w:t>
      </w:r>
      <w:r w:rsidRPr="002E45A8">
        <w:rPr>
          <w:rFonts w:hint="cs"/>
          <w:b/>
          <w:bCs/>
          <w:sz w:val="22"/>
          <w:szCs w:val="22"/>
          <w:rtl/>
        </w:rPr>
        <w:t>חרטה</w:t>
      </w:r>
      <w:r>
        <w:rPr>
          <w:rFonts w:hint="cs"/>
          <w:sz w:val="22"/>
          <w:szCs w:val="22"/>
          <w:rtl/>
        </w:rPr>
        <w:t xml:space="preserve"> על נדר. [ב] </w:t>
      </w:r>
      <w:r w:rsidRPr="002D1811">
        <w:rPr>
          <w:rFonts w:hint="cs"/>
          <w:sz w:val="22"/>
          <w:szCs w:val="22"/>
          <w:rtl/>
        </w:rPr>
        <w:t xml:space="preserve">ולא </w:t>
      </w:r>
      <w:r w:rsidRPr="002E45A8">
        <w:rPr>
          <w:rFonts w:hint="cs"/>
          <w:b/>
          <w:bCs/>
          <w:sz w:val="22"/>
          <w:szCs w:val="22"/>
          <w:rtl/>
        </w:rPr>
        <w:t>פירוט הנדר</w:t>
      </w:r>
      <w:r w:rsidRPr="002D1811">
        <w:rPr>
          <w:rFonts w:hint="cs"/>
          <w:sz w:val="22"/>
          <w:szCs w:val="22"/>
          <w:rtl/>
        </w:rPr>
        <w:t xml:space="preserve"> </w:t>
      </w:r>
      <w:r>
        <w:rPr>
          <w:rFonts w:hint="cs"/>
          <w:sz w:val="22"/>
          <w:szCs w:val="22"/>
          <w:rtl/>
        </w:rPr>
        <w:t xml:space="preserve">[ג] </w:t>
      </w:r>
      <w:r w:rsidRPr="002E45A8">
        <w:rPr>
          <w:rFonts w:hint="cs"/>
          <w:sz w:val="22"/>
          <w:szCs w:val="22"/>
          <w:rtl/>
        </w:rPr>
        <w:t xml:space="preserve">ולא </w:t>
      </w:r>
      <w:r w:rsidRPr="002E45A8">
        <w:rPr>
          <w:rFonts w:hint="cs"/>
          <w:b/>
          <w:bCs/>
          <w:sz w:val="22"/>
          <w:szCs w:val="22"/>
          <w:rtl/>
        </w:rPr>
        <w:t>ג' מתירים.</w:t>
      </w:r>
      <w:r w:rsidRPr="002E45A8">
        <w:rPr>
          <w:rFonts w:hint="cs"/>
          <w:sz w:val="22"/>
          <w:szCs w:val="22"/>
          <w:rtl/>
        </w:rPr>
        <w:t xml:space="preserve"> ולפיכך צריך לומר ב'כל נדרי' "מיום כיפורים זה עד יום הכיפורים הבא עלינו לטובה", והיינו מסירת המודעה.</w:t>
      </w:r>
      <w:r>
        <w:rPr>
          <w:rFonts w:hint="cs"/>
          <w:sz w:val="22"/>
          <w:szCs w:val="22"/>
          <w:rtl/>
        </w:rPr>
        <w:t xml:space="preserve"> </w:t>
      </w:r>
    </w:p>
    <w:p w:rsidR="0059340B" w:rsidRDefault="0059340B" w:rsidP="0059340B">
      <w:pPr>
        <w:spacing w:line="360" w:lineRule="auto"/>
        <w:rPr>
          <w:rFonts w:hint="cs"/>
          <w:sz w:val="22"/>
          <w:szCs w:val="22"/>
          <w:rtl/>
        </w:rPr>
      </w:pPr>
      <w:r>
        <w:rPr>
          <w:rFonts w:hint="cs"/>
          <w:sz w:val="22"/>
          <w:szCs w:val="22"/>
          <w:rtl/>
        </w:rPr>
        <w:t xml:space="preserve">והנה אם </w:t>
      </w:r>
      <w:r w:rsidRPr="002D1811">
        <w:rPr>
          <w:rFonts w:hint="cs"/>
          <w:sz w:val="22"/>
          <w:szCs w:val="22"/>
          <w:rtl/>
        </w:rPr>
        <w:t xml:space="preserve">'כל נדרי' עניינו התרת נדרים </w:t>
      </w:r>
      <w:r w:rsidRPr="002D1811">
        <w:rPr>
          <w:rFonts w:hint="cs"/>
          <w:b/>
          <w:bCs/>
          <w:sz w:val="22"/>
          <w:szCs w:val="22"/>
          <w:rtl/>
        </w:rPr>
        <w:t>לשעבר</w:t>
      </w:r>
      <w:r>
        <w:rPr>
          <w:rFonts w:hint="cs"/>
          <w:sz w:val="22"/>
          <w:szCs w:val="22"/>
          <w:rtl/>
        </w:rPr>
        <w:t xml:space="preserve">, מובן </w:t>
      </w:r>
      <w:r w:rsidRPr="002D1811">
        <w:rPr>
          <w:rFonts w:hint="cs"/>
          <w:sz w:val="22"/>
          <w:szCs w:val="22"/>
          <w:rtl/>
        </w:rPr>
        <w:t xml:space="preserve">מדוע </w:t>
      </w:r>
      <w:r>
        <w:rPr>
          <w:rFonts w:hint="cs"/>
          <w:sz w:val="22"/>
          <w:szCs w:val="22"/>
          <w:rtl/>
        </w:rPr>
        <w:t xml:space="preserve">אומרים 'כל נדרי' </w:t>
      </w:r>
      <w:r w:rsidRPr="002E45A8">
        <w:rPr>
          <w:rFonts w:hint="cs"/>
          <w:b/>
          <w:bCs/>
          <w:sz w:val="22"/>
          <w:szCs w:val="22"/>
          <w:rtl/>
        </w:rPr>
        <w:t>ג' פעמים</w:t>
      </w:r>
      <w:r w:rsidRPr="002D1811">
        <w:rPr>
          <w:rFonts w:hint="cs"/>
          <w:sz w:val="22"/>
          <w:szCs w:val="22"/>
          <w:rtl/>
        </w:rPr>
        <w:t xml:space="preserve"> </w:t>
      </w:r>
      <w:r>
        <w:rPr>
          <w:rFonts w:hint="cs"/>
          <w:sz w:val="22"/>
          <w:szCs w:val="22"/>
          <w:rtl/>
        </w:rPr>
        <w:t xml:space="preserve">- שהרי כך היא ההלכה </w:t>
      </w:r>
      <w:r>
        <w:rPr>
          <w:rFonts w:hint="cs"/>
          <w:b/>
          <w:bCs/>
          <w:sz w:val="22"/>
          <w:szCs w:val="22"/>
          <w:rtl/>
        </w:rPr>
        <w:t xml:space="preserve">בהיתר נדרים </w:t>
      </w:r>
      <w:r>
        <w:rPr>
          <w:rFonts w:hint="cs"/>
          <w:sz w:val="22"/>
          <w:szCs w:val="22"/>
          <w:rtl/>
        </w:rPr>
        <w:t xml:space="preserve">ש"יאמר לו ג' פעמים  מותר לך" </w:t>
      </w:r>
      <w:r w:rsidRPr="003348F1">
        <w:rPr>
          <w:rFonts w:hint="cs"/>
          <w:szCs w:val="20"/>
          <w:rtl/>
        </w:rPr>
        <w:t xml:space="preserve">[לשון השו"ע (5) יו"ד סימן רכח סע' ג], </w:t>
      </w:r>
      <w:r>
        <w:rPr>
          <w:rFonts w:hint="cs"/>
          <w:sz w:val="22"/>
          <w:szCs w:val="22"/>
          <w:rtl/>
        </w:rPr>
        <w:t xml:space="preserve">וכן מובן המנהג לומר את </w:t>
      </w:r>
      <w:r w:rsidRPr="002D1811">
        <w:rPr>
          <w:rFonts w:hint="cs"/>
          <w:sz w:val="22"/>
          <w:szCs w:val="22"/>
          <w:rtl/>
        </w:rPr>
        <w:t xml:space="preserve">הפסוק "ונסלח" לאחר 'כל </w:t>
      </w:r>
      <w:r w:rsidRPr="002D1811">
        <w:rPr>
          <w:rFonts w:hint="cs"/>
          <w:sz w:val="22"/>
          <w:szCs w:val="22"/>
          <w:rtl/>
        </w:rPr>
        <w:lastRenderedPageBreak/>
        <w:t>נדרי'</w:t>
      </w:r>
      <w:r>
        <w:rPr>
          <w:rFonts w:hint="cs"/>
          <w:sz w:val="22"/>
          <w:szCs w:val="22"/>
          <w:rtl/>
        </w:rPr>
        <w:t>, משום שצריכים כפרה על הנדרים שעברו עליהם</w:t>
      </w:r>
      <w:r w:rsidRPr="002D1811">
        <w:rPr>
          <w:rFonts w:hint="cs"/>
          <w:sz w:val="22"/>
          <w:szCs w:val="22"/>
          <w:rtl/>
        </w:rPr>
        <w:t>.</w:t>
      </w:r>
      <w:r>
        <w:rPr>
          <w:rFonts w:hint="cs"/>
          <w:sz w:val="22"/>
          <w:szCs w:val="22"/>
          <w:rtl/>
        </w:rPr>
        <w:t xml:space="preserve"> אבל לשיטת רבנו תם הדבר צ"ע, ועי' ברא"ש (2) במה שיישב קושיות אלו לשיטת רבנו תם.</w:t>
      </w:r>
    </w:p>
    <w:p w:rsidR="0059340B" w:rsidRPr="00201675" w:rsidRDefault="0059340B" w:rsidP="0059340B">
      <w:pPr>
        <w:spacing w:line="360" w:lineRule="auto"/>
        <w:rPr>
          <w:rFonts w:hint="cs"/>
          <w:szCs w:val="20"/>
          <w:rtl/>
        </w:rPr>
      </w:pPr>
      <w:r w:rsidRPr="0075196E">
        <w:rPr>
          <w:rFonts w:hint="cs"/>
          <w:b/>
          <w:bCs/>
          <w:sz w:val="22"/>
          <w:szCs w:val="22"/>
          <w:rtl/>
        </w:rPr>
        <w:t xml:space="preserve">ג. </w:t>
      </w:r>
      <w:r>
        <w:rPr>
          <w:rFonts w:hint="cs"/>
          <w:sz w:val="22"/>
          <w:szCs w:val="22"/>
          <w:rtl/>
        </w:rPr>
        <w:t>אמנם הרא"ש עצמו כתב כי "נ</w:t>
      </w:r>
      <w:r w:rsidRPr="009D23DE">
        <w:rPr>
          <w:rFonts w:hint="eastAsia"/>
          <w:sz w:val="22"/>
          <w:szCs w:val="22"/>
          <w:rtl/>
        </w:rPr>
        <w:t>ראה</w:t>
      </w:r>
      <w:r w:rsidRPr="009D23DE">
        <w:rPr>
          <w:sz w:val="22"/>
          <w:szCs w:val="22"/>
          <w:rtl/>
        </w:rPr>
        <w:t xml:space="preserve"> </w:t>
      </w:r>
      <w:r w:rsidRPr="009D23DE">
        <w:rPr>
          <w:rFonts w:hint="eastAsia"/>
          <w:sz w:val="22"/>
          <w:szCs w:val="22"/>
          <w:rtl/>
        </w:rPr>
        <w:t>כמנהג</w:t>
      </w:r>
      <w:r w:rsidRPr="009D23DE">
        <w:rPr>
          <w:sz w:val="22"/>
          <w:szCs w:val="22"/>
          <w:rtl/>
        </w:rPr>
        <w:t xml:space="preserve"> </w:t>
      </w:r>
      <w:r w:rsidRPr="009D23DE">
        <w:rPr>
          <w:rFonts w:hint="eastAsia"/>
          <w:sz w:val="22"/>
          <w:szCs w:val="22"/>
          <w:rtl/>
        </w:rPr>
        <w:t>הקדמונים</w:t>
      </w:r>
      <w:r>
        <w:rPr>
          <w:rFonts w:hint="cs"/>
          <w:sz w:val="22"/>
          <w:szCs w:val="22"/>
          <w:rtl/>
        </w:rPr>
        <w:t>,</w:t>
      </w:r>
      <w:r w:rsidRPr="009D23DE">
        <w:rPr>
          <w:sz w:val="22"/>
          <w:szCs w:val="22"/>
          <w:rtl/>
        </w:rPr>
        <w:t xml:space="preserve"> </w:t>
      </w:r>
      <w:r w:rsidRPr="009D23DE">
        <w:rPr>
          <w:rFonts w:hint="eastAsia"/>
          <w:sz w:val="22"/>
          <w:szCs w:val="22"/>
          <w:rtl/>
        </w:rPr>
        <w:t>ולשון</w:t>
      </w:r>
      <w:r w:rsidRPr="009D23DE">
        <w:rPr>
          <w:sz w:val="22"/>
          <w:szCs w:val="22"/>
          <w:rtl/>
        </w:rPr>
        <w:t xml:space="preserve"> </w:t>
      </w:r>
      <w:r>
        <w:rPr>
          <w:rFonts w:hint="cs"/>
          <w:sz w:val="22"/>
          <w:szCs w:val="22"/>
          <w:rtl/>
        </w:rPr>
        <w:t>'</w:t>
      </w:r>
      <w:r w:rsidRPr="009D23DE">
        <w:rPr>
          <w:rFonts w:hint="eastAsia"/>
          <w:sz w:val="22"/>
          <w:szCs w:val="22"/>
          <w:rtl/>
        </w:rPr>
        <w:t>כל</w:t>
      </w:r>
      <w:r w:rsidRPr="009D23DE">
        <w:rPr>
          <w:sz w:val="22"/>
          <w:szCs w:val="22"/>
          <w:rtl/>
        </w:rPr>
        <w:t xml:space="preserve"> </w:t>
      </w:r>
      <w:r w:rsidRPr="009D23DE">
        <w:rPr>
          <w:rFonts w:hint="eastAsia"/>
          <w:sz w:val="22"/>
          <w:szCs w:val="22"/>
          <w:rtl/>
        </w:rPr>
        <w:t>נדרי</w:t>
      </w:r>
      <w:r>
        <w:rPr>
          <w:rFonts w:hint="cs"/>
          <w:sz w:val="22"/>
          <w:szCs w:val="22"/>
          <w:rtl/>
        </w:rPr>
        <w:t>'</w:t>
      </w:r>
      <w:r w:rsidRPr="009D23DE">
        <w:rPr>
          <w:sz w:val="22"/>
          <w:szCs w:val="22"/>
          <w:rtl/>
        </w:rPr>
        <w:t xml:space="preserve"> </w:t>
      </w:r>
      <w:r w:rsidRPr="009D23DE">
        <w:rPr>
          <w:rFonts w:hint="eastAsia"/>
          <w:sz w:val="22"/>
          <w:szCs w:val="22"/>
          <w:rtl/>
        </w:rPr>
        <w:t>מוכיח</w:t>
      </w:r>
      <w:r w:rsidRPr="009D23DE">
        <w:rPr>
          <w:sz w:val="22"/>
          <w:szCs w:val="22"/>
          <w:rtl/>
        </w:rPr>
        <w:t xml:space="preserve"> </w:t>
      </w:r>
      <w:r w:rsidRPr="009D23DE">
        <w:rPr>
          <w:rFonts w:hint="eastAsia"/>
          <w:sz w:val="22"/>
          <w:szCs w:val="22"/>
          <w:rtl/>
        </w:rPr>
        <w:t>שנתקן</w:t>
      </w:r>
      <w:r w:rsidRPr="009D23DE">
        <w:rPr>
          <w:sz w:val="22"/>
          <w:szCs w:val="22"/>
          <w:rtl/>
        </w:rPr>
        <w:t xml:space="preserve"> </w:t>
      </w:r>
      <w:r w:rsidRPr="009D23DE">
        <w:rPr>
          <w:rFonts w:hint="eastAsia"/>
          <w:sz w:val="22"/>
          <w:szCs w:val="22"/>
          <w:rtl/>
        </w:rPr>
        <w:t>על</w:t>
      </w:r>
      <w:r w:rsidRPr="009D23DE">
        <w:rPr>
          <w:sz w:val="22"/>
          <w:szCs w:val="22"/>
          <w:rtl/>
        </w:rPr>
        <w:t xml:space="preserve"> </w:t>
      </w:r>
      <w:r w:rsidRPr="009D23DE">
        <w:rPr>
          <w:rFonts w:hint="eastAsia"/>
          <w:sz w:val="22"/>
          <w:szCs w:val="22"/>
          <w:rtl/>
        </w:rPr>
        <w:t>הנדרים</w:t>
      </w:r>
      <w:r w:rsidRPr="009D23DE">
        <w:rPr>
          <w:sz w:val="22"/>
          <w:szCs w:val="22"/>
          <w:rtl/>
        </w:rPr>
        <w:t xml:space="preserve"> </w:t>
      </w:r>
      <w:r w:rsidRPr="009D23DE">
        <w:rPr>
          <w:rFonts w:hint="eastAsia"/>
          <w:sz w:val="22"/>
          <w:szCs w:val="22"/>
          <w:rtl/>
        </w:rPr>
        <w:t>שעברו</w:t>
      </w:r>
      <w:r w:rsidRPr="009D23DE">
        <w:rPr>
          <w:sz w:val="22"/>
          <w:szCs w:val="22"/>
          <w:rtl/>
        </w:rPr>
        <w:t xml:space="preserve"> </w:t>
      </w:r>
      <w:r w:rsidRPr="009D23DE">
        <w:rPr>
          <w:rFonts w:hint="eastAsia"/>
          <w:sz w:val="22"/>
          <w:szCs w:val="22"/>
          <w:rtl/>
        </w:rPr>
        <w:t>עליהם</w:t>
      </w:r>
      <w:r w:rsidRPr="009D23DE">
        <w:rPr>
          <w:sz w:val="22"/>
          <w:szCs w:val="22"/>
          <w:rtl/>
        </w:rPr>
        <w:t xml:space="preserve"> </w:t>
      </w:r>
      <w:r w:rsidRPr="009D23DE">
        <w:rPr>
          <w:rFonts w:hint="eastAsia"/>
          <w:sz w:val="22"/>
          <w:szCs w:val="22"/>
          <w:rtl/>
        </w:rPr>
        <w:t>השנה</w:t>
      </w:r>
      <w:r w:rsidRPr="009D23DE">
        <w:rPr>
          <w:sz w:val="22"/>
          <w:szCs w:val="22"/>
          <w:rtl/>
        </w:rPr>
        <w:t xml:space="preserve"> </w:t>
      </w:r>
      <w:r w:rsidRPr="009D23DE">
        <w:rPr>
          <w:rFonts w:hint="eastAsia"/>
          <w:sz w:val="22"/>
          <w:szCs w:val="22"/>
          <w:rtl/>
        </w:rPr>
        <w:t>שעברה</w:t>
      </w:r>
      <w:r>
        <w:rPr>
          <w:rFonts w:hint="cs"/>
          <w:sz w:val="22"/>
          <w:szCs w:val="22"/>
          <w:rtl/>
        </w:rPr>
        <w:t>,</w:t>
      </w:r>
      <w:r w:rsidRPr="009D23DE">
        <w:rPr>
          <w:sz w:val="22"/>
          <w:szCs w:val="22"/>
          <w:rtl/>
        </w:rPr>
        <w:t xml:space="preserve"> </w:t>
      </w:r>
      <w:r w:rsidRPr="009D23DE">
        <w:rPr>
          <w:rFonts w:hint="eastAsia"/>
          <w:sz w:val="22"/>
          <w:szCs w:val="22"/>
          <w:rtl/>
        </w:rPr>
        <w:t>ומתירין</w:t>
      </w:r>
      <w:r w:rsidRPr="009D23DE">
        <w:rPr>
          <w:sz w:val="22"/>
          <w:szCs w:val="22"/>
          <w:rtl/>
        </w:rPr>
        <w:t xml:space="preserve"> </w:t>
      </w:r>
      <w:r w:rsidRPr="009D23DE">
        <w:rPr>
          <w:rFonts w:hint="eastAsia"/>
          <w:sz w:val="22"/>
          <w:szCs w:val="22"/>
          <w:rtl/>
        </w:rPr>
        <w:t>אותם</w:t>
      </w:r>
      <w:r w:rsidRPr="009D23DE">
        <w:rPr>
          <w:sz w:val="22"/>
          <w:szCs w:val="22"/>
          <w:rtl/>
        </w:rPr>
        <w:t xml:space="preserve"> </w:t>
      </w:r>
      <w:r w:rsidRPr="009D23DE">
        <w:rPr>
          <w:rFonts w:hint="eastAsia"/>
          <w:sz w:val="22"/>
          <w:szCs w:val="22"/>
          <w:rtl/>
        </w:rPr>
        <w:t>כדי</w:t>
      </w:r>
      <w:r w:rsidRPr="009D23DE">
        <w:rPr>
          <w:sz w:val="22"/>
          <w:szCs w:val="22"/>
          <w:rtl/>
        </w:rPr>
        <w:t xml:space="preserve"> </w:t>
      </w:r>
      <w:r w:rsidRPr="009D23DE">
        <w:rPr>
          <w:rFonts w:hint="eastAsia"/>
          <w:sz w:val="22"/>
          <w:szCs w:val="22"/>
          <w:rtl/>
        </w:rPr>
        <w:t>להציל</w:t>
      </w:r>
      <w:r w:rsidRPr="009D23DE">
        <w:rPr>
          <w:sz w:val="22"/>
          <w:szCs w:val="22"/>
          <w:rtl/>
        </w:rPr>
        <w:t xml:space="preserve"> </w:t>
      </w:r>
      <w:r w:rsidRPr="009D23DE">
        <w:rPr>
          <w:rFonts w:hint="eastAsia"/>
          <w:sz w:val="22"/>
          <w:szCs w:val="22"/>
          <w:rtl/>
        </w:rPr>
        <w:t>מן</w:t>
      </w:r>
      <w:r w:rsidRPr="009D23DE">
        <w:rPr>
          <w:sz w:val="22"/>
          <w:szCs w:val="22"/>
          <w:rtl/>
        </w:rPr>
        <w:t xml:space="preserve"> </w:t>
      </w:r>
      <w:r w:rsidRPr="009D23DE">
        <w:rPr>
          <w:rFonts w:hint="eastAsia"/>
          <w:sz w:val="22"/>
          <w:szCs w:val="22"/>
          <w:rtl/>
        </w:rPr>
        <w:t>העונש</w:t>
      </w:r>
      <w:r>
        <w:rPr>
          <w:rFonts w:hint="cs"/>
          <w:sz w:val="22"/>
          <w:szCs w:val="22"/>
          <w:rtl/>
        </w:rPr>
        <w:t>,</w:t>
      </w:r>
      <w:r w:rsidRPr="009D23DE">
        <w:rPr>
          <w:sz w:val="22"/>
          <w:szCs w:val="22"/>
          <w:rtl/>
        </w:rPr>
        <w:t xml:space="preserve"> </w:t>
      </w:r>
      <w:r w:rsidRPr="009D23DE">
        <w:rPr>
          <w:rFonts w:hint="eastAsia"/>
          <w:sz w:val="22"/>
          <w:szCs w:val="22"/>
          <w:rtl/>
        </w:rPr>
        <w:t>וכך</w:t>
      </w:r>
      <w:r w:rsidRPr="009D23DE">
        <w:rPr>
          <w:sz w:val="22"/>
          <w:szCs w:val="22"/>
          <w:rtl/>
        </w:rPr>
        <w:t xml:space="preserve"> </w:t>
      </w:r>
      <w:r w:rsidRPr="009D23DE">
        <w:rPr>
          <w:rFonts w:hint="eastAsia"/>
          <w:sz w:val="22"/>
          <w:szCs w:val="22"/>
          <w:rtl/>
        </w:rPr>
        <w:t>אומר</w:t>
      </w:r>
      <w:r w:rsidRPr="009D23DE">
        <w:rPr>
          <w:sz w:val="22"/>
          <w:szCs w:val="22"/>
          <w:rtl/>
        </w:rPr>
        <w:t xml:space="preserve"> </w:t>
      </w:r>
      <w:r w:rsidRPr="009D23DE">
        <w:rPr>
          <w:rFonts w:hint="eastAsia"/>
          <w:sz w:val="22"/>
          <w:szCs w:val="22"/>
          <w:rtl/>
        </w:rPr>
        <w:t>אותו</w:t>
      </w:r>
      <w:r w:rsidRPr="009D23DE">
        <w:rPr>
          <w:sz w:val="22"/>
          <w:szCs w:val="22"/>
          <w:rtl/>
        </w:rPr>
        <w:t xml:space="preserve"> </w:t>
      </w:r>
      <w:r w:rsidRPr="009D23DE">
        <w:rPr>
          <w:rFonts w:hint="eastAsia"/>
          <w:sz w:val="22"/>
          <w:szCs w:val="22"/>
          <w:rtl/>
        </w:rPr>
        <w:t>שלשה</w:t>
      </w:r>
      <w:r w:rsidRPr="009D23DE">
        <w:rPr>
          <w:sz w:val="22"/>
          <w:szCs w:val="22"/>
          <w:rtl/>
        </w:rPr>
        <w:t xml:space="preserve"> </w:t>
      </w:r>
      <w:r w:rsidRPr="009D23DE">
        <w:rPr>
          <w:rFonts w:hint="eastAsia"/>
          <w:sz w:val="22"/>
          <w:szCs w:val="22"/>
          <w:rtl/>
        </w:rPr>
        <w:t>פעמים</w:t>
      </w:r>
      <w:r w:rsidRPr="009D23DE">
        <w:rPr>
          <w:sz w:val="22"/>
          <w:szCs w:val="22"/>
          <w:rtl/>
        </w:rPr>
        <w:t xml:space="preserve"> </w:t>
      </w:r>
      <w:r w:rsidRPr="009D23DE">
        <w:rPr>
          <w:rFonts w:hint="eastAsia"/>
          <w:sz w:val="22"/>
          <w:szCs w:val="22"/>
          <w:rtl/>
        </w:rPr>
        <w:t>וגם</w:t>
      </w:r>
      <w:r w:rsidRPr="009D23DE">
        <w:rPr>
          <w:sz w:val="22"/>
          <w:szCs w:val="22"/>
          <w:rtl/>
        </w:rPr>
        <w:t xml:space="preserve"> </w:t>
      </w:r>
      <w:r w:rsidRPr="009D23DE">
        <w:rPr>
          <w:rFonts w:hint="eastAsia"/>
          <w:sz w:val="22"/>
          <w:szCs w:val="22"/>
          <w:rtl/>
        </w:rPr>
        <w:t>אומר</w:t>
      </w:r>
      <w:r w:rsidRPr="009D23DE">
        <w:rPr>
          <w:sz w:val="22"/>
          <w:szCs w:val="22"/>
          <w:rtl/>
        </w:rPr>
        <w:t xml:space="preserve"> </w:t>
      </w:r>
      <w:r w:rsidRPr="009D23DE">
        <w:rPr>
          <w:rFonts w:hint="eastAsia"/>
          <w:sz w:val="22"/>
          <w:szCs w:val="22"/>
          <w:rtl/>
        </w:rPr>
        <w:t>ונסלח</w:t>
      </w:r>
      <w:r w:rsidRPr="009D23DE">
        <w:rPr>
          <w:sz w:val="22"/>
          <w:szCs w:val="22"/>
          <w:rtl/>
        </w:rPr>
        <w:t xml:space="preserve"> </w:t>
      </w:r>
      <w:r w:rsidRPr="009D23DE">
        <w:rPr>
          <w:rFonts w:hint="eastAsia"/>
          <w:sz w:val="22"/>
          <w:szCs w:val="22"/>
          <w:rtl/>
        </w:rPr>
        <w:t>לכל</w:t>
      </w:r>
      <w:r w:rsidRPr="009D23DE">
        <w:rPr>
          <w:sz w:val="22"/>
          <w:szCs w:val="22"/>
          <w:rtl/>
        </w:rPr>
        <w:t xml:space="preserve"> </w:t>
      </w:r>
      <w:r w:rsidRPr="009D23DE">
        <w:rPr>
          <w:rFonts w:hint="eastAsia"/>
          <w:sz w:val="22"/>
          <w:szCs w:val="22"/>
          <w:rtl/>
        </w:rPr>
        <w:t>עדת</w:t>
      </w:r>
      <w:r w:rsidRPr="009D23DE">
        <w:rPr>
          <w:sz w:val="22"/>
          <w:szCs w:val="22"/>
          <w:rtl/>
        </w:rPr>
        <w:t xml:space="preserve"> </w:t>
      </w:r>
      <w:r w:rsidRPr="009D23DE">
        <w:rPr>
          <w:rFonts w:hint="eastAsia"/>
          <w:sz w:val="22"/>
          <w:szCs w:val="22"/>
          <w:rtl/>
        </w:rPr>
        <w:t>בני</w:t>
      </w:r>
      <w:r w:rsidRPr="009D23DE">
        <w:rPr>
          <w:sz w:val="22"/>
          <w:szCs w:val="22"/>
          <w:rtl/>
        </w:rPr>
        <w:t xml:space="preserve"> </w:t>
      </w:r>
      <w:r w:rsidRPr="009D23DE">
        <w:rPr>
          <w:rFonts w:hint="eastAsia"/>
          <w:sz w:val="22"/>
          <w:szCs w:val="22"/>
          <w:rtl/>
        </w:rPr>
        <w:t>ישראל</w:t>
      </w:r>
      <w:r w:rsidRPr="009D23DE">
        <w:rPr>
          <w:sz w:val="22"/>
          <w:szCs w:val="22"/>
          <w:rtl/>
        </w:rPr>
        <w:t xml:space="preserve"> </w:t>
      </w:r>
      <w:r w:rsidRPr="009D23DE">
        <w:rPr>
          <w:rFonts w:hint="eastAsia"/>
          <w:sz w:val="22"/>
          <w:szCs w:val="22"/>
          <w:rtl/>
        </w:rPr>
        <w:t>כי</w:t>
      </w:r>
      <w:r w:rsidRPr="009D23DE">
        <w:rPr>
          <w:sz w:val="22"/>
          <w:szCs w:val="22"/>
          <w:rtl/>
        </w:rPr>
        <w:t xml:space="preserve"> </w:t>
      </w:r>
      <w:r w:rsidRPr="009D23DE">
        <w:rPr>
          <w:rFonts w:hint="eastAsia"/>
          <w:sz w:val="22"/>
          <w:szCs w:val="22"/>
          <w:rtl/>
        </w:rPr>
        <w:t>צריכין</w:t>
      </w:r>
      <w:r w:rsidRPr="009D23DE">
        <w:rPr>
          <w:sz w:val="22"/>
          <w:szCs w:val="22"/>
          <w:rtl/>
        </w:rPr>
        <w:t xml:space="preserve"> </w:t>
      </w:r>
      <w:r w:rsidRPr="009D23DE">
        <w:rPr>
          <w:rFonts w:hint="eastAsia"/>
          <w:sz w:val="22"/>
          <w:szCs w:val="22"/>
          <w:rtl/>
        </w:rPr>
        <w:t>כפרה</w:t>
      </w:r>
      <w:r w:rsidRPr="009D23DE">
        <w:rPr>
          <w:sz w:val="22"/>
          <w:szCs w:val="22"/>
          <w:rtl/>
        </w:rPr>
        <w:t xml:space="preserve"> </w:t>
      </w:r>
      <w:r w:rsidRPr="009D23DE">
        <w:rPr>
          <w:rFonts w:hint="eastAsia"/>
          <w:sz w:val="22"/>
          <w:szCs w:val="22"/>
          <w:rtl/>
        </w:rPr>
        <w:t>אותן</w:t>
      </w:r>
      <w:r w:rsidRPr="009D23DE">
        <w:rPr>
          <w:sz w:val="22"/>
          <w:szCs w:val="22"/>
          <w:rtl/>
        </w:rPr>
        <w:t xml:space="preserve"> </w:t>
      </w:r>
      <w:r w:rsidRPr="009D23DE">
        <w:rPr>
          <w:rFonts w:hint="eastAsia"/>
          <w:sz w:val="22"/>
          <w:szCs w:val="22"/>
          <w:rtl/>
        </w:rPr>
        <w:t>שעברו</w:t>
      </w:r>
      <w:r w:rsidRPr="009D23DE">
        <w:rPr>
          <w:sz w:val="22"/>
          <w:szCs w:val="22"/>
          <w:rtl/>
        </w:rPr>
        <w:t xml:space="preserve">. </w:t>
      </w:r>
      <w:r w:rsidRPr="00944002">
        <w:rPr>
          <w:rFonts w:hint="cs"/>
          <w:szCs w:val="20"/>
          <w:rtl/>
        </w:rPr>
        <w:t>[ואת הקושיות שהקשה רבנו תם, מיישב הרא"ש]</w:t>
      </w:r>
      <w:r>
        <w:rPr>
          <w:rFonts w:hint="cs"/>
          <w:sz w:val="22"/>
          <w:szCs w:val="22"/>
          <w:rtl/>
        </w:rPr>
        <w:t xml:space="preserve"> </w:t>
      </w:r>
      <w:r w:rsidRPr="009D23DE">
        <w:rPr>
          <w:rFonts w:hint="eastAsia"/>
          <w:sz w:val="22"/>
          <w:szCs w:val="22"/>
          <w:rtl/>
        </w:rPr>
        <w:t>ומה</w:t>
      </w:r>
      <w:r w:rsidRPr="009D23DE">
        <w:rPr>
          <w:sz w:val="22"/>
          <w:szCs w:val="22"/>
          <w:rtl/>
        </w:rPr>
        <w:t xml:space="preserve"> </w:t>
      </w:r>
      <w:r w:rsidRPr="009D23DE">
        <w:rPr>
          <w:rFonts w:hint="eastAsia"/>
          <w:sz w:val="22"/>
          <w:szCs w:val="22"/>
          <w:rtl/>
        </w:rPr>
        <w:t>שהקשה</w:t>
      </w:r>
      <w:r w:rsidRPr="009D23DE">
        <w:rPr>
          <w:sz w:val="22"/>
          <w:szCs w:val="22"/>
          <w:rtl/>
        </w:rPr>
        <w:t xml:space="preserve"> </w:t>
      </w:r>
      <w:r w:rsidRPr="009D23DE">
        <w:rPr>
          <w:rFonts w:hint="eastAsia"/>
          <w:sz w:val="22"/>
          <w:szCs w:val="22"/>
          <w:rtl/>
        </w:rPr>
        <w:t>דבעי</w:t>
      </w:r>
      <w:r w:rsidRPr="009D23DE">
        <w:rPr>
          <w:sz w:val="22"/>
          <w:szCs w:val="22"/>
          <w:rtl/>
        </w:rPr>
        <w:t xml:space="preserve"> </w:t>
      </w:r>
      <w:r w:rsidRPr="009D23DE">
        <w:rPr>
          <w:rFonts w:hint="eastAsia"/>
          <w:sz w:val="22"/>
          <w:szCs w:val="22"/>
          <w:rtl/>
        </w:rPr>
        <w:t>חרטה</w:t>
      </w:r>
      <w:r>
        <w:rPr>
          <w:rFonts w:hint="cs"/>
          <w:sz w:val="22"/>
          <w:szCs w:val="22"/>
          <w:rtl/>
        </w:rPr>
        <w:t>,</w:t>
      </w:r>
      <w:r w:rsidRPr="009D23DE">
        <w:rPr>
          <w:sz w:val="22"/>
          <w:szCs w:val="22"/>
          <w:rtl/>
        </w:rPr>
        <w:t xml:space="preserve"> </w:t>
      </w:r>
      <w:r w:rsidRPr="009D23DE">
        <w:rPr>
          <w:rFonts w:hint="eastAsia"/>
          <w:sz w:val="22"/>
          <w:szCs w:val="22"/>
          <w:rtl/>
        </w:rPr>
        <w:t>אנן</w:t>
      </w:r>
      <w:r w:rsidRPr="009D23DE">
        <w:rPr>
          <w:sz w:val="22"/>
          <w:szCs w:val="22"/>
          <w:rtl/>
        </w:rPr>
        <w:t xml:space="preserve"> </w:t>
      </w:r>
      <w:r w:rsidRPr="009D23DE">
        <w:rPr>
          <w:rFonts w:hint="eastAsia"/>
          <w:sz w:val="22"/>
          <w:szCs w:val="22"/>
          <w:rtl/>
        </w:rPr>
        <w:t>סהדי</w:t>
      </w:r>
      <w:r w:rsidRPr="009D23DE">
        <w:rPr>
          <w:sz w:val="22"/>
          <w:szCs w:val="22"/>
          <w:rtl/>
        </w:rPr>
        <w:t xml:space="preserve"> </w:t>
      </w:r>
      <w:r w:rsidRPr="009D23DE">
        <w:rPr>
          <w:rFonts w:hint="eastAsia"/>
          <w:sz w:val="22"/>
          <w:szCs w:val="22"/>
          <w:rtl/>
        </w:rPr>
        <w:t>כל</w:t>
      </w:r>
      <w:r w:rsidRPr="009D23DE">
        <w:rPr>
          <w:sz w:val="22"/>
          <w:szCs w:val="22"/>
          <w:rtl/>
        </w:rPr>
        <w:t xml:space="preserve"> </w:t>
      </w:r>
      <w:r w:rsidRPr="009D23DE">
        <w:rPr>
          <w:rFonts w:hint="eastAsia"/>
          <w:sz w:val="22"/>
          <w:szCs w:val="22"/>
          <w:rtl/>
        </w:rPr>
        <w:t>מי</w:t>
      </w:r>
      <w:r w:rsidRPr="009D23DE">
        <w:rPr>
          <w:sz w:val="22"/>
          <w:szCs w:val="22"/>
          <w:rtl/>
        </w:rPr>
        <w:t xml:space="preserve"> </w:t>
      </w:r>
      <w:r w:rsidRPr="009D23DE">
        <w:rPr>
          <w:rFonts w:hint="eastAsia"/>
          <w:sz w:val="22"/>
          <w:szCs w:val="22"/>
          <w:rtl/>
        </w:rPr>
        <w:t>שעבר</w:t>
      </w:r>
      <w:r w:rsidRPr="009D23DE">
        <w:rPr>
          <w:sz w:val="22"/>
          <w:szCs w:val="22"/>
          <w:rtl/>
        </w:rPr>
        <w:t xml:space="preserve"> </w:t>
      </w:r>
      <w:r w:rsidRPr="009D23DE">
        <w:rPr>
          <w:rFonts w:hint="eastAsia"/>
          <w:sz w:val="22"/>
          <w:szCs w:val="22"/>
          <w:rtl/>
        </w:rPr>
        <w:t>נדרו</w:t>
      </w:r>
      <w:r w:rsidRPr="009D23DE">
        <w:rPr>
          <w:sz w:val="22"/>
          <w:szCs w:val="22"/>
          <w:rtl/>
        </w:rPr>
        <w:t xml:space="preserve"> </w:t>
      </w:r>
      <w:r w:rsidRPr="009D23DE">
        <w:rPr>
          <w:rFonts w:hint="eastAsia"/>
          <w:sz w:val="22"/>
          <w:szCs w:val="22"/>
          <w:rtl/>
        </w:rPr>
        <w:t>הוא</w:t>
      </w:r>
      <w:r w:rsidRPr="009D23DE">
        <w:rPr>
          <w:sz w:val="22"/>
          <w:szCs w:val="22"/>
          <w:rtl/>
        </w:rPr>
        <w:t xml:space="preserve"> </w:t>
      </w:r>
      <w:r w:rsidRPr="009D23DE">
        <w:rPr>
          <w:rFonts w:hint="eastAsia"/>
          <w:sz w:val="22"/>
          <w:szCs w:val="22"/>
          <w:rtl/>
        </w:rPr>
        <w:t>מתחרט</w:t>
      </w:r>
      <w:r w:rsidRPr="009D23DE">
        <w:rPr>
          <w:sz w:val="22"/>
          <w:szCs w:val="22"/>
          <w:rtl/>
        </w:rPr>
        <w:t xml:space="preserve"> </w:t>
      </w:r>
      <w:r w:rsidRPr="009D23DE">
        <w:rPr>
          <w:rFonts w:hint="eastAsia"/>
          <w:sz w:val="22"/>
          <w:szCs w:val="22"/>
          <w:rtl/>
        </w:rPr>
        <w:t>מעיקרו</w:t>
      </w:r>
      <w:r w:rsidRPr="009D23DE">
        <w:rPr>
          <w:sz w:val="22"/>
          <w:szCs w:val="22"/>
          <w:rtl/>
        </w:rPr>
        <w:t xml:space="preserve"> </w:t>
      </w:r>
      <w:r w:rsidRPr="009D23DE">
        <w:rPr>
          <w:rFonts w:hint="eastAsia"/>
          <w:sz w:val="22"/>
          <w:szCs w:val="22"/>
          <w:rtl/>
        </w:rPr>
        <w:t>כדי</w:t>
      </w:r>
      <w:r w:rsidRPr="009D23DE">
        <w:rPr>
          <w:sz w:val="22"/>
          <w:szCs w:val="22"/>
          <w:rtl/>
        </w:rPr>
        <w:t xml:space="preserve"> </w:t>
      </w:r>
      <w:r w:rsidRPr="009D23DE">
        <w:rPr>
          <w:rFonts w:hint="eastAsia"/>
          <w:sz w:val="22"/>
          <w:szCs w:val="22"/>
          <w:rtl/>
        </w:rPr>
        <w:t>להנצל</w:t>
      </w:r>
      <w:r w:rsidRPr="009D23DE">
        <w:rPr>
          <w:sz w:val="22"/>
          <w:szCs w:val="22"/>
          <w:rtl/>
        </w:rPr>
        <w:t xml:space="preserve"> </w:t>
      </w:r>
      <w:r w:rsidRPr="009D23DE">
        <w:rPr>
          <w:rFonts w:hint="eastAsia"/>
          <w:sz w:val="22"/>
          <w:szCs w:val="22"/>
          <w:rtl/>
        </w:rPr>
        <w:t>מן</w:t>
      </w:r>
      <w:r w:rsidRPr="009D23DE">
        <w:rPr>
          <w:sz w:val="22"/>
          <w:szCs w:val="22"/>
          <w:rtl/>
        </w:rPr>
        <w:t xml:space="preserve"> </w:t>
      </w:r>
      <w:r w:rsidRPr="009D23DE">
        <w:rPr>
          <w:rFonts w:hint="eastAsia"/>
          <w:sz w:val="22"/>
          <w:szCs w:val="22"/>
          <w:rtl/>
        </w:rPr>
        <w:t>העונש</w:t>
      </w:r>
      <w:r w:rsidRPr="009D23DE">
        <w:rPr>
          <w:sz w:val="22"/>
          <w:szCs w:val="22"/>
          <w:rtl/>
        </w:rPr>
        <w:t xml:space="preserve">. </w:t>
      </w:r>
      <w:r w:rsidRPr="009D23DE">
        <w:rPr>
          <w:rFonts w:hint="eastAsia"/>
          <w:sz w:val="22"/>
          <w:szCs w:val="22"/>
          <w:rtl/>
        </w:rPr>
        <w:t>ומה</w:t>
      </w:r>
      <w:r w:rsidRPr="009D23DE">
        <w:rPr>
          <w:sz w:val="22"/>
          <w:szCs w:val="22"/>
          <w:rtl/>
        </w:rPr>
        <w:t xml:space="preserve"> </w:t>
      </w:r>
      <w:r w:rsidRPr="009D23DE">
        <w:rPr>
          <w:rFonts w:hint="eastAsia"/>
          <w:sz w:val="22"/>
          <w:szCs w:val="22"/>
          <w:rtl/>
        </w:rPr>
        <w:t>שהקשה</w:t>
      </w:r>
      <w:r w:rsidRPr="009D23DE">
        <w:rPr>
          <w:sz w:val="22"/>
          <w:szCs w:val="22"/>
          <w:rtl/>
        </w:rPr>
        <w:t xml:space="preserve"> </w:t>
      </w:r>
      <w:r w:rsidRPr="009D23DE">
        <w:rPr>
          <w:rFonts w:hint="eastAsia"/>
          <w:sz w:val="22"/>
          <w:szCs w:val="22"/>
          <w:rtl/>
        </w:rPr>
        <w:t>דבעיא</w:t>
      </w:r>
      <w:r w:rsidRPr="009D23DE">
        <w:rPr>
          <w:sz w:val="22"/>
          <w:szCs w:val="22"/>
          <w:rtl/>
        </w:rPr>
        <w:t xml:space="preserve"> </w:t>
      </w:r>
      <w:r w:rsidRPr="009D23DE">
        <w:rPr>
          <w:rFonts w:hint="eastAsia"/>
          <w:sz w:val="22"/>
          <w:szCs w:val="22"/>
          <w:rtl/>
        </w:rPr>
        <w:t>שלשה</w:t>
      </w:r>
      <w:r w:rsidRPr="009D23DE">
        <w:rPr>
          <w:sz w:val="22"/>
          <w:szCs w:val="22"/>
          <w:rtl/>
        </w:rPr>
        <w:t xml:space="preserve"> </w:t>
      </w:r>
      <w:r w:rsidRPr="009D23DE">
        <w:rPr>
          <w:rFonts w:hint="eastAsia"/>
          <w:sz w:val="22"/>
          <w:szCs w:val="22"/>
          <w:rtl/>
        </w:rPr>
        <w:t>הדיוטות</w:t>
      </w:r>
      <w:r>
        <w:rPr>
          <w:rFonts w:hint="cs"/>
          <w:sz w:val="22"/>
          <w:szCs w:val="22"/>
          <w:rtl/>
        </w:rPr>
        <w:t>,</w:t>
      </w:r>
      <w:r w:rsidRPr="009D23DE">
        <w:rPr>
          <w:sz w:val="22"/>
          <w:szCs w:val="22"/>
          <w:rtl/>
        </w:rPr>
        <w:t xml:space="preserve"> </w:t>
      </w:r>
      <w:r w:rsidRPr="009D23DE">
        <w:rPr>
          <w:rFonts w:hint="eastAsia"/>
          <w:sz w:val="22"/>
          <w:szCs w:val="22"/>
          <w:rtl/>
        </w:rPr>
        <w:t>הרי</w:t>
      </w:r>
      <w:r w:rsidRPr="009D23DE">
        <w:rPr>
          <w:sz w:val="22"/>
          <w:szCs w:val="22"/>
          <w:rtl/>
        </w:rPr>
        <w:t xml:space="preserve"> </w:t>
      </w:r>
      <w:r w:rsidRPr="009D23DE">
        <w:rPr>
          <w:rFonts w:hint="eastAsia"/>
          <w:sz w:val="22"/>
          <w:szCs w:val="22"/>
          <w:rtl/>
        </w:rPr>
        <w:t>כל</w:t>
      </w:r>
      <w:r w:rsidRPr="009D23DE">
        <w:rPr>
          <w:sz w:val="22"/>
          <w:szCs w:val="22"/>
          <w:rtl/>
        </w:rPr>
        <w:t xml:space="preserve"> </w:t>
      </w:r>
      <w:r w:rsidRPr="009D23DE">
        <w:rPr>
          <w:rFonts w:hint="eastAsia"/>
          <w:sz w:val="22"/>
          <w:szCs w:val="22"/>
          <w:rtl/>
        </w:rPr>
        <w:t>הקהל</w:t>
      </w:r>
      <w:r w:rsidRPr="009D23DE">
        <w:rPr>
          <w:sz w:val="22"/>
          <w:szCs w:val="22"/>
          <w:rtl/>
        </w:rPr>
        <w:t xml:space="preserve"> </w:t>
      </w:r>
      <w:r w:rsidRPr="009D23DE">
        <w:rPr>
          <w:rFonts w:hint="eastAsia"/>
          <w:sz w:val="22"/>
          <w:szCs w:val="22"/>
          <w:rtl/>
        </w:rPr>
        <w:t>אומרים</w:t>
      </w:r>
      <w:r w:rsidRPr="009D23DE">
        <w:rPr>
          <w:sz w:val="22"/>
          <w:szCs w:val="22"/>
          <w:rtl/>
        </w:rPr>
        <w:t xml:space="preserve"> </w:t>
      </w:r>
      <w:r w:rsidRPr="009D23DE">
        <w:rPr>
          <w:rFonts w:hint="eastAsia"/>
          <w:sz w:val="22"/>
          <w:szCs w:val="22"/>
          <w:rtl/>
        </w:rPr>
        <w:t>אותו</w:t>
      </w:r>
      <w:r w:rsidRPr="009D23DE">
        <w:rPr>
          <w:sz w:val="22"/>
          <w:szCs w:val="22"/>
          <w:rtl/>
        </w:rPr>
        <w:t xml:space="preserve"> </w:t>
      </w:r>
      <w:r w:rsidRPr="009D23DE">
        <w:rPr>
          <w:rFonts w:hint="eastAsia"/>
          <w:sz w:val="22"/>
          <w:szCs w:val="22"/>
          <w:rtl/>
        </w:rPr>
        <w:t>איש</w:t>
      </w:r>
      <w:r w:rsidRPr="009D23DE">
        <w:rPr>
          <w:sz w:val="22"/>
          <w:szCs w:val="22"/>
          <w:rtl/>
        </w:rPr>
        <w:t xml:space="preserve"> </w:t>
      </w:r>
      <w:r w:rsidRPr="009D23DE">
        <w:rPr>
          <w:rFonts w:hint="eastAsia"/>
          <w:sz w:val="22"/>
          <w:szCs w:val="22"/>
          <w:rtl/>
        </w:rPr>
        <w:t>איש</w:t>
      </w:r>
      <w:r w:rsidRPr="009D23DE">
        <w:rPr>
          <w:sz w:val="22"/>
          <w:szCs w:val="22"/>
          <w:rtl/>
        </w:rPr>
        <w:t xml:space="preserve"> </w:t>
      </w:r>
      <w:r w:rsidRPr="009D23DE">
        <w:rPr>
          <w:rFonts w:hint="eastAsia"/>
          <w:sz w:val="22"/>
          <w:szCs w:val="22"/>
          <w:rtl/>
        </w:rPr>
        <w:t>בלחש</w:t>
      </w:r>
      <w:r>
        <w:rPr>
          <w:rFonts w:hint="cs"/>
          <w:sz w:val="22"/>
          <w:szCs w:val="22"/>
          <w:rtl/>
        </w:rPr>
        <w:t>,</w:t>
      </w:r>
      <w:r w:rsidRPr="009D23DE">
        <w:rPr>
          <w:sz w:val="22"/>
          <w:szCs w:val="22"/>
          <w:rtl/>
        </w:rPr>
        <w:t xml:space="preserve"> </w:t>
      </w:r>
      <w:r w:rsidRPr="009D23DE">
        <w:rPr>
          <w:rFonts w:hint="eastAsia"/>
          <w:sz w:val="22"/>
          <w:szCs w:val="22"/>
          <w:rtl/>
        </w:rPr>
        <w:t>וגם</w:t>
      </w:r>
      <w:r w:rsidRPr="009D23DE">
        <w:rPr>
          <w:sz w:val="22"/>
          <w:szCs w:val="22"/>
          <w:rtl/>
        </w:rPr>
        <w:t xml:space="preserve"> </w:t>
      </w:r>
      <w:r w:rsidRPr="009D23DE">
        <w:rPr>
          <w:rFonts w:hint="eastAsia"/>
          <w:sz w:val="22"/>
          <w:szCs w:val="22"/>
          <w:rtl/>
        </w:rPr>
        <w:t>החזן</w:t>
      </w:r>
      <w:r w:rsidRPr="009D23DE">
        <w:rPr>
          <w:sz w:val="22"/>
          <w:szCs w:val="22"/>
          <w:rtl/>
        </w:rPr>
        <w:t xml:space="preserve"> </w:t>
      </w:r>
      <w:r w:rsidRPr="009D23DE">
        <w:rPr>
          <w:rFonts w:hint="eastAsia"/>
          <w:sz w:val="22"/>
          <w:szCs w:val="22"/>
          <w:rtl/>
        </w:rPr>
        <w:t>הקהל</w:t>
      </w:r>
      <w:r w:rsidRPr="009D23DE">
        <w:rPr>
          <w:sz w:val="22"/>
          <w:szCs w:val="22"/>
          <w:rtl/>
        </w:rPr>
        <w:t xml:space="preserve"> </w:t>
      </w:r>
      <w:r w:rsidRPr="009D23DE">
        <w:rPr>
          <w:rFonts w:hint="eastAsia"/>
          <w:sz w:val="22"/>
          <w:szCs w:val="22"/>
          <w:rtl/>
        </w:rPr>
        <w:t>מתירין</w:t>
      </w:r>
      <w:r w:rsidRPr="009D23DE">
        <w:rPr>
          <w:sz w:val="22"/>
          <w:szCs w:val="22"/>
          <w:rtl/>
        </w:rPr>
        <w:t xml:space="preserve"> </w:t>
      </w:r>
      <w:r w:rsidRPr="009D23DE">
        <w:rPr>
          <w:rFonts w:hint="eastAsia"/>
          <w:sz w:val="22"/>
          <w:szCs w:val="22"/>
          <w:rtl/>
        </w:rPr>
        <w:t>אותו</w:t>
      </w:r>
      <w:r w:rsidRPr="009D23DE">
        <w:rPr>
          <w:sz w:val="22"/>
          <w:szCs w:val="22"/>
          <w:rtl/>
        </w:rPr>
        <w:t xml:space="preserve">. </w:t>
      </w:r>
      <w:r w:rsidRPr="009D23DE">
        <w:rPr>
          <w:rFonts w:hint="eastAsia"/>
          <w:sz w:val="22"/>
          <w:szCs w:val="22"/>
          <w:rtl/>
        </w:rPr>
        <w:t>והא</w:t>
      </w:r>
      <w:r w:rsidRPr="009D23DE">
        <w:rPr>
          <w:sz w:val="22"/>
          <w:szCs w:val="22"/>
          <w:rtl/>
        </w:rPr>
        <w:t xml:space="preserve"> </w:t>
      </w:r>
      <w:r w:rsidRPr="009D23DE">
        <w:rPr>
          <w:rFonts w:hint="eastAsia"/>
          <w:sz w:val="22"/>
          <w:szCs w:val="22"/>
          <w:rtl/>
        </w:rPr>
        <w:t>דאמר</w:t>
      </w:r>
      <w:r w:rsidRPr="009D23DE">
        <w:rPr>
          <w:sz w:val="22"/>
          <w:szCs w:val="22"/>
          <w:rtl/>
        </w:rPr>
        <w:t xml:space="preserve"> </w:t>
      </w:r>
      <w:r w:rsidRPr="009D23DE">
        <w:rPr>
          <w:rFonts w:hint="eastAsia"/>
          <w:sz w:val="22"/>
          <w:szCs w:val="22"/>
          <w:rtl/>
        </w:rPr>
        <w:t>רב</w:t>
      </w:r>
      <w:r w:rsidRPr="009D23DE">
        <w:rPr>
          <w:sz w:val="22"/>
          <w:szCs w:val="22"/>
          <w:rtl/>
        </w:rPr>
        <w:t xml:space="preserve"> </w:t>
      </w:r>
      <w:r w:rsidRPr="009D23DE">
        <w:rPr>
          <w:rFonts w:hint="eastAsia"/>
          <w:sz w:val="22"/>
          <w:szCs w:val="22"/>
          <w:rtl/>
        </w:rPr>
        <w:t>פפא</w:t>
      </w:r>
      <w:r w:rsidRPr="009D23DE">
        <w:rPr>
          <w:sz w:val="22"/>
          <w:szCs w:val="22"/>
          <w:rtl/>
        </w:rPr>
        <w:t xml:space="preserve"> </w:t>
      </w:r>
      <w:r w:rsidRPr="009D23DE">
        <w:rPr>
          <w:rFonts w:hint="eastAsia"/>
          <w:sz w:val="22"/>
          <w:szCs w:val="22"/>
          <w:rtl/>
        </w:rPr>
        <w:t>צריך</w:t>
      </w:r>
      <w:r w:rsidRPr="009D23DE">
        <w:rPr>
          <w:sz w:val="22"/>
          <w:szCs w:val="22"/>
          <w:rtl/>
        </w:rPr>
        <w:t xml:space="preserve"> </w:t>
      </w:r>
      <w:r w:rsidRPr="009D23DE">
        <w:rPr>
          <w:rFonts w:hint="eastAsia"/>
          <w:sz w:val="22"/>
          <w:szCs w:val="22"/>
          <w:rtl/>
        </w:rPr>
        <w:t>לפרט</w:t>
      </w:r>
      <w:r w:rsidRPr="009D23DE">
        <w:rPr>
          <w:sz w:val="22"/>
          <w:szCs w:val="22"/>
          <w:rtl/>
        </w:rPr>
        <w:t xml:space="preserve"> </w:t>
      </w:r>
      <w:r w:rsidRPr="009D23DE">
        <w:rPr>
          <w:rFonts w:hint="eastAsia"/>
          <w:sz w:val="22"/>
          <w:szCs w:val="22"/>
          <w:rtl/>
        </w:rPr>
        <w:t>הנדר</w:t>
      </w:r>
      <w:r>
        <w:rPr>
          <w:rFonts w:hint="cs"/>
          <w:sz w:val="22"/>
          <w:szCs w:val="22"/>
          <w:rtl/>
        </w:rPr>
        <w:t>,</w:t>
      </w:r>
      <w:r w:rsidRPr="009D23DE">
        <w:rPr>
          <w:sz w:val="22"/>
          <w:szCs w:val="22"/>
          <w:rtl/>
        </w:rPr>
        <w:t xml:space="preserve"> </w:t>
      </w:r>
      <w:r w:rsidRPr="009D23DE">
        <w:rPr>
          <w:rFonts w:hint="eastAsia"/>
          <w:sz w:val="22"/>
          <w:szCs w:val="22"/>
          <w:rtl/>
        </w:rPr>
        <w:t>היינו</w:t>
      </w:r>
      <w:r w:rsidRPr="009D23DE">
        <w:rPr>
          <w:sz w:val="22"/>
          <w:szCs w:val="22"/>
          <w:rtl/>
        </w:rPr>
        <w:t xml:space="preserve"> </w:t>
      </w:r>
      <w:r w:rsidRPr="009D23DE">
        <w:rPr>
          <w:rFonts w:hint="eastAsia"/>
          <w:sz w:val="22"/>
          <w:szCs w:val="22"/>
          <w:rtl/>
        </w:rPr>
        <w:t>כשהנודר</w:t>
      </w:r>
      <w:r w:rsidRPr="009D23DE">
        <w:rPr>
          <w:sz w:val="22"/>
          <w:szCs w:val="22"/>
          <w:rtl/>
        </w:rPr>
        <w:t xml:space="preserve"> </w:t>
      </w:r>
      <w:r w:rsidRPr="009D23DE">
        <w:rPr>
          <w:rFonts w:hint="eastAsia"/>
          <w:sz w:val="22"/>
          <w:szCs w:val="22"/>
          <w:rtl/>
        </w:rPr>
        <w:t>בא</w:t>
      </w:r>
      <w:r w:rsidRPr="009D23DE">
        <w:rPr>
          <w:sz w:val="22"/>
          <w:szCs w:val="22"/>
          <w:rtl/>
        </w:rPr>
        <w:t xml:space="preserve"> </w:t>
      </w:r>
      <w:r w:rsidRPr="009D23DE">
        <w:rPr>
          <w:rFonts w:hint="eastAsia"/>
          <w:sz w:val="22"/>
          <w:szCs w:val="22"/>
          <w:rtl/>
        </w:rPr>
        <w:t>לפני</w:t>
      </w:r>
      <w:r w:rsidRPr="009D23DE">
        <w:rPr>
          <w:sz w:val="22"/>
          <w:szCs w:val="22"/>
          <w:rtl/>
        </w:rPr>
        <w:t xml:space="preserve"> </w:t>
      </w:r>
      <w:r w:rsidRPr="009D23DE">
        <w:rPr>
          <w:rFonts w:hint="eastAsia"/>
          <w:sz w:val="22"/>
          <w:szCs w:val="22"/>
          <w:rtl/>
        </w:rPr>
        <w:t>החכם</w:t>
      </w:r>
      <w:r w:rsidRPr="009D23DE">
        <w:rPr>
          <w:sz w:val="22"/>
          <w:szCs w:val="22"/>
          <w:rtl/>
        </w:rPr>
        <w:t xml:space="preserve"> </w:t>
      </w:r>
      <w:r w:rsidRPr="009D23DE">
        <w:rPr>
          <w:rFonts w:hint="eastAsia"/>
          <w:sz w:val="22"/>
          <w:szCs w:val="22"/>
          <w:rtl/>
        </w:rPr>
        <w:t>להתיר</w:t>
      </w:r>
      <w:r w:rsidRPr="009D23DE">
        <w:rPr>
          <w:sz w:val="22"/>
          <w:szCs w:val="22"/>
          <w:rtl/>
        </w:rPr>
        <w:t xml:space="preserve"> </w:t>
      </w:r>
      <w:r w:rsidRPr="009D23DE">
        <w:rPr>
          <w:rFonts w:hint="eastAsia"/>
          <w:sz w:val="22"/>
          <w:szCs w:val="22"/>
          <w:rtl/>
        </w:rPr>
        <w:t>לו</w:t>
      </w:r>
      <w:r w:rsidRPr="009D23DE">
        <w:rPr>
          <w:sz w:val="22"/>
          <w:szCs w:val="22"/>
          <w:rtl/>
        </w:rPr>
        <w:t xml:space="preserve"> </w:t>
      </w:r>
      <w:r w:rsidRPr="009D23DE">
        <w:rPr>
          <w:rFonts w:hint="eastAsia"/>
          <w:sz w:val="22"/>
          <w:szCs w:val="22"/>
          <w:rtl/>
        </w:rPr>
        <w:t>נדרו</w:t>
      </w:r>
      <w:r w:rsidRPr="009D23DE">
        <w:rPr>
          <w:sz w:val="22"/>
          <w:szCs w:val="22"/>
          <w:rtl/>
        </w:rPr>
        <w:t xml:space="preserve"> </w:t>
      </w:r>
      <w:r w:rsidRPr="009D23DE">
        <w:rPr>
          <w:rFonts w:hint="eastAsia"/>
          <w:sz w:val="22"/>
          <w:szCs w:val="22"/>
          <w:rtl/>
        </w:rPr>
        <w:t>אולי</w:t>
      </w:r>
      <w:r w:rsidRPr="009D23DE">
        <w:rPr>
          <w:sz w:val="22"/>
          <w:szCs w:val="22"/>
          <w:rtl/>
        </w:rPr>
        <w:t xml:space="preserve"> </w:t>
      </w:r>
      <w:r w:rsidRPr="009D23DE">
        <w:rPr>
          <w:rFonts w:hint="eastAsia"/>
          <w:sz w:val="22"/>
          <w:szCs w:val="22"/>
          <w:rtl/>
        </w:rPr>
        <w:t>נדר</w:t>
      </w:r>
      <w:r w:rsidRPr="009D23DE">
        <w:rPr>
          <w:sz w:val="22"/>
          <w:szCs w:val="22"/>
          <w:rtl/>
        </w:rPr>
        <w:t xml:space="preserve"> </w:t>
      </w:r>
      <w:r w:rsidRPr="009D23DE">
        <w:rPr>
          <w:rFonts w:hint="eastAsia"/>
          <w:sz w:val="22"/>
          <w:szCs w:val="22"/>
          <w:rtl/>
        </w:rPr>
        <w:t>על</w:t>
      </w:r>
      <w:r w:rsidRPr="009D23DE">
        <w:rPr>
          <w:sz w:val="22"/>
          <w:szCs w:val="22"/>
          <w:rtl/>
        </w:rPr>
        <w:t xml:space="preserve"> </w:t>
      </w:r>
      <w:r w:rsidRPr="009D23DE">
        <w:rPr>
          <w:rFonts w:hint="eastAsia"/>
          <w:sz w:val="22"/>
          <w:szCs w:val="22"/>
          <w:rtl/>
        </w:rPr>
        <w:t>דבר</w:t>
      </w:r>
      <w:r w:rsidRPr="009D23DE">
        <w:rPr>
          <w:sz w:val="22"/>
          <w:szCs w:val="22"/>
          <w:rtl/>
        </w:rPr>
        <w:t xml:space="preserve"> </w:t>
      </w:r>
      <w:r w:rsidRPr="009D23DE">
        <w:rPr>
          <w:rFonts w:hint="eastAsia"/>
          <w:sz w:val="22"/>
          <w:szCs w:val="22"/>
          <w:rtl/>
        </w:rPr>
        <w:t>מצוה</w:t>
      </w:r>
      <w:r w:rsidRPr="009D23DE">
        <w:rPr>
          <w:sz w:val="22"/>
          <w:szCs w:val="22"/>
          <w:rtl/>
        </w:rPr>
        <w:t xml:space="preserve"> </w:t>
      </w:r>
      <w:r w:rsidRPr="009D23DE">
        <w:rPr>
          <w:rFonts w:hint="eastAsia"/>
          <w:sz w:val="22"/>
          <w:szCs w:val="22"/>
          <w:rtl/>
        </w:rPr>
        <w:t>ולא</w:t>
      </w:r>
      <w:r w:rsidRPr="009D23DE">
        <w:rPr>
          <w:sz w:val="22"/>
          <w:szCs w:val="22"/>
          <w:rtl/>
        </w:rPr>
        <w:t xml:space="preserve"> </w:t>
      </w:r>
      <w:r w:rsidRPr="009D23DE">
        <w:rPr>
          <w:rFonts w:hint="eastAsia"/>
          <w:sz w:val="22"/>
          <w:szCs w:val="22"/>
          <w:rtl/>
        </w:rPr>
        <w:t>יתיר</w:t>
      </w:r>
      <w:r w:rsidRPr="009D23DE">
        <w:rPr>
          <w:sz w:val="22"/>
          <w:szCs w:val="22"/>
          <w:rtl/>
        </w:rPr>
        <w:t xml:space="preserve"> </w:t>
      </w:r>
      <w:r w:rsidRPr="009D23DE">
        <w:rPr>
          <w:rFonts w:hint="eastAsia"/>
          <w:sz w:val="22"/>
          <w:szCs w:val="22"/>
          <w:rtl/>
        </w:rPr>
        <w:t>לו</w:t>
      </w:r>
      <w:r w:rsidRPr="009D23DE">
        <w:rPr>
          <w:sz w:val="22"/>
          <w:szCs w:val="22"/>
          <w:rtl/>
        </w:rPr>
        <w:t xml:space="preserve"> </w:t>
      </w:r>
      <w:r w:rsidRPr="009D23DE">
        <w:rPr>
          <w:rFonts w:hint="eastAsia"/>
          <w:sz w:val="22"/>
          <w:szCs w:val="22"/>
          <w:rtl/>
        </w:rPr>
        <w:t>החכם</w:t>
      </w:r>
      <w:r w:rsidRPr="009D23DE">
        <w:rPr>
          <w:sz w:val="22"/>
          <w:szCs w:val="22"/>
          <w:rtl/>
        </w:rPr>
        <w:t xml:space="preserve"> </w:t>
      </w:r>
      <w:r w:rsidRPr="009D23DE">
        <w:rPr>
          <w:rFonts w:hint="eastAsia"/>
          <w:sz w:val="22"/>
          <w:szCs w:val="22"/>
          <w:rtl/>
        </w:rPr>
        <w:t>נדרו</w:t>
      </w:r>
      <w:r>
        <w:rPr>
          <w:rFonts w:hint="cs"/>
          <w:sz w:val="22"/>
          <w:szCs w:val="22"/>
          <w:rtl/>
        </w:rPr>
        <w:t xml:space="preserve">" </w:t>
      </w:r>
      <w:r w:rsidRPr="00944002">
        <w:rPr>
          <w:rFonts w:hint="cs"/>
          <w:szCs w:val="20"/>
          <w:rtl/>
        </w:rPr>
        <w:t>[אבל בליל יום הכיפורים אין דעת הקהל להתיר נדר על דבר מצוה, קרבן נתנאל על הרא"ש, שם אות ח]</w:t>
      </w:r>
      <w:r w:rsidRPr="00944002">
        <w:rPr>
          <w:szCs w:val="20"/>
          <w:rtl/>
        </w:rPr>
        <w:t xml:space="preserve">. </w:t>
      </w:r>
      <w:r>
        <w:rPr>
          <w:rFonts w:hint="cs"/>
          <w:sz w:val="22"/>
          <w:szCs w:val="22"/>
          <w:rtl/>
        </w:rPr>
        <w:t>והוסיף הרא"ש, כי לפי שיטה זו, ש</w:t>
      </w:r>
      <w:r w:rsidRPr="002D1811">
        <w:rPr>
          <w:rFonts w:hint="cs"/>
          <w:sz w:val="22"/>
          <w:szCs w:val="22"/>
          <w:rtl/>
        </w:rPr>
        <w:t xml:space="preserve">'כל נדרי' עניינו התרת נדרים </w:t>
      </w:r>
      <w:r w:rsidRPr="002D1811">
        <w:rPr>
          <w:rFonts w:hint="cs"/>
          <w:b/>
          <w:bCs/>
          <w:sz w:val="22"/>
          <w:szCs w:val="22"/>
          <w:rtl/>
        </w:rPr>
        <w:t xml:space="preserve">לשעבר </w:t>
      </w:r>
      <w:r w:rsidRPr="00201675">
        <w:rPr>
          <w:rFonts w:hint="cs"/>
          <w:sz w:val="22"/>
          <w:szCs w:val="22"/>
          <w:rtl/>
        </w:rPr>
        <w:t>"</w:t>
      </w:r>
      <w:r w:rsidRPr="00201675">
        <w:rPr>
          <w:rFonts w:hint="eastAsia"/>
          <w:sz w:val="22"/>
          <w:szCs w:val="22"/>
          <w:rtl/>
        </w:rPr>
        <w:t>נהגו</w:t>
      </w:r>
      <w:r w:rsidRPr="00201675">
        <w:rPr>
          <w:sz w:val="22"/>
          <w:szCs w:val="22"/>
          <w:rtl/>
        </w:rPr>
        <w:t xml:space="preserve"> </w:t>
      </w:r>
      <w:r w:rsidRPr="00201675">
        <w:rPr>
          <w:rFonts w:hint="eastAsia"/>
          <w:sz w:val="22"/>
          <w:szCs w:val="22"/>
          <w:rtl/>
        </w:rPr>
        <w:t>לאומרו</w:t>
      </w:r>
      <w:r w:rsidRPr="00201675">
        <w:rPr>
          <w:sz w:val="22"/>
          <w:szCs w:val="22"/>
          <w:rtl/>
        </w:rPr>
        <w:t xml:space="preserve"> </w:t>
      </w:r>
      <w:r w:rsidRPr="00201675">
        <w:rPr>
          <w:rFonts w:hint="eastAsia"/>
          <w:b/>
          <w:bCs/>
          <w:sz w:val="22"/>
          <w:szCs w:val="22"/>
          <w:rtl/>
        </w:rPr>
        <w:t>קודם</w:t>
      </w:r>
      <w:r w:rsidRPr="00201675">
        <w:rPr>
          <w:b/>
          <w:bCs/>
          <w:sz w:val="22"/>
          <w:szCs w:val="22"/>
          <w:rtl/>
        </w:rPr>
        <w:t xml:space="preserve"> </w:t>
      </w:r>
      <w:r w:rsidRPr="00201675">
        <w:rPr>
          <w:rFonts w:hint="eastAsia"/>
          <w:b/>
          <w:bCs/>
          <w:sz w:val="22"/>
          <w:szCs w:val="22"/>
          <w:rtl/>
        </w:rPr>
        <w:t>ברכו</w:t>
      </w:r>
      <w:r>
        <w:rPr>
          <w:rFonts w:hint="cs"/>
          <w:sz w:val="22"/>
          <w:szCs w:val="22"/>
          <w:rtl/>
        </w:rPr>
        <w:t>,</w:t>
      </w:r>
      <w:r w:rsidRPr="00201675">
        <w:rPr>
          <w:sz w:val="22"/>
          <w:szCs w:val="22"/>
          <w:rtl/>
        </w:rPr>
        <w:t xml:space="preserve"> </w:t>
      </w:r>
      <w:r w:rsidRPr="00201675">
        <w:rPr>
          <w:rFonts w:hint="eastAsia"/>
          <w:sz w:val="22"/>
          <w:szCs w:val="22"/>
          <w:rtl/>
        </w:rPr>
        <w:t>משום</w:t>
      </w:r>
      <w:r w:rsidRPr="00201675">
        <w:rPr>
          <w:sz w:val="22"/>
          <w:szCs w:val="22"/>
          <w:rtl/>
        </w:rPr>
        <w:t xml:space="preserve"> </w:t>
      </w:r>
      <w:r w:rsidRPr="00201675">
        <w:rPr>
          <w:rFonts w:hint="eastAsia"/>
          <w:sz w:val="22"/>
          <w:szCs w:val="22"/>
          <w:rtl/>
        </w:rPr>
        <w:t>דאמרינן</w:t>
      </w:r>
      <w:r w:rsidRPr="00201675">
        <w:rPr>
          <w:sz w:val="22"/>
          <w:szCs w:val="22"/>
          <w:rtl/>
        </w:rPr>
        <w:t xml:space="preserve"> </w:t>
      </w:r>
      <w:r w:rsidRPr="00201675">
        <w:rPr>
          <w:rFonts w:hint="eastAsia"/>
          <w:sz w:val="22"/>
          <w:szCs w:val="22"/>
          <w:rtl/>
        </w:rPr>
        <w:t>דאין</w:t>
      </w:r>
      <w:r w:rsidRPr="00201675">
        <w:rPr>
          <w:sz w:val="22"/>
          <w:szCs w:val="22"/>
          <w:rtl/>
        </w:rPr>
        <w:t xml:space="preserve"> </w:t>
      </w:r>
      <w:r w:rsidRPr="00201675">
        <w:rPr>
          <w:rFonts w:hint="eastAsia"/>
          <w:sz w:val="22"/>
          <w:szCs w:val="22"/>
          <w:rtl/>
        </w:rPr>
        <w:t>נשאלין</w:t>
      </w:r>
      <w:r w:rsidRPr="00201675">
        <w:rPr>
          <w:sz w:val="22"/>
          <w:szCs w:val="22"/>
          <w:rtl/>
        </w:rPr>
        <w:t xml:space="preserve"> </w:t>
      </w:r>
      <w:r w:rsidRPr="00201675">
        <w:rPr>
          <w:rFonts w:hint="eastAsia"/>
          <w:sz w:val="22"/>
          <w:szCs w:val="22"/>
          <w:rtl/>
        </w:rPr>
        <w:t>לנדרים</w:t>
      </w:r>
      <w:r w:rsidRPr="00201675">
        <w:rPr>
          <w:sz w:val="22"/>
          <w:szCs w:val="22"/>
          <w:rtl/>
        </w:rPr>
        <w:t xml:space="preserve"> </w:t>
      </w:r>
      <w:r w:rsidRPr="00201675">
        <w:rPr>
          <w:rFonts w:hint="eastAsia"/>
          <w:sz w:val="22"/>
          <w:szCs w:val="22"/>
          <w:rtl/>
        </w:rPr>
        <w:t>בשבת</w:t>
      </w:r>
      <w:r w:rsidRPr="00201675">
        <w:rPr>
          <w:sz w:val="22"/>
          <w:szCs w:val="22"/>
          <w:rtl/>
        </w:rPr>
        <w:t xml:space="preserve"> </w:t>
      </w:r>
      <w:r w:rsidRPr="00201675">
        <w:rPr>
          <w:rFonts w:hint="eastAsia"/>
          <w:sz w:val="22"/>
          <w:szCs w:val="22"/>
          <w:rtl/>
        </w:rPr>
        <w:t>אלא</w:t>
      </w:r>
      <w:r w:rsidRPr="00201675">
        <w:rPr>
          <w:sz w:val="22"/>
          <w:szCs w:val="22"/>
          <w:rtl/>
        </w:rPr>
        <w:t xml:space="preserve"> </w:t>
      </w:r>
      <w:r w:rsidRPr="00201675">
        <w:rPr>
          <w:rFonts w:hint="eastAsia"/>
          <w:sz w:val="22"/>
          <w:szCs w:val="22"/>
          <w:rtl/>
        </w:rPr>
        <w:t>לצורך</w:t>
      </w:r>
      <w:r w:rsidRPr="00201675">
        <w:rPr>
          <w:sz w:val="22"/>
          <w:szCs w:val="22"/>
          <w:rtl/>
        </w:rPr>
        <w:t xml:space="preserve"> </w:t>
      </w:r>
      <w:r w:rsidRPr="00201675">
        <w:rPr>
          <w:rFonts w:hint="eastAsia"/>
          <w:sz w:val="22"/>
          <w:szCs w:val="22"/>
          <w:rtl/>
        </w:rPr>
        <w:t>השבת</w:t>
      </w:r>
      <w:r>
        <w:rPr>
          <w:rFonts w:hint="cs"/>
          <w:sz w:val="22"/>
          <w:szCs w:val="22"/>
          <w:rtl/>
        </w:rPr>
        <w:t xml:space="preserve">" </w:t>
      </w:r>
      <w:r w:rsidRPr="00201675">
        <w:rPr>
          <w:rFonts w:hint="cs"/>
          <w:szCs w:val="20"/>
          <w:rtl/>
        </w:rPr>
        <w:t>[אבל לפי רבנו תם, אפילו לאחר ברכו יוכל להתנות</w:t>
      </w:r>
      <w:r>
        <w:rPr>
          <w:rFonts w:hint="cs"/>
          <w:szCs w:val="20"/>
          <w:rtl/>
        </w:rPr>
        <w:t>,</w:t>
      </w:r>
      <w:r w:rsidRPr="00201675">
        <w:rPr>
          <w:rFonts w:hint="cs"/>
          <w:szCs w:val="20"/>
          <w:rtl/>
        </w:rPr>
        <w:t xml:space="preserve"> קרבן נתנאל על הרא"ש, שם אות ט]</w:t>
      </w:r>
      <w:r>
        <w:rPr>
          <w:szCs w:val="20"/>
          <w:rtl/>
        </w:rPr>
        <w:t>.</w:t>
      </w:r>
    </w:p>
    <w:p w:rsidR="0059340B" w:rsidRDefault="0059340B" w:rsidP="0059340B">
      <w:pPr>
        <w:spacing w:line="360" w:lineRule="auto"/>
        <w:rPr>
          <w:rFonts w:hint="cs"/>
          <w:sz w:val="22"/>
          <w:szCs w:val="22"/>
          <w:rtl/>
        </w:rPr>
      </w:pPr>
      <w:r>
        <w:rPr>
          <w:rFonts w:hint="cs"/>
          <w:sz w:val="22"/>
          <w:szCs w:val="22"/>
          <w:rtl/>
        </w:rPr>
        <w:t xml:space="preserve">ועי' בדברי הרא"ש כי יש מרבותינו הגאונים שלא נהגו לומר כלל 'כל נדרי' </w:t>
      </w:r>
      <w:r w:rsidRPr="004B50C9">
        <w:rPr>
          <w:rFonts w:hint="cs"/>
          <w:sz w:val="18"/>
          <w:szCs w:val="18"/>
          <w:rtl/>
        </w:rPr>
        <w:t>[וטעמם, כי סברו להלכה כרבא (1), והיינו שלדעתם רבא חולק על אביי, דלא כהר"ן (1)</w:t>
      </w:r>
      <w:r>
        <w:rPr>
          <w:rFonts w:hint="cs"/>
          <w:sz w:val="18"/>
          <w:szCs w:val="18"/>
          <w:rtl/>
        </w:rPr>
        <w:t>,</w:t>
      </w:r>
      <w:r w:rsidRPr="004B50C9">
        <w:rPr>
          <w:rFonts w:hint="cs"/>
          <w:sz w:val="18"/>
          <w:szCs w:val="18"/>
          <w:rtl/>
        </w:rPr>
        <w:t xml:space="preserve"> קרבן נתנאל על הרא"ש, שם אות כ]</w:t>
      </w:r>
      <w:r>
        <w:rPr>
          <w:szCs w:val="20"/>
          <w:rtl/>
        </w:rPr>
        <w:t>.</w:t>
      </w:r>
      <w:r>
        <w:rPr>
          <w:rFonts w:hint="cs"/>
          <w:szCs w:val="20"/>
          <w:rtl/>
        </w:rPr>
        <w:t xml:space="preserve"> </w:t>
      </w:r>
      <w:r>
        <w:rPr>
          <w:rFonts w:hint="cs"/>
          <w:sz w:val="22"/>
          <w:szCs w:val="22"/>
          <w:rtl/>
        </w:rPr>
        <w:t xml:space="preserve">וכן כתב המאירי (3) "ואחרי שגאוני עולם נסתפקו בעניינות האלו, מה אנו מה חיינו להכניס עצמו במחלוקת, ואנו אין לנו אלא להניח מקום לשלום ולברוח מן הספקות. ומפני זה </w:t>
      </w:r>
      <w:r w:rsidRPr="00A54AAF">
        <w:rPr>
          <w:rFonts w:hint="cs"/>
          <w:b/>
          <w:bCs/>
          <w:sz w:val="22"/>
          <w:szCs w:val="22"/>
          <w:rtl/>
        </w:rPr>
        <w:t>נהגנו שלא לומר נוסח כל נדרי כלל, שלא לזלזל בנדרים</w:t>
      </w:r>
      <w:r w:rsidRPr="00A54AAF">
        <w:rPr>
          <w:rFonts w:hint="cs"/>
          <w:sz w:val="22"/>
          <w:szCs w:val="22"/>
          <w:rtl/>
        </w:rPr>
        <w:t>".</w:t>
      </w:r>
      <w:r>
        <w:rPr>
          <w:rFonts w:hint="cs"/>
          <w:sz w:val="22"/>
          <w:szCs w:val="22"/>
          <w:rtl/>
        </w:rPr>
        <w:t xml:space="preserve"> ובדבריו מבואר, שהטעם להימנע מאמירת כל נדרי הוא בגלל החשש שמתוך כך יבואו להקל ראש בנדרים, כדברי הגמרא (1) "</w:t>
      </w:r>
      <w:r w:rsidRPr="009361F0">
        <w:rPr>
          <w:sz w:val="22"/>
          <w:szCs w:val="22"/>
          <w:rtl/>
        </w:rPr>
        <w:t>תנא קא מסתים לה סתומי</w:t>
      </w:r>
      <w:r>
        <w:rPr>
          <w:rFonts w:hint="cs"/>
          <w:sz w:val="22"/>
          <w:szCs w:val="22"/>
          <w:rtl/>
        </w:rPr>
        <w:t>,</w:t>
      </w:r>
      <w:r w:rsidRPr="009361F0">
        <w:rPr>
          <w:sz w:val="22"/>
          <w:szCs w:val="22"/>
          <w:rtl/>
        </w:rPr>
        <w:t xml:space="preserve"> כדי שלא ינהגו קלות ראש בנדרים</w:t>
      </w:r>
      <w:r>
        <w:rPr>
          <w:rFonts w:hint="cs"/>
          <w:sz w:val="22"/>
          <w:szCs w:val="22"/>
          <w:rtl/>
        </w:rPr>
        <w:t>,</w:t>
      </w:r>
      <w:r w:rsidRPr="009361F0">
        <w:rPr>
          <w:sz w:val="22"/>
          <w:szCs w:val="22"/>
          <w:rtl/>
        </w:rPr>
        <w:t xml:space="preserve"> ואת דרשת ליה בפירקא</w:t>
      </w:r>
      <w:r>
        <w:rPr>
          <w:rFonts w:hint="cs"/>
          <w:sz w:val="22"/>
          <w:szCs w:val="22"/>
          <w:rtl/>
        </w:rPr>
        <w:t xml:space="preserve">". וכן נקט הריב"ש (3) שציין כי מטעם זה "בכל קטלוניא אין אומרים אותו", והרדב"ז שהוסיף: "וכן ראיתי מנהג המוסתערבים במצרים שאין אומרים אותו, וגם הרמב"ם לא ראיתי שהזכירו" </w:t>
      </w:r>
      <w:r w:rsidRPr="004B50C9">
        <w:rPr>
          <w:rFonts w:hint="cs"/>
          <w:sz w:val="18"/>
          <w:szCs w:val="18"/>
          <w:rtl/>
        </w:rPr>
        <w:t>[ו</w:t>
      </w:r>
      <w:r>
        <w:rPr>
          <w:rFonts w:hint="cs"/>
          <w:sz w:val="18"/>
          <w:szCs w:val="18"/>
          <w:rtl/>
        </w:rPr>
        <w:t xml:space="preserve">אילו לפי הרא"ש, ש'כל נדרי' הוא </w:t>
      </w:r>
      <w:r>
        <w:rPr>
          <w:rFonts w:hint="cs"/>
          <w:b/>
          <w:bCs/>
          <w:sz w:val="18"/>
          <w:szCs w:val="18"/>
          <w:rtl/>
        </w:rPr>
        <w:t xml:space="preserve">התרת נדרי </w:t>
      </w:r>
      <w:r w:rsidRPr="00DB4D11">
        <w:rPr>
          <w:rFonts w:hint="cs"/>
          <w:b/>
          <w:bCs/>
          <w:sz w:val="18"/>
          <w:szCs w:val="18"/>
          <w:rtl/>
        </w:rPr>
        <w:t>העבר</w:t>
      </w:r>
      <w:r>
        <w:rPr>
          <w:rFonts w:hint="cs"/>
          <w:sz w:val="18"/>
          <w:szCs w:val="18"/>
          <w:rtl/>
        </w:rPr>
        <w:t>, ודאי אין מקום לחשש זלזול, שהרי אין מדובר על מסירת מודעה. וגם לפי רבנו תם, פירשו התוספות בנדרים (1) שמכיון ואומרים אותו בלשון תרגום ואין רוב העולם מבין, אין חשש שיקלו ראש בנדרים [</w:t>
      </w:r>
      <w:r w:rsidRPr="004B50C9">
        <w:rPr>
          <w:rFonts w:hint="cs"/>
          <w:sz w:val="18"/>
          <w:szCs w:val="18"/>
          <w:rtl/>
        </w:rPr>
        <w:t xml:space="preserve">קרבן נתנאל על הרא"ש, שם אות </w:t>
      </w:r>
      <w:r>
        <w:rPr>
          <w:rFonts w:hint="cs"/>
          <w:sz w:val="18"/>
          <w:szCs w:val="18"/>
          <w:rtl/>
        </w:rPr>
        <w:t>ל]. וכעין זה כתב הרדב"ז (3) שאין חשש לזלזל בנדרים כי חושבים "שהוא מכלל סדר התפילה"</w:t>
      </w:r>
      <w:r w:rsidRPr="004B50C9">
        <w:rPr>
          <w:rFonts w:hint="cs"/>
          <w:sz w:val="18"/>
          <w:szCs w:val="18"/>
          <w:rtl/>
        </w:rPr>
        <w:t>]</w:t>
      </w:r>
      <w:r>
        <w:rPr>
          <w:szCs w:val="20"/>
          <w:rtl/>
        </w:rPr>
        <w:t>.</w:t>
      </w:r>
    </w:p>
    <w:p w:rsidR="0059340B" w:rsidRDefault="0059340B" w:rsidP="0059340B">
      <w:pPr>
        <w:spacing w:before="120" w:line="360" w:lineRule="auto"/>
        <w:rPr>
          <w:rFonts w:hint="cs"/>
          <w:sz w:val="22"/>
          <w:szCs w:val="22"/>
          <w:rtl/>
        </w:rPr>
      </w:pPr>
      <w:r>
        <w:rPr>
          <w:rFonts w:hint="cs"/>
          <w:b/>
          <w:bCs/>
          <w:sz w:val="22"/>
          <w:szCs w:val="22"/>
          <w:rtl/>
        </w:rPr>
        <w:t xml:space="preserve">להלכה: </w:t>
      </w:r>
      <w:r>
        <w:rPr>
          <w:rFonts w:hint="cs"/>
          <w:sz w:val="22"/>
          <w:szCs w:val="22"/>
          <w:rtl/>
        </w:rPr>
        <w:t xml:space="preserve">הביא מרן השו"ע (6) את מנהג אמירת כל נדרי, והמשנה ברורה (6) הוסיף שנוהגים כרבנו תם </w:t>
      </w:r>
      <w:r w:rsidRPr="000D235F">
        <w:rPr>
          <w:rFonts w:hint="cs"/>
          <w:szCs w:val="20"/>
          <w:rtl/>
        </w:rPr>
        <w:t>[בענין נוסח אמירת 'כל נדרי'].</w:t>
      </w:r>
      <w:r w:rsidRPr="000D235F">
        <w:rPr>
          <w:rFonts w:hint="cs"/>
          <w:sz w:val="22"/>
          <w:szCs w:val="22"/>
          <w:rtl/>
        </w:rPr>
        <w:t xml:space="preserve"> ומכל מקו</w:t>
      </w:r>
      <w:r>
        <w:rPr>
          <w:rFonts w:hint="cs"/>
          <w:sz w:val="22"/>
          <w:szCs w:val="22"/>
          <w:rtl/>
        </w:rPr>
        <w:t xml:space="preserve">ם רבים נוהג לצרף את שתי הנוסחאות ביחד ולומר ב'כל נדרי' בלשון עבר ועתיד </w:t>
      </w:r>
      <w:r w:rsidRPr="00CE01BF">
        <w:rPr>
          <w:rFonts w:hint="cs"/>
          <w:szCs w:val="20"/>
          <w:rtl/>
        </w:rPr>
        <w:t>[מיום כיפורים שעבר עד יום כיפורים זה ומיום כיפורים זה עד יום כיפורים הבא עלינו לטובה]</w:t>
      </w:r>
      <w:r>
        <w:rPr>
          <w:rFonts w:hint="cs"/>
          <w:sz w:val="22"/>
          <w:szCs w:val="22"/>
          <w:rtl/>
        </w:rPr>
        <w:t xml:space="preserve">. ויסוד לדבריהם בשו"ת הרדב"ז (3). </w:t>
      </w:r>
    </w:p>
    <w:p w:rsidR="0059340B" w:rsidRPr="004E5A14" w:rsidRDefault="0059340B" w:rsidP="0059340B">
      <w:pPr>
        <w:spacing w:before="120" w:line="360" w:lineRule="auto"/>
        <w:rPr>
          <w:rFonts w:hint="cs"/>
          <w:sz w:val="22"/>
          <w:szCs w:val="22"/>
          <w:rtl/>
        </w:rPr>
      </w:pPr>
      <w:r w:rsidRPr="00022B87">
        <w:rPr>
          <w:rFonts w:hint="cs"/>
          <w:b/>
          <w:bCs/>
          <w:sz w:val="22"/>
          <w:szCs w:val="22"/>
          <w:rtl/>
        </w:rPr>
        <w:t>וראה סיכום</w:t>
      </w:r>
      <w:r>
        <w:rPr>
          <w:rFonts w:hint="cs"/>
          <w:b/>
          <w:bCs/>
          <w:sz w:val="22"/>
          <w:szCs w:val="22"/>
          <w:rtl/>
        </w:rPr>
        <w:t xml:space="preserve"> השיטות ופרטים נוספים בדיני 'כל נדרי' - </w:t>
      </w:r>
      <w:r w:rsidRPr="004E5A14">
        <w:rPr>
          <w:rFonts w:hint="cs"/>
          <w:sz w:val="22"/>
          <w:szCs w:val="22"/>
          <w:rtl/>
        </w:rPr>
        <w:t>בספר</w:t>
      </w:r>
      <w:r>
        <w:rPr>
          <w:rFonts w:hint="cs"/>
          <w:b/>
          <w:bCs/>
          <w:sz w:val="22"/>
          <w:szCs w:val="22"/>
          <w:rtl/>
        </w:rPr>
        <w:t xml:space="preserve"> </w:t>
      </w:r>
      <w:r w:rsidRPr="004E5A14">
        <w:rPr>
          <w:rFonts w:hint="cs"/>
          <w:sz w:val="22"/>
          <w:szCs w:val="22"/>
          <w:rtl/>
        </w:rPr>
        <w:t xml:space="preserve">פסקי תשובות </w:t>
      </w:r>
      <w:r>
        <w:rPr>
          <w:rFonts w:hint="cs"/>
          <w:sz w:val="22"/>
          <w:szCs w:val="22"/>
          <w:rtl/>
        </w:rPr>
        <w:t xml:space="preserve">(8) ובספר </w:t>
      </w:r>
      <w:r w:rsidRPr="004E5A14">
        <w:rPr>
          <w:rFonts w:hint="cs"/>
          <w:sz w:val="22"/>
          <w:szCs w:val="22"/>
          <w:rtl/>
        </w:rPr>
        <w:t xml:space="preserve">כל נדרי </w:t>
      </w:r>
      <w:r>
        <w:rPr>
          <w:rFonts w:hint="cs"/>
          <w:sz w:val="22"/>
          <w:szCs w:val="22"/>
          <w:rtl/>
        </w:rPr>
        <w:t>(12)-(13).</w:t>
      </w:r>
    </w:p>
    <w:p w:rsidR="0059340B" w:rsidRDefault="0059340B" w:rsidP="0059340B">
      <w:pPr>
        <w:spacing w:line="360" w:lineRule="auto"/>
        <w:rPr>
          <w:rFonts w:hint="cs"/>
          <w:sz w:val="22"/>
          <w:szCs w:val="22"/>
          <w:rtl/>
        </w:rPr>
      </w:pPr>
    </w:p>
    <w:p w:rsidR="0059340B" w:rsidRPr="002D1811" w:rsidRDefault="0059340B" w:rsidP="0059340B">
      <w:pPr>
        <w:spacing w:line="360" w:lineRule="auto"/>
        <w:rPr>
          <w:rFonts w:hint="cs"/>
          <w:b/>
          <w:bCs/>
          <w:sz w:val="22"/>
          <w:szCs w:val="22"/>
          <w:rtl/>
        </w:rPr>
      </w:pPr>
      <w:r w:rsidRPr="002D1811">
        <w:rPr>
          <w:rFonts w:hint="cs"/>
          <w:b/>
          <w:bCs/>
          <w:sz w:val="22"/>
          <w:szCs w:val="22"/>
          <w:rtl/>
        </w:rPr>
        <w:t xml:space="preserve">היתר נדרים בערב ראש השנה </w:t>
      </w:r>
    </w:p>
    <w:p w:rsidR="0059340B" w:rsidRDefault="0059340B" w:rsidP="0059340B">
      <w:pPr>
        <w:spacing w:line="360" w:lineRule="auto"/>
        <w:rPr>
          <w:rFonts w:hint="cs"/>
          <w:sz w:val="22"/>
          <w:szCs w:val="22"/>
          <w:rtl/>
        </w:rPr>
      </w:pPr>
      <w:r w:rsidRPr="002D1811">
        <w:rPr>
          <w:rFonts w:hint="cs"/>
          <w:b/>
          <w:bCs/>
          <w:sz w:val="22"/>
          <w:szCs w:val="22"/>
          <w:rtl/>
        </w:rPr>
        <w:t>ד.</w:t>
      </w:r>
      <w:r w:rsidRPr="00221AD9">
        <w:rPr>
          <w:rFonts w:hint="cs"/>
          <w:sz w:val="22"/>
          <w:szCs w:val="22"/>
          <w:rtl/>
        </w:rPr>
        <w:t xml:space="preserve"> </w:t>
      </w:r>
      <w:r>
        <w:rPr>
          <w:rFonts w:hint="cs"/>
          <w:sz w:val="22"/>
          <w:szCs w:val="22"/>
          <w:rtl/>
        </w:rPr>
        <w:t xml:space="preserve">כתב השל"ה הקדוש </w:t>
      </w:r>
      <w:r w:rsidRPr="00221AD9">
        <w:rPr>
          <w:rFonts w:hint="cs"/>
          <w:szCs w:val="20"/>
          <w:rtl/>
        </w:rPr>
        <w:t xml:space="preserve">[הובא בפסקי תשובות (8) סימן תקפא אות טז] </w:t>
      </w:r>
      <w:r>
        <w:rPr>
          <w:rFonts w:hint="cs"/>
          <w:sz w:val="22"/>
          <w:szCs w:val="22"/>
          <w:rtl/>
        </w:rPr>
        <w:t xml:space="preserve">כי "זריזין מקדימים למצוות" לעשות התרת נדרים בערב ראש השנה, ומנהג זה מובא גם בחיי אדם (6). והוסיף המנחת יצחק </w:t>
      </w:r>
      <w:r w:rsidRPr="00221AD9">
        <w:rPr>
          <w:rFonts w:hint="cs"/>
          <w:szCs w:val="20"/>
          <w:rtl/>
        </w:rPr>
        <w:t xml:space="preserve">[הובא בפסקי תשובות (8) סימן תקפא </w:t>
      </w:r>
      <w:r>
        <w:rPr>
          <w:rFonts w:hint="cs"/>
          <w:szCs w:val="20"/>
          <w:rtl/>
        </w:rPr>
        <w:t>הערה 99, ובספר כל נדרי (11) פרק פא בהערה ו</w:t>
      </w:r>
      <w:r w:rsidRPr="00221AD9">
        <w:rPr>
          <w:rFonts w:hint="cs"/>
          <w:szCs w:val="20"/>
          <w:rtl/>
        </w:rPr>
        <w:t>]</w:t>
      </w:r>
      <w:r>
        <w:rPr>
          <w:rFonts w:hint="cs"/>
          <w:szCs w:val="20"/>
          <w:rtl/>
        </w:rPr>
        <w:t xml:space="preserve"> </w:t>
      </w:r>
      <w:r w:rsidRPr="00221AD9">
        <w:rPr>
          <w:rFonts w:hint="cs"/>
          <w:sz w:val="22"/>
          <w:szCs w:val="22"/>
          <w:rtl/>
        </w:rPr>
        <w:t xml:space="preserve">שטעם מסירת המודעה בערב ראש </w:t>
      </w:r>
      <w:r w:rsidRPr="00903144">
        <w:rPr>
          <w:rFonts w:hint="cs"/>
          <w:sz w:val="22"/>
          <w:szCs w:val="22"/>
          <w:rtl/>
        </w:rPr>
        <w:t xml:space="preserve">השנה, מלבד מה שאומרים כל נדרי הוא, כי חוששים </w:t>
      </w:r>
      <w:r>
        <w:rPr>
          <w:rFonts w:hint="cs"/>
          <w:sz w:val="22"/>
          <w:szCs w:val="22"/>
          <w:rtl/>
        </w:rPr>
        <w:t xml:space="preserve">שמא מתוך שאומרים כל נדרי בלחש, לא ישמיע לאוזנו, וב"דברים שבלב" אין התרה, כפי שנפסק בשו"ע </w:t>
      </w:r>
      <w:r w:rsidRPr="00903144">
        <w:rPr>
          <w:rFonts w:hint="cs"/>
          <w:szCs w:val="20"/>
          <w:rtl/>
        </w:rPr>
        <w:t>(4) יו"ד סי' ריא סע' א).</w:t>
      </w:r>
    </w:p>
    <w:p w:rsidR="0059340B" w:rsidRDefault="0059340B" w:rsidP="0059340B">
      <w:pPr>
        <w:spacing w:before="60" w:line="360" w:lineRule="auto"/>
        <w:rPr>
          <w:rFonts w:hint="cs"/>
          <w:sz w:val="22"/>
          <w:szCs w:val="22"/>
          <w:rtl/>
        </w:rPr>
      </w:pPr>
      <w:r w:rsidRPr="005776FB">
        <w:rPr>
          <w:rFonts w:hint="cs"/>
          <w:b/>
          <w:bCs/>
          <w:sz w:val="22"/>
          <w:szCs w:val="22"/>
          <w:rtl/>
        </w:rPr>
        <w:t>בענין גדר</w:t>
      </w:r>
      <w:r>
        <w:rPr>
          <w:rFonts w:hint="cs"/>
          <w:sz w:val="22"/>
          <w:szCs w:val="22"/>
          <w:rtl/>
        </w:rPr>
        <w:t xml:space="preserve"> </w:t>
      </w:r>
      <w:r w:rsidRPr="002D1811">
        <w:rPr>
          <w:rFonts w:hint="cs"/>
          <w:b/>
          <w:bCs/>
          <w:sz w:val="22"/>
          <w:szCs w:val="22"/>
          <w:rtl/>
        </w:rPr>
        <w:t>ההיתר</w:t>
      </w:r>
      <w:r>
        <w:rPr>
          <w:rFonts w:hint="cs"/>
          <w:b/>
          <w:bCs/>
          <w:sz w:val="22"/>
          <w:szCs w:val="22"/>
          <w:rtl/>
        </w:rPr>
        <w:t xml:space="preserve"> - </w:t>
      </w:r>
      <w:r w:rsidRPr="005776FB">
        <w:rPr>
          <w:rFonts w:hint="cs"/>
          <w:sz w:val="22"/>
          <w:szCs w:val="22"/>
          <w:rtl/>
        </w:rPr>
        <w:t>יעו' בספר כל נדרי</w:t>
      </w:r>
      <w:r>
        <w:rPr>
          <w:rFonts w:hint="cs"/>
          <w:b/>
          <w:bCs/>
          <w:sz w:val="22"/>
          <w:szCs w:val="22"/>
          <w:rtl/>
        </w:rPr>
        <w:t xml:space="preserve"> </w:t>
      </w:r>
      <w:r w:rsidRPr="005776FB">
        <w:rPr>
          <w:rFonts w:hint="cs"/>
          <w:szCs w:val="20"/>
          <w:rtl/>
        </w:rPr>
        <w:t xml:space="preserve">(11) פרק עח סע' ז) </w:t>
      </w:r>
      <w:r w:rsidRPr="005776FB">
        <w:rPr>
          <w:rFonts w:hint="cs"/>
          <w:sz w:val="22"/>
          <w:szCs w:val="22"/>
          <w:rtl/>
        </w:rPr>
        <w:t>שהביא מחלוקת הפוסקים אם הוא</w:t>
      </w:r>
      <w:r>
        <w:rPr>
          <w:rFonts w:hint="cs"/>
          <w:b/>
          <w:bCs/>
          <w:sz w:val="22"/>
          <w:szCs w:val="22"/>
          <w:rtl/>
        </w:rPr>
        <w:t xml:space="preserve"> </w:t>
      </w:r>
      <w:r w:rsidRPr="002D1811">
        <w:rPr>
          <w:rFonts w:hint="cs"/>
          <w:sz w:val="22"/>
          <w:szCs w:val="22"/>
          <w:rtl/>
        </w:rPr>
        <w:t>מדין 'פתח' או 'חרטה'</w:t>
      </w:r>
      <w:r>
        <w:rPr>
          <w:rFonts w:hint="cs"/>
          <w:sz w:val="22"/>
          <w:szCs w:val="22"/>
          <w:rtl/>
        </w:rPr>
        <w:t>.</w:t>
      </w:r>
      <w:r w:rsidRPr="002D1811">
        <w:rPr>
          <w:rFonts w:hint="cs"/>
          <w:sz w:val="22"/>
          <w:szCs w:val="22"/>
          <w:rtl/>
        </w:rPr>
        <w:t xml:space="preserve"> </w:t>
      </w:r>
    </w:p>
    <w:p w:rsidR="0059340B" w:rsidRPr="002D1811" w:rsidRDefault="0059340B" w:rsidP="0059340B">
      <w:pPr>
        <w:spacing w:before="60" w:line="360" w:lineRule="auto"/>
        <w:rPr>
          <w:rFonts w:hint="cs"/>
          <w:sz w:val="22"/>
          <w:szCs w:val="22"/>
          <w:rtl/>
        </w:rPr>
      </w:pPr>
      <w:r>
        <w:rPr>
          <w:rFonts w:hint="cs"/>
          <w:b/>
          <w:bCs/>
          <w:sz w:val="22"/>
          <w:szCs w:val="22"/>
          <w:rtl/>
        </w:rPr>
        <w:t xml:space="preserve">ובדיני ההתרה - </w:t>
      </w:r>
      <w:r w:rsidRPr="002D1811">
        <w:rPr>
          <w:rFonts w:hint="cs"/>
          <w:sz w:val="22"/>
          <w:szCs w:val="22"/>
          <w:rtl/>
        </w:rPr>
        <w:t>האם למתירים יש גדר של 'בית דין'</w:t>
      </w:r>
      <w:r>
        <w:rPr>
          <w:rFonts w:hint="cs"/>
          <w:sz w:val="22"/>
          <w:szCs w:val="22"/>
          <w:rtl/>
        </w:rPr>
        <w:t xml:space="preserve">, ונפקא מינא לענין היתר נדרים </w:t>
      </w:r>
      <w:r w:rsidRPr="005776FB">
        <w:rPr>
          <w:rFonts w:hint="cs"/>
          <w:b/>
          <w:bCs/>
          <w:sz w:val="22"/>
          <w:szCs w:val="22"/>
          <w:rtl/>
        </w:rPr>
        <w:t>בפני קטנים, קרובים ופסולים לדון</w:t>
      </w:r>
      <w:r>
        <w:rPr>
          <w:rFonts w:hint="cs"/>
          <w:b/>
          <w:bCs/>
          <w:sz w:val="22"/>
          <w:szCs w:val="22"/>
          <w:rtl/>
        </w:rPr>
        <w:t>,</w:t>
      </w:r>
      <w:r w:rsidRPr="005776FB">
        <w:rPr>
          <w:rFonts w:hint="cs"/>
          <w:b/>
          <w:bCs/>
          <w:sz w:val="22"/>
          <w:szCs w:val="22"/>
          <w:rtl/>
        </w:rPr>
        <w:t xml:space="preserve"> או בפני "בית דין שקול"</w:t>
      </w:r>
      <w:r>
        <w:rPr>
          <w:rFonts w:hint="cs"/>
          <w:sz w:val="22"/>
          <w:szCs w:val="22"/>
          <w:rtl/>
        </w:rPr>
        <w:t xml:space="preserve">, ראה בפסקי תשובות (8) ובספר רץ כצבי (10) </w:t>
      </w:r>
      <w:r w:rsidRPr="002D1811">
        <w:rPr>
          <w:rFonts w:hint="cs"/>
          <w:sz w:val="22"/>
          <w:szCs w:val="22"/>
          <w:rtl/>
        </w:rPr>
        <w:t>.</w:t>
      </w:r>
    </w:p>
    <w:p w:rsidR="0059340B" w:rsidRPr="002D1811" w:rsidRDefault="0059340B" w:rsidP="0059340B">
      <w:pPr>
        <w:spacing w:before="60" w:line="360" w:lineRule="auto"/>
        <w:rPr>
          <w:rFonts w:hint="cs"/>
          <w:sz w:val="22"/>
          <w:szCs w:val="22"/>
          <w:rtl/>
        </w:rPr>
      </w:pPr>
      <w:r w:rsidRPr="005776FB">
        <w:rPr>
          <w:rFonts w:hint="cs"/>
          <w:b/>
          <w:bCs/>
          <w:sz w:val="22"/>
          <w:szCs w:val="22"/>
          <w:rtl/>
        </w:rPr>
        <w:t>התרת נדרים לנשים וקטנים</w:t>
      </w:r>
      <w:r>
        <w:rPr>
          <w:rFonts w:hint="cs"/>
          <w:b/>
          <w:bCs/>
          <w:sz w:val="22"/>
          <w:szCs w:val="22"/>
          <w:rtl/>
        </w:rPr>
        <w:t xml:space="preserve"> - </w:t>
      </w:r>
      <w:r w:rsidRPr="001961CE">
        <w:rPr>
          <w:rFonts w:hint="cs"/>
          <w:sz w:val="22"/>
          <w:szCs w:val="22"/>
          <w:rtl/>
        </w:rPr>
        <w:t>בשו"ת תשובות והנהגות (7)</w:t>
      </w:r>
      <w:r>
        <w:rPr>
          <w:rFonts w:hint="cs"/>
          <w:b/>
          <w:bCs/>
          <w:sz w:val="22"/>
          <w:szCs w:val="22"/>
          <w:rtl/>
        </w:rPr>
        <w:t xml:space="preserve"> כתב שמעיקר הדין יכולה האשה למסור מודעה בעצמה בביתה, אך ראוי שהבעל יהיה שליח לבקש התרה גם עבור נדרי אשתו. </w:t>
      </w:r>
      <w:r w:rsidRPr="001961CE">
        <w:rPr>
          <w:rFonts w:hint="cs"/>
          <w:sz w:val="22"/>
          <w:szCs w:val="22"/>
          <w:rtl/>
        </w:rPr>
        <w:t>ו</w:t>
      </w:r>
      <w:r>
        <w:rPr>
          <w:rFonts w:hint="cs"/>
          <w:sz w:val="22"/>
          <w:szCs w:val="22"/>
          <w:rtl/>
        </w:rPr>
        <w:t>ב</w:t>
      </w:r>
      <w:r w:rsidRPr="001961CE">
        <w:rPr>
          <w:rFonts w:hint="cs"/>
          <w:sz w:val="22"/>
          <w:szCs w:val="22"/>
          <w:rtl/>
        </w:rPr>
        <w:t>פ</w:t>
      </w:r>
      <w:r>
        <w:rPr>
          <w:rFonts w:hint="cs"/>
          <w:sz w:val="22"/>
          <w:szCs w:val="22"/>
          <w:rtl/>
        </w:rPr>
        <w:t xml:space="preserve">סקי תשובות (8) כתב שכנראה סומכות </w:t>
      </w:r>
      <w:r>
        <w:rPr>
          <w:rFonts w:hint="cs"/>
          <w:sz w:val="22"/>
          <w:szCs w:val="22"/>
          <w:rtl/>
        </w:rPr>
        <w:lastRenderedPageBreak/>
        <w:t>הנשים שאינן מתירות נדרים בערב ראש השנה, על אמירת 'כל נדרי', שמבטלים כל נדריהן מכאן ולהבא. אלא שלפי זה צריך ללמדן שיאמרו בפה את נוסח כל נדרי יחד עם הש"ץ.</w:t>
      </w:r>
    </w:p>
    <w:p w:rsidR="0059340B" w:rsidRPr="0077098B" w:rsidRDefault="0059340B" w:rsidP="0059340B">
      <w:pPr>
        <w:spacing w:before="60" w:line="360" w:lineRule="auto"/>
        <w:rPr>
          <w:rFonts w:hint="cs"/>
          <w:sz w:val="22"/>
          <w:szCs w:val="22"/>
          <w:rtl/>
        </w:rPr>
      </w:pPr>
      <w:r w:rsidRPr="00F47A1B">
        <w:rPr>
          <w:rFonts w:hint="cs"/>
          <w:b/>
          <w:bCs/>
          <w:sz w:val="22"/>
          <w:szCs w:val="22"/>
          <w:rtl/>
        </w:rPr>
        <w:t xml:space="preserve">על מה מועילה התרת הנדרים ומסירת ה'מודעה' </w:t>
      </w:r>
      <w:r>
        <w:rPr>
          <w:rFonts w:hint="cs"/>
          <w:b/>
          <w:bCs/>
          <w:sz w:val="22"/>
          <w:szCs w:val="22"/>
          <w:rtl/>
        </w:rPr>
        <w:t xml:space="preserve">- </w:t>
      </w:r>
      <w:r>
        <w:rPr>
          <w:rFonts w:hint="cs"/>
          <w:sz w:val="22"/>
          <w:szCs w:val="22"/>
          <w:rtl/>
        </w:rPr>
        <w:t xml:space="preserve">בדברי הרמ"א </w:t>
      </w:r>
      <w:r w:rsidRPr="0077098B">
        <w:rPr>
          <w:rFonts w:hint="cs"/>
          <w:szCs w:val="20"/>
          <w:rtl/>
        </w:rPr>
        <w:t xml:space="preserve">(4) יו"ד סי' ריא סע' א) </w:t>
      </w:r>
      <w:r>
        <w:rPr>
          <w:rFonts w:hint="cs"/>
          <w:sz w:val="22"/>
          <w:szCs w:val="22"/>
          <w:rtl/>
        </w:rPr>
        <w:t xml:space="preserve">מפורש שאין לסמוך למעשה על אמירת כל נדרי  בלא שאלת חכם, אלא "לצורך גדול". אמנם </w:t>
      </w:r>
      <w:r w:rsidRPr="0077098B">
        <w:rPr>
          <w:rFonts w:hint="cs"/>
          <w:sz w:val="22"/>
          <w:szCs w:val="22"/>
          <w:rtl/>
        </w:rPr>
        <w:t>הגרש"ז</w:t>
      </w:r>
      <w:r>
        <w:rPr>
          <w:rFonts w:hint="cs"/>
          <w:sz w:val="22"/>
          <w:szCs w:val="22"/>
          <w:rtl/>
        </w:rPr>
        <w:t xml:space="preserve"> אויערבך נקט בשו"ת מנחת שלמה (7) שמסירת המודעה מועילה לענין הנהגות טובות שנהג בסתם ובזמן שקיימם לא התנה "בלי נדר", וכן לענין קבלה לתת צדקה וקבל לדבר מצוה. ועי' עוד בזה בספר פסקי תשובות (8), וכן בהרחבה בספר כל נדרי (11)-(12) </w:t>
      </w:r>
    </w:p>
    <w:p w:rsidR="0059340B" w:rsidRPr="008959BC" w:rsidRDefault="0059340B" w:rsidP="0059340B">
      <w:pPr>
        <w:spacing w:before="120" w:line="360" w:lineRule="auto"/>
        <w:jc w:val="center"/>
        <w:rPr>
          <w:rFonts w:cs="Keren" w:hint="cs"/>
          <w:b/>
          <w:bCs/>
          <w:sz w:val="22"/>
          <w:szCs w:val="22"/>
          <w:rtl/>
        </w:rPr>
      </w:pPr>
      <w:r w:rsidRPr="008959BC">
        <w:rPr>
          <w:rFonts w:cs="Keren"/>
          <w:b/>
          <w:bCs/>
          <w:sz w:val="22"/>
          <w:szCs w:val="22"/>
          <w:rtl/>
        </w:rPr>
        <w:t>וְנִסְלַח לְכָל עֲדַת בְּנֵי יִשְׂרָאֵל וְלַגֵּר הַגָּר בְּתוֹכָם כִּי לְכָל הָעָם בִּשְׁגָגָה</w:t>
      </w:r>
    </w:p>
    <w:p w:rsidR="0059340B" w:rsidRDefault="0059340B" w:rsidP="0059340B">
      <w:pPr>
        <w:pStyle w:val="a6"/>
        <w:spacing w:before="240" w:line="240" w:lineRule="auto"/>
        <w:ind w:firstLine="0"/>
        <w:rPr>
          <w:rFonts w:cs="Keren" w:hint="cs"/>
          <w:sz w:val="36"/>
          <w:szCs w:val="36"/>
          <w:rtl/>
        </w:rPr>
      </w:pPr>
      <w:r>
        <w:rPr>
          <w:rFonts w:cs="David"/>
          <w:sz w:val="22"/>
          <w:szCs w:val="22"/>
          <w:rtl/>
        </w:rPr>
        <w:br w:type="page"/>
      </w:r>
      <w:r>
        <w:rPr>
          <w:rFonts w:cs="Keren" w:hint="cs"/>
          <w:sz w:val="36"/>
          <w:szCs w:val="36"/>
          <w:rtl/>
        </w:rPr>
        <w:lastRenderedPageBreak/>
        <w:t>דן לכף זכות</w:t>
      </w:r>
      <w:r>
        <w:rPr>
          <w:rStyle w:val="aa"/>
          <w:rFonts w:cs="Keren"/>
          <w:sz w:val="36"/>
          <w:szCs w:val="36"/>
          <w:rtl/>
        </w:rPr>
        <w:footnoteReference w:id="4"/>
      </w:r>
      <w:r>
        <w:rPr>
          <w:rFonts w:cs="Keren" w:hint="cs"/>
          <w:sz w:val="36"/>
          <w:szCs w:val="36"/>
          <w:rtl/>
        </w:rPr>
        <w:t xml:space="preserve"> </w:t>
      </w:r>
    </w:p>
    <w:p w:rsidR="0059340B" w:rsidRDefault="0059340B" w:rsidP="0059340B">
      <w:pPr>
        <w:widowControl w:val="0"/>
        <w:autoSpaceDE w:val="0"/>
        <w:autoSpaceDN w:val="0"/>
        <w:adjustRightInd w:val="0"/>
        <w:spacing w:line="360" w:lineRule="auto"/>
        <w:jc w:val="both"/>
        <w:rPr>
          <w:rFonts w:cs="David" w:hint="cs"/>
          <w:b/>
          <w:bCs/>
          <w:rtl/>
        </w:rPr>
      </w:pPr>
    </w:p>
    <w:p w:rsidR="0059340B" w:rsidRDefault="0059340B" w:rsidP="0059340B">
      <w:pPr>
        <w:widowControl w:val="0"/>
        <w:autoSpaceDE w:val="0"/>
        <w:autoSpaceDN w:val="0"/>
        <w:adjustRightInd w:val="0"/>
        <w:spacing w:line="360" w:lineRule="auto"/>
        <w:jc w:val="both"/>
        <w:rPr>
          <w:rFonts w:cs="David" w:hint="cs"/>
          <w:rtl/>
        </w:rPr>
      </w:pPr>
      <w:r w:rsidRPr="00CA283E">
        <w:rPr>
          <w:rFonts w:cs="David" w:hint="cs"/>
          <w:b/>
          <w:bCs/>
          <w:rtl/>
        </w:rPr>
        <w:t xml:space="preserve">א. </w:t>
      </w:r>
      <w:r>
        <w:rPr>
          <w:rFonts w:cs="David" w:hint="cs"/>
          <w:rtl/>
        </w:rPr>
        <w:t xml:space="preserve">במסכת שבת (2) הפליגו חז"ל בגודל מעלת </w:t>
      </w:r>
      <w:r w:rsidRPr="0085623B">
        <w:rPr>
          <w:rFonts w:cs="David" w:hint="cs"/>
          <w:rtl/>
        </w:rPr>
        <w:t>"הדן חברו לכף זכות" אשר מן השמים דנים אותו לכף זכות</w:t>
      </w:r>
      <w:r>
        <w:rPr>
          <w:rFonts w:cs="David" w:hint="cs"/>
          <w:rtl/>
        </w:rPr>
        <w:t>.</w:t>
      </w:r>
    </w:p>
    <w:p w:rsidR="0059340B" w:rsidRDefault="0059340B" w:rsidP="0059340B">
      <w:pPr>
        <w:widowControl w:val="0"/>
        <w:autoSpaceDE w:val="0"/>
        <w:autoSpaceDN w:val="0"/>
        <w:adjustRightInd w:val="0"/>
        <w:spacing w:line="360" w:lineRule="auto"/>
        <w:jc w:val="both"/>
        <w:rPr>
          <w:rFonts w:cs="David" w:hint="cs"/>
          <w:rtl/>
        </w:rPr>
      </w:pPr>
      <w:r>
        <w:rPr>
          <w:rFonts w:cs="David" w:hint="cs"/>
          <w:rtl/>
        </w:rPr>
        <w:t>מצוה זו מוזכרת בדברי  חז"ל</w:t>
      </w:r>
      <w:r w:rsidRPr="00414CB5">
        <w:rPr>
          <w:rFonts w:cs="David" w:hint="cs"/>
          <w:rtl/>
        </w:rPr>
        <w:t xml:space="preserve"> </w:t>
      </w:r>
      <w:r w:rsidRPr="00CA283E">
        <w:rPr>
          <w:rFonts w:cs="David" w:hint="cs"/>
          <w:rtl/>
        </w:rPr>
        <w:t>ב</w:t>
      </w:r>
      <w:r>
        <w:rPr>
          <w:rFonts w:cs="David" w:hint="cs"/>
          <w:rtl/>
        </w:rPr>
        <w:t>שני מקומות.</w:t>
      </w:r>
      <w:r w:rsidRPr="00414CB5">
        <w:rPr>
          <w:rFonts w:cs="David" w:hint="cs"/>
          <w:rtl/>
        </w:rPr>
        <w:t xml:space="preserve"> </w:t>
      </w:r>
      <w:r>
        <w:rPr>
          <w:rFonts w:cs="David" w:hint="cs"/>
          <w:rtl/>
        </w:rPr>
        <w:t>ב</w:t>
      </w:r>
      <w:r w:rsidRPr="00CA283E">
        <w:rPr>
          <w:rFonts w:cs="David" w:hint="cs"/>
          <w:rtl/>
        </w:rPr>
        <w:t xml:space="preserve">מסכת אבות </w:t>
      </w:r>
      <w:r>
        <w:rPr>
          <w:rFonts w:cs="David" w:hint="cs"/>
          <w:rtl/>
        </w:rPr>
        <w:t xml:space="preserve">(1) </w:t>
      </w:r>
      <w:r w:rsidRPr="00CA283E">
        <w:rPr>
          <w:rFonts w:cs="David" w:hint="cs"/>
          <w:rtl/>
        </w:rPr>
        <w:t>אמרו: "</w:t>
      </w:r>
      <w:r w:rsidRPr="00CA283E">
        <w:rPr>
          <w:rFonts w:cs="David"/>
          <w:rtl/>
        </w:rPr>
        <w:t xml:space="preserve">וֶהֱוֵי דָן אֶת </w:t>
      </w:r>
      <w:r w:rsidRPr="00CA283E">
        <w:rPr>
          <w:rFonts w:cs="David"/>
          <w:b/>
          <w:bCs/>
          <w:rtl/>
        </w:rPr>
        <w:t>כָל</w:t>
      </w:r>
      <w:r w:rsidRPr="00CA283E">
        <w:rPr>
          <w:rFonts w:cs="David"/>
          <w:rtl/>
        </w:rPr>
        <w:t xml:space="preserve"> הָאָדָם לְכַף זְכוּת</w:t>
      </w:r>
      <w:r w:rsidRPr="00CA283E">
        <w:rPr>
          <w:rFonts w:cs="David" w:hint="cs"/>
          <w:rtl/>
        </w:rPr>
        <w:t xml:space="preserve">". ובמסכת שבועות </w:t>
      </w:r>
      <w:r>
        <w:rPr>
          <w:rFonts w:cs="David" w:hint="cs"/>
          <w:rtl/>
        </w:rPr>
        <w:t xml:space="preserve">(2) </w:t>
      </w:r>
      <w:r w:rsidRPr="00CA283E">
        <w:rPr>
          <w:rFonts w:cs="David" w:hint="cs"/>
          <w:rtl/>
        </w:rPr>
        <w:t>דרשו חז"ל כי במצות "</w:t>
      </w:r>
      <w:r w:rsidRPr="00CA283E">
        <w:rPr>
          <w:rFonts w:cs="David"/>
          <w:rtl/>
        </w:rPr>
        <w:t>בְּצֶדֶק תִּשְׁפֹּט עֲמִיתֶךָ</w:t>
      </w:r>
      <w:r w:rsidRPr="00CA283E">
        <w:rPr>
          <w:rFonts w:cs="David" w:hint="cs"/>
          <w:rtl/>
        </w:rPr>
        <w:t xml:space="preserve">" </w:t>
      </w:r>
      <w:r>
        <w:rPr>
          <w:rFonts w:cs="David" w:hint="cs"/>
          <w:rtl/>
        </w:rPr>
        <w:t xml:space="preserve">(1) </w:t>
      </w:r>
      <w:r w:rsidRPr="00CA283E">
        <w:rPr>
          <w:rFonts w:cs="David" w:hint="cs"/>
          <w:rtl/>
        </w:rPr>
        <w:t xml:space="preserve">נכלל החיוב "הוי דן את </w:t>
      </w:r>
      <w:r w:rsidRPr="00CA283E">
        <w:rPr>
          <w:rFonts w:cs="David" w:hint="cs"/>
          <w:b/>
          <w:bCs/>
          <w:rtl/>
        </w:rPr>
        <w:t>חברך</w:t>
      </w:r>
      <w:r w:rsidRPr="00CA283E">
        <w:rPr>
          <w:rFonts w:cs="David" w:hint="cs"/>
          <w:rtl/>
        </w:rPr>
        <w:t xml:space="preserve"> לכף זכות".</w:t>
      </w:r>
      <w:r>
        <w:rPr>
          <w:rFonts w:cs="David" w:hint="cs"/>
          <w:rtl/>
        </w:rPr>
        <w:t xml:space="preserve"> ויש לעיין ביסוד החיוב לדון לכף זכות, </w:t>
      </w:r>
      <w:r w:rsidRPr="00CA283E">
        <w:rPr>
          <w:rFonts w:cs="David" w:hint="cs"/>
          <w:rtl/>
        </w:rPr>
        <w:t xml:space="preserve">האם החיוב הוא לדון </w:t>
      </w:r>
      <w:r w:rsidRPr="00CA283E">
        <w:rPr>
          <w:rFonts w:cs="David" w:hint="cs"/>
          <w:b/>
          <w:bCs/>
          <w:rtl/>
        </w:rPr>
        <w:t xml:space="preserve">כל אדם </w:t>
      </w:r>
      <w:r w:rsidRPr="00CA283E">
        <w:rPr>
          <w:rFonts w:cs="David" w:hint="cs"/>
          <w:rtl/>
        </w:rPr>
        <w:t xml:space="preserve">לכף זכות, </w:t>
      </w:r>
      <w:r>
        <w:rPr>
          <w:rFonts w:cs="David" w:hint="cs"/>
          <w:rtl/>
        </w:rPr>
        <w:t xml:space="preserve">כדברי המשנה באבות, </w:t>
      </w:r>
      <w:r w:rsidRPr="00CA283E">
        <w:rPr>
          <w:rFonts w:cs="David" w:hint="cs"/>
          <w:rtl/>
        </w:rPr>
        <w:t>או רק</w:t>
      </w:r>
      <w:r w:rsidRPr="00CA283E">
        <w:rPr>
          <w:rFonts w:cs="David" w:hint="cs"/>
          <w:b/>
          <w:bCs/>
          <w:rtl/>
        </w:rPr>
        <w:t xml:space="preserve"> </w:t>
      </w:r>
      <w:r>
        <w:rPr>
          <w:rFonts w:cs="David" w:hint="cs"/>
          <w:b/>
          <w:bCs/>
          <w:rtl/>
        </w:rPr>
        <w:t xml:space="preserve">לדון </w:t>
      </w:r>
      <w:r w:rsidRPr="00CA283E">
        <w:rPr>
          <w:rFonts w:cs="David" w:hint="cs"/>
          <w:rtl/>
        </w:rPr>
        <w:t xml:space="preserve">את </w:t>
      </w:r>
      <w:r w:rsidRPr="00CA283E">
        <w:rPr>
          <w:rFonts w:cs="David" w:hint="cs"/>
          <w:b/>
          <w:bCs/>
          <w:rtl/>
        </w:rPr>
        <w:t>חברו</w:t>
      </w:r>
      <w:r>
        <w:rPr>
          <w:rFonts w:cs="David" w:hint="cs"/>
          <w:rtl/>
        </w:rPr>
        <w:t>, כמשמעות הגמרא בשבועות.</w:t>
      </w:r>
    </w:p>
    <w:p w:rsidR="0059340B" w:rsidRDefault="0059340B" w:rsidP="0059340B">
      <w:pPr>
        <w:widowControl w:val="0"/>
        <w:autoSpaceDE w:val="0"/>
        <w:autoSpaceDN w:val="0"/>
        <w:adjustRightInd w:val="0"/>
        <w:spacing w:line="360" w:lineRule="auto"/>
        <w:jc w:val="both"/>
        <w:rPr>
          <w:rFonts w:cs="David" w:hint="cs"/>
          <w:rtl/>
        </w:rPr>
      </w:pPr>
      <w:r w:rsidRPr="00CA283E">
        <w:rPr>
          <w:rFonts w:cs="David" w:hint="cs"/>
          <w:rtl/>
        </w:rPr>
        <w:t>תמיהה</w:t>
      </w:r>
      <w:r>
        <w:rPr>
          <w:rFonts w:cs="David" w:hint="cs"/>
          <w:rtl/>
        </w:rPr>
        <w:t xml:space="preserve"> נוספת מתעוררת לאחר העיון בדברי הרמב"ם, ש</w:t>
      </w:r>
      <w:r w:rsidRPr="00CA283E">
        <w:rPr>
          <w:rFonts w:cs="David" w:hint="cs"/>
          <w:rtl/>
        </w:rPr>
        <w:t xml:space="preserve">מנה את המצוה לדון את חברו לכף זכות </w:t>
      </w:r>
      <w:r w:rsidRPr="00526822">
        <w:rPr>
          <w:rFonts w:cs="David" w:hint="cs"/>
          <w:b/>
          <w:bCs/>
          <w:rtl/>
        </w:rPr>
        <w:t>בספר המצוות</w:t>
      </w:r>
      <w:r>
        <w:rPr>
          <w:rFonts w:cs="David" w:hint="cs"/>
          <w:rtl/>
        </w:rPr>
        <w:t xml:space="preserve"> (1)</w:t>
      </w:r>
      <w:r w:rsidRPr="00CA283E">
        <w:rPr>
          <w:rFonts w:cs="David" w:hint="cs"/>
          <w:rtl/>
        </w:rPr>
        <w:t xml:space="preserve">. </w:t>
      </w:r>
      <w:r>
        <w:rPr>
          <w:rFonts w:cs="David" w:hint="cs"/>
          <w:rtl/>
        </w:rPr>
        <w:t>בעוד ש</w:t>
      </w:r>
      <w:r w:rsidRPr="00CA283E">
        <w:rPr>
          <w:rFonts w:cs="David" w:hint="cs"/>
          <w:rtl/>
        </w:rPr>
        <w:t xml:space="preserve">בהלכות דעות </w:t>
      </w:r>
      <w:r>
        <w:rPr>
          <w:rFonts w:cs="David" w:hint="cs"/>
          <w:rtl/>
        </w:rPr>
        <w:t xml:space="preserve">(3) </w:t>
      </w:r>
      <w:r w:rsidRPr="00CA283E">
        <w:rPr>
          <w:rFonts w:cs="David" w:hint="cs"/>
          <w:rtl/>
        </w:rPr>
        <w:t>כתב: "</w:t>
      </w:r>
      <w:r w:rsidRPr="00CA283E">
        <w:rPr>
          <w:rFonts w:cs="David" w:hint="cs"/>
          <w:b/>
          <w:bCs/>
          <w:rtl/>
        </w:rPr>
        <w:t>תלמיד חכם</w:t>
      </w:r>
      <w:r w:rsidRPr="00CA283E">
        <w:rPr>
          <w:rFonts w:cs="David" w:hint="cs"/>
          <w:rtl/>
        </w:rPr>
        <w:t xml:space="preserve"> דן את האדם לכף זכות", ומשמע שהנהגה זו מסורה </w:t>
      </w:r>
      <w:r w:rsidRPr="00CA283E">
        <w:rPr>
          <w:rFonts w:cs="David" w:hint="cs"/>
          <w:b/>
          <w:bCs/>
          <w:rtl/>
        </w:rPr>
        <w:t>לתלמידי חכמים</w:t>
      </w:r>
      <w:r w:rsidRPr="00CA283E">
        <w:rPr>
          <w:rFonts w:cs="David" w:hint="cs"/>
          <w:rtl/>
        </w:rPr>
        <w:t xml:space="preserve"> ולא מצווים בה </w:t>
      </w:r>
      <w:r w:rsidRPr="00CA283E">
        <w:rPr>
          <w:rFonts w:cs="David" w:hint="cs"/>
          <w:b/>
          <w:bCs/>
          <w:rtl/>
        </w:rPr>
        <w:t>כל</w:t>
      </w:r>
      <w:r w:rsidRPr="00CA283E">
        <w:rPr>
          <w:rFonts w:cs="David" w:hint="cs"/>
          <w:rtl/>
        </w:rPr>
        <w:t xml:space="preserve"> בני אדם, וצ"ע.</w:t>
      </w:r>
    </w:p>
    <w:p w:rsidR="0059340B" w:rsidRPr="00CA283E" w:rsidRDefault="0059340B" w:rsidP="0059340B">
      <w:pPr>
        <w:widowControl w:val="0"/>
        <w:autoSpaceDE w:val="0"/>
        <w:autoSpaceDN w:val="0"/>
        <w:adjustRightInd w:val="0"/>
        <w:spacing w:line="360" w:lineRule="auto"/>
        <w:jc w:val="both"/>
        <w:rPr>
          <w:rFonts w:cs="David" w:hint="cs"/>
          <w:rtl/>
        </w:rPr>
      </w:pPr>
      <w:r>
        <w:rPr>
          <w:rFonts w:cs="David" w:hint="cs"/>
          <w:rtl/>
        </w:rPr>
        <w:t xml:space="preserve">בביאור הדברים נעיין </w:t>
      </w:r>
      <w:r w:rsidRPr="00CA283E">
        <w:rPr>
          <w:rFonts w:cs="David" w:hint="cs"/>
          <w:b/>
          <w:bCs/>
          <w:rtl/>
        </w:rPr>
        <w:t>מיהו הנידון</w:t>
      </w:r>
      <w:r>
        <w:rPr>
          <w:rFonts w:cs="David" w:hint="cs"/>
          <w:b/>
          <w:bCs/>
          <w:rtl/>
        </w:rPr>
        <w:t xml:space="preserve"> </w:t>
      </w:r>
      <w:r w:rsidRPr="00CA283E">
        <w:rPr>
          <w:rFonts w:cs="David" w:hint="cs"/>
          <w:rtl/>
        </w:rPr>
        <w:t>אשר</w:t>
      </w:r>
      <w:r>
        <w:rPr>
          <w:rFonts w:cs="David" w:hint="cs"/>
          <w:rtl/>
        </w:rPr>
        <w:t xml:space="preserve"> נצטווינו לדונו לכף זכות, ומצינו בדברי רבותינו הראשונים </w:t>
      </w:r>
      <w:r w:rsidRPr="00CA283E">
        <w:rPr>
          <w:rFonts w:cs="David" w:hint="cs"/>
          <w:rtl/>
        </w:rPr>
        <w:t xml:space="preserve">חילוקי הדינים בחיוב לדון כף זכות </w:t>
      </w:r>
      <w:r w:rsidRPr="00CA283E">
        <w:rPr>
          <w:rFonts w:cs="David" w:hint="cs"/>
          <w:b/>
          <w:bCs/>
          <w:rtl/>
        </w:rPr>
        <w:t>צדיק</w:t>
      </w:r>
      <w:r w:rsidRPr="00CA283E">
        <w:rPr>
          <w:rFonts w:cs="David" w:hint="cs"/>
          <w:rtl/>
        </w:rPr>
        <w:t xml:space="preserve">, </w:t>
      </w:r>
      <w:r w:rsidRPr="00CA283E">
        <w:rPr>
          <w:rFonts w:cs="David" w:hint="cs"/>
          <w:b/>
          <w:bCs/>
          <w:rtl/>
        </w:rPr>
        <w:t xml:space="preserve">בינוני </w:t>
      </w:r>
      <w:r w:rsidRPr="00CA283E">
        <w:rPr>
          <w:rFonts w:cs="David" w:hint="cs"/>
          <w:rtl/>
        </w:rPr>
        <w:t xml:space="preserve">או </w:t>
      </w:r>
      <w:r w:rsidRPr="00CA283E">
        <w:rPr>
          <w:rFonts w:cs="David" w:hint="cs"/>
          <w:b/>
          <w:bCs/>
          <w:rtl/>
        </w:rPr>
        <w:t>רשע</w:t>
      </w:r>
      <w:r>
        <w:rPr>
          <w:rFonts w:cs="David" w:hint="cs"/>
          <w:rtl/>
        </w:rPr>
        <w:t>, ויש לברר הדברים.</w:t>
      </w:r>
    </w:p>
    <w:p w:rsidR="0059340B" w:rsidRDefault="0059340B" w:rsidP="0059340B">
      <w:pPr>
        <w:widowControl w:val="0"/>
        <w:autoSpaceDE w:val="0"/>
        <w:autoSpaceDN w:val="0"/>
        <w:adjustRightInd w:val="0"/>
        <w:jc w:val="both"/>
        <w:rPr>
          <w:rFonts w:cs="David" w:hint="cs"/>
          <w:b/>
          <w:bCs/>
          <w:rtl/>
        </w:rPr>
      </w:pPr>
    </w:p>
    <w:p w:rsidR="0059340B" w:rsidRDefault="0059340B" w:rsidP="0059340B">
      <w:pPr>
        <w:widowControl w:val="0"/>
        <w:autoSpaceDE w:val="0"/>
        <w:autoSpaceDN w:val="0"/>
        <w:adjustRightInd w:val="0"/>
        <w:spacing w:line="360" w:lineRule="auto"/>
        <w:jc w:val="both"/>
        <w:rPr>
          <w:rFonts w:cs="David" w:hint="cs"/>
          <w:rtl/>
        </w:rPr>
      </w:pPr>
      <w:r>
        <w:rPr>
          <w:rFonts w:cs="David" w:hint="cs"/>
          <w:b/>
          <w:bCs/>
          <w:rtl/>
        </w:rPr>
        <w:t xml:space="preserve">ב. </w:t>
      </w:r>
      <w:r w:rsidRPr="0006448F">
        <w:rPr>
          <w:rFonts w:cs="David" w:hint="cs"/>
          <w:rtl/>
        </w:rPr>
        <w:t>בדברי</w:t>
      </w:r>
      <w:r>
        <w:rPr>
          <w:rFonts w:cs="David" w:hint="cs"/>
          <w:b/>
          <w:bCs/>
          <w:rtl/>
        </w:rPr>
        <w:t xml:space="preserve"> </w:t>
      </w:r>
      <w:r w:rsidRPr="00CA283E">
        <w:rPr>
          <w:rFonts w:cs="David" w:hint="cs"/>
          <w:rtl/>
        </w:rPr>
        <w:t>הרמב"ם</w:t>
      </w:r>
      <w:r>
        <w:rPr>
          <w:rFonts w:cs="David" w:hint="cs"/>
          <w:rtl/>
        </w:rPr>
        <w:t xml:space="preserve"> ורבנו יונה בפירושיהם למסכת אבות (1) מבוארים גדרי החיוב לדון לכף זכות:</w:t>
      </w:r>
    </w:p>
    <w:p w:rsidR="0059340B" w:rsidRPr="00CA283E" w:rsidRDefault="0059340B" w:rsidP="0059340B">
      <w:pPr>
        <w:widowControl w:val="0"/>
        <w:autoSpaceDE w:val="0"/>
        <w:autoSpaceDN w:val="0"/>
        <w:adjustRightInd w:val="0"/>
        <w:spacing w:line="360" w:lineRule="auto"/>
        <w:jc w:val="both"/>
        <w:rPr>
          <w:rFonts w:cs="David" w:hint="cs"/>
          <w:rtl/>
        </w:rPr>
      </w:pPr>
      <w:r w:rsidRPr="0006448F">
        <w:rPr>
          <w:rFonts w:cs="David" w:hint="cs"/>
          <w:b/>
          <w:bCs/>
          <w:rtl/>
        </w:rPr>
        <w:t>[א] צדיק</w:t>
      </w:r>
      <w:r w:rsidRPr="0006448F">
        <w:rPr>
          <w:rFonts w:cs="David"/>
          <w:b/>
          <w:bCs/>
          <w:rtl/>
        </w:rPr>
        <w:t xml:space="preserve"> </w:t>
      </w:r>
      <w:r w:rsidRPr="0006448F">
        <w:rPr>
          <w:rFonts w:cs="David" w:hint="cs"/>
          <w:b/>
          <w:bCs/>
          <w:rtl/>
        </w:rPr>
        <w:t>מפורסם -</w:t>
      </w:r>
      <w:r w:rsidRPr="0092721B">
        <w:rPr>
          <w:rFonts w:cs="David"/>
          <w:rtl/>
        </w:rPr>
        <w:t xml:space="preserve"> </w:t>
      </w:r>
      <w:r>
        <w:rPr>
          <w:rFonts w:cs="David" w:hint="cs"/>
          <w:rtl/>
        </w:rPr>
        <w:t>גם כשעשה מעשה שרוב צדדיו מורים ש</w:t>
      </w:r>
      <w:r w:rsidRPr="0092721B">
        <w:rPr>
          <w:rFonts w:cs="David" w:hint="cs"/>
          <w:rtl/>
        </w:rPr>
        <w:t>פעל</w:t>
      </w:r>
      <w:r w:rsidRPr="0092721B">
        <w:rPr>
          <w:rFonts w:cs="David"/>
          <w:rtl/>
        </w:rPr>
        <w:t xml:space="preserve"> </w:t>
      </w:r>
      <w:r w:rsidRPr="0092721B">
        <w:rPr>
          <w:rFonts w:cs="David" w:hint="cs"/>
          <w:rtl/>
        </w:rPr>
        <w:t>רע</w:t>
      </w:r>
      <w:r>
        <w:rPr>
          <w:rFonts w:cs="David" w:hint="cs"/>
          <w:rtl/>
        </w:rPr>
        <w:t>,</w:t>
      </w:r>
      <w:r w:rsidRPr="0092721B">
        <w:rPr>
          <w:rFonts w:cs="David"/>
          <w:rtl/>
        </w:rPr>
        <w:t xml:space="preserve"> </w:t>
      </w:r>
      <w:r w:rsidRPr="0092721B">
        <w:rPr>
          <w:rFonts w:cs="David" w:hint="cs"/>
          <w:rtl/>
        </w:rPr>
        <w:t>ואין</w:t>
      </w:r>
      <w:r w:rsidRPr="0092721B">
        <w:rPr>
          <w:rFonts w:cs="David"/>
          <w:rtl/>
        </w:rPr>
        <w:t xml:space="preserve"> </w:t>
      </w:r>
      <w:r w:rsidRPr="0092721B">
        <w:rPr>
          <w:rFonts w:cs="David" w:hint="cs"/>
          <w:rtl/>
        </w:rPr>
        <w:t>להכריעו</w:t>
      </w:r>
      <w:r w:rsidRPr="0092721B">
        <w:rPr>
          <w:rFonts w:cs="David"/>
          <w:rtl/>
        </w:rPr>
        <w:t xml:space="preserve"> </w:t>
      </w:r>
      <w:r w:rsidRPr="0092721B">
        <w:rPr>
          <w:rFonts w:cs="David" w:hint="cs"/>
          <w:rtl/>
        </w:rPr>
        <w:t>לטוב</w:t>
      </w:r>
      <w:r w:rsidRPr="0092721B">
        <w:rPr>
          <w:rFonts w:cs="David"/>
          <w:rtl/>
        </w:rPr>
        <w:t xml:space="preserve"> </w:t>
      </w:r>
      <w:r w:rsidRPr="0092721B">
        <w:rPr>
          <w:rFonts w:cs="David" w:hint="cs"/>
          <w:rtl/>
        </w:rPr>
        <w:t>אלא</w:t>
      </w:r>
      <w:r w:rsidRPr="0092721B">
        <w:rPr>
          <w:rFonts w:cs="David"/>
          <w:rtl/>
        </w:rPr>
        <w:t xml:space="preserve"> </w:t>
      </w:r>
      <w:r w:rsidRPr="0092721B">
        <w:rPr>
          <w:rFonts w:cs="David" w:hint="cs"/>
          <w:rtl/>
        </w:rPr>
        <w:t>בדוחק</w:t>
      </w:r>
      <w:r w:rsidRPr="0092721B">
        <w:rPr>
          <w:rFonts w:cs="David"/>
          <w:rtl/>
        </w:rPr>
        <w:t xml:space="preserve"> </w:t>
      </w:r>
      <w:r w:rsidRPr="0092721B">
        <w:rPr>
          <w:rFonts w:cs="David" w:hint="cs"/>
          <w:rtl/>
        </w:rPr>
        <w:t>גדול</w:t>
      </w:r>
      <w:r>
        <w:rPr>
          <w:rFonts w:cs="David" w:hint="cs"/>
          <w:rtl/>
        </w:rPr>
        <w:t xml:space="preserve">, צריך לדונו לכף זכות, ואסור לחושדו ברע, </w:t>
      </w:r>
      <w:r w:rsidRPr="0092721B">
        <w:rPr>
          <w:rFonts w:cs="David" w:hint="cs"/>
          <w:rtl/>
        </w:rPr>
        <w:t>ועל</w:t>
      </w:r>
      <w:r w:rsidRPr="0092721B">
        <w:rPr>
          <w:rFonts w:cs="David"/>
          <w:rtl/>
        </w:rPr>
        <w:t xml:space="preserve"> </w:t>
      </w:r>
      <w:r w:rsidRPr="0092721B">
        <w:rPr>
          <w:rFonts w:cs="David" w:hint="cs"/>
          <w:rtl/>
        </w:rPr>
        <w:t>זה</w:t>
      </w:r>
      <w:r w:rsidRPr="0092721B">
        <w:rPr>
          <w:rFonts w:cs="David"/>
          <w:rtl/>
        </w:rPr>
        <w:t xml:space="preserve"> </w:t>
      </w:r>
      <w:r w:rsidRPr="0092721B">
        <w:rPr>
          <w:rFonts w:cs="David" w:hint="cs"/>
          <w:rtl/>
        </w:rPr>
        <w:t>אמרו</w:t>
      </w:r>
      <w:r w:rsidRPr="0092721B">
        <w:rPr>
          <w:rFonts w:cs="David"/>
          <w:rtl/>
        </w:rPr>
        <w:t xml:space="preserve"> </w:t>
      </w:r>
      <w:r>
        <w:rPr>
          <w:rFonts w:cs="David" w:hint="cs"/>
          <w:rtl/>
        </w:rPr>
        <w:t>חז"ל במסכת שבת (3)</w:t>
      </w:r>
      <w:r w:rsidRPr="0092721B">
        <w:rPr>
          <w:rFonts w:cs="David"/>
          <w:rtl/>
        </w:rPr>
        <w:t xml:space="preserve"> </w:t>
      </w:r>
      <w:r w:rsidRPr="0092721B">
        <w:rPr>
          <w:rFonts w:cs="David" w:hint="cs"/>
          <w:rtl/>
        </w:rPr>
        <w:t>כל</w:t>
      </w:r>
      <w:r w:rsidRPr="0092721B">
        <w:rPr>
          <w:rFonts w:cs="David"/>
          <w:rtl/>
        </w:rPr>
        <w:t xml:space="preserve"> </w:t>
      </w:r>
      <w:r w:rsidRPr="0092721B">
        <w:rPr>
          <w:rFonts w:cs="David" w:hint="cs"/>
          <w:rtl/>
        </w:rPr>
        <w:t>החושד</w:t>
      </w:r>
      <w:r w:rsidRPr="0092721B">
        <w:rPr>
          <w:rFonts w:cs="David"/>
          <w:rtl/>
        </w:rPr>
        <w:t xml:space="preserve"> </w:t>
      </w:r>
      <w:r w:rsidRPr="0092721B">
        <w:rPr>
          <w:rFonts w:cs="David" w:hint="cs"/>
          <w:rtl/>
        </w:rPr>
        <w:t>בכשרים</w:t>
      </w:r>
      <w:r w:rsidRPr="0092721B">
        <w:rPr>
          <w:rFonts w:cs="David"/>
          <w:rtl/>
        </w:rPr>
        <w:t xml:space="preserve"> </w:t>
      </w:r>
      <w:r w:rsidRPr="0092721B">
        <w:rPr>
          <w:rFonts w:cs="David" w:hint="cs"/>
          <w:rtl/>
        </w:rPr>
        <w:t>לוקה</w:t>
      </w:r>
      <w:r w:rsidRPr="0092721B">
        <w:rPr>
          <w:rFonts w:cs="David"/>
          <w:rtl/>
        </w:rPr>
        <w:t xml:space="preserve"> </w:t>
      </w:r>
      <w:r w:rsidRPr="0092721B">
        <w:rPr>
          <w:rFonts w:cs="David" w:hint="cs"/>
          <w:rtl/>
        </w:rPr>
        <w:t>בגופו</w:t>
      </w:r>
      <w:r w:rsidRPr="0006448F">
        <w:rPr>
          <w:rFonts w:cs="David" w:hint="cs"/>
          <w:sz w:val="20"/>
          <w:szCs w:val="20"/>
          <w:rtl/>
        </w:rPr>
        <w:t xml:space="preserve"> [רמב"ם]</w:t>
      </w:r>
      <w:r w:rsidRPr="0006448F">
        <w:rPr>
          <w:rFonts w:cs="David"/>
          <w:sz w:val="20"/>
          <w:szCs w:val="20"/>
          <w:rtl/>
        </w:rPr>
        <w:t>.</w:t>
      </w:r>
      <w:r w:rsidRPr="0006448F">
        <w:rPr>
          <w:rFonts w:cs="David" w:hint="cs"/>
          <w:sz w:val="20"/>
          <w:szCs w:val="20"/>
          <w:rtl/>
        </w:rPr>
        <w:t xml:space="preserve"> </w:t>
      </w:r>
      <w:r>
        <w:rPr>
          <w:rFonts w:cs="David" w:hint="cs"/>
          <w:rtl/>
        </w:rPr>
        <w:t xml:space="preserve">ורבנו יונה הוסיף, שצדיק, אפילו במעשה </w:t>
      </w:r>
      <w:r w:rsidRPr="0006448F">
        <w:rPr>
          <w:rFonts w:cs="David" w:hint="cs"/>
          <w:b/>
          <w:bCs/>
          <w:rtl/>
        </w:rPr>
        <w:t>שכולו רע,</w:t>
      </w:r>
      <w:r>
        <w:rPr>
          <w:rFonts w:cs="David" w:hint="cs"/>
          <w:rtl/>
        </w:rPr>
        <w:t xml:space="preserve"> ידונו לכף זכות ששגג ועשה על חטא זה תשובה, כדברי הגמרא בברכות (3) </w:t>
      </w:r>
      <w:r w:rsidRPr="00CA283E">
        <w:rPr>
          <w:rFonts w:cs="David" w:hint="cs"/>
          <w:rtl/>
        </w:rPr>
        <w:t xml:space="preserve">"אם ראית </w:t>
      </w:r>
      <w:r w:rsidRPr="00CA283E">
        <w:rPr>
          <w:rFonts w:cs="David" w:hint="cs"/>
          <w:b/>
          <w:bCs/>
          <w:rtl/>
        </w:rPr>
        <w:t>תלמיד חכם שעבר עבירה בלילה</w:t>
      </w:r>
      <w:r w:rsidRPr="00CA283E">
        <w:rPr>
          <w:rFonts w:cs="David" w:hint="cs"/>
          <w:rtl/>
        </w:rPr>
        <w:t xml:space="preserve">, אל תהרהר אחריו ביום, כי </w:t>
      </w:r>
      <w:r w:rsidRPr="00CA283E">
        <w:rPr>
          <w:rFonts w:cs="David" w:hint="cs"/>
          <w:b/>
          <w:bCs/>
          <w:rtl/>
        </w:rPr>
        <w:t>ודאי עשה תשובה</w:t>
      </w:r>
      <w:r w:rsidRPr="00CA283E">
        <w:rPr>
          <w:rFonts w:cs="David" w:hint="cs"/>
          <w:rtl/>
        </w:rPr>
        <w:t>"</w:t>
      </w:r>
      <w:r w:rsidRPr="00526822">
        <w:rPr>
          <w:rFonts w:cs="David" w:hint="cs"/>
          <w:sz w:val="20"/>
          <w:szCs w:val="20"/>
          <w:rtl/>
        </w:rPr>
        <w:t xml:space="preserve"> [ועי' להלן].</w:t>
      </w:r>
    </w:p>
    <w:p w:rsidR="0059340B" w:rsidRDefault="0059340B" w:rsidP="0059340B">
      <w:pPr>
        <w:widowControl w:val="0"/>
        <w:autoSpaceDE w:val="0"/>
        <w:autoSpaceDN w:val="0"/>
        <w:adjustRightInd w:val="0"/>
        <w:spacing w:line="360" w:lineRule="auto"/>
        <w:jc w:val="both"/>
        <w:rPr>
          <w:rFonts w:cs="David" w:hint="cs"/>
          <w:rtl/>
        </w:rPr>
      </w:pPr>
      <w:r w:rsidRPr="0006448F">
        <w:rPr>
          <w:rFonts w:cs="David" w:hint="cs"/>
          <w:b/>
          <w:bCs/>
          <w:rtl/>
        </w:rPr>
        <w:t>[ב] רשע</w:t>
      </w:r>
      <w:r w:rsidRPr="0006448F">
        <w:rPr>
          <w:rFonts w:cs="David"/>
          <w:b/>
          <w:bCs/>
          <w:rtl/>
        </w:rPr>
        <w:t xml:space="preserve"> </w:t>
      </w:r>
      <w:r w:rsidRPr="0006448F">
        <w:rPr>
          <w:rFonts w:cs="David" w:hint="cs"/>
          <w:b/>
          <w:bCs/>
          <w:rtl/>
        </w:rPr>
        <w:t xml:space="preserve">מפורסם - </w:t>
      </w:r>
      <w:r>
        <w:rPr>
          <w:rFonts w:cs="David" w:hint="cs"/>
          <w:rtl/>
        </w:rPr>
        <w:t>ש</w:t>
      </w:r>
      <w:r w:rsidRPr="0092721B">
        <w:rPr>
          <w:rFonts w:cs="David" w:hint="cs"/>
          <w:rtl/>
        </w:rPr>
        <w:t>ראינוהו</w:t>
      </w:r>
      <w:r w:rsidRPr="0092721B">
        <w:rPr>
          <w:rFonts w:cs="David"/>
          <w:rtl/>
        </w:rPr>
        <w:t xml:space="preserve"> </w:t>
      </w:r>
      <w:r w:rsidRPr="0092721B">
        <w:rPr>
          <w:rFonts w:cs="David" w:hint="cs"/>
          <w:rtl/>
        </w:rPr>
        <w:t>שיעשה</w:t>
      </w:r>
      <w:r w:rsidRPr="0092721B">
        <w:rPr>
          <w:rFonts w:cs="David"/>
          <w:rtl/>
        </w:rPr>
        <w:t xml:space="preserve"> </w:t>
      </w:r>
      <w:r w:rsidRPr="0092721B">
        <w:rPr>
          <w:rFonts w:cs="David" w:hint="cs"/>
          <w:rtl/>
        </w:rPr>
        <w:t>מעשה</w:t>
      </w:r>
      <w:r w:rsidRPr="0092721B">
        <w:rPr>
          <w:rFonts w:cs="David"/>
          <w:rtl/>
        </w:rPr>
        <w:t xml:space="preserve"> </w:t>
      </w:r>
      <w:r w:rsidRPr="0092721B">
        <w:rPr>
          <w:rFonts w:cs="David" w:hint="cs"/>
          <w:rtl/>
        </w:rPr>
        <w:t>שכל</w:t>
      </w:r>
      <w:r w:rsidRPr="0092721B">
        <w:rPr>
          <w:rFonts w:cs="David"/>
          <w:rtl/>
        </w:rPr>
        <w:t xml:space="preserve"> </w:t>
      </w:r>
      <w:r w:rsidRPr="0092721B">
        <w:rPr>
          <w:rFonts w:cs="David" w:hint="cs"/>
          <w:rtl/>
        </w:rPr>
        <w:t>ראיותיו</w:t>
      </w:r>
      <w:r w:rsidRPr="0092721B">
        <w:rPr>
          <w:rFonts w:cs="David"/>
          <w:rtl/>
        </w:rPr>
        <w:t xml:space="preserve"> </w:t>
      </w:r>
      <w:r w:rsidRPr="0092721B">
        <w:rPr>
          <w:rFonts w:cs="David" w:hint="cs"/>
          <w:rtl/>
        </w:rPr>
        <w:t>מורות</w:t>
      </w:r>
      <w:r w:rsidRPr="0092721B">
        <w:rPr>
          <w:rFonts w:cs="David"/>
          <w:rtl/>
        </w:rPr>
        <w:t xml:space="preserve"> </w:t>
      </w:r>
      <w:r w:rsidRPr="0092721B">
        <w:rPr>
          <w:rFonts w:cs="David" w:hint="cs"/>
          <w:rtl/>
        </w:rPr>
        <w:t>שהוא</w:t>
      </w:r>
      <w:r w:rsidRPr="0092721B">
        <w:rPr>
          <w:rFonts w:cs="David"/>
          <w:rtl/>
        </w:rPr>
        <w:t xml:space="preserve"> </w:t>
      </w:r>
      <w:r w:rsidRPr="0092721B">
        <w:rPr>
          <w:rFonts w:cs="David" w:hint="cs"/>
          <w:rtl/>
        </w:rPr>
        <w:t>טוב</w:t>
      </w:r>
      <w:r>
        <w:rPr>
          <w:rFonts w:cs="David" w:hint="cs"/>
          <w:rtl/>
        </w:rPr>
        <w:t>,</w:t>
      </w:r>
      <w:r w:rsidRPr="0092721B">
        <w:rPr>
          <w:rFonts w:cs="David"/>
          <w:rtl/>
        </w:rPr>
        <w:t xml:space="preserve"> </w:t>
      </w:r>
      <w:r w:rsidRPr="0092721B">
        <w:rPr>
          <w:rFonts w:cs="David" w:hint="cs"/>
          <w:rtl/>
        </w:rPr>
        <w:t>ויש</w:t>
      </w:r>
      <w:r w:rsidRPr="0092721B">
        <w:rPr>
          <w:rFonts w:cs="David"/>
          <w:rtl/>
        </w:rPr>
        <w:t xml:space="preserve"> </w:t>
      </w:r>
      <w:r w:rsidRPr="0092721B">
        <w:rPr>
          <w:rFonts w:cs="David" w:hint="cs"/>
          <w:rtl/>
        </w:rPr>
        <w:t>בו</w:t>
      </w:r>
      <w:r w:rsidRPr="0092721B">
        <w:rPr>
          <w:rFonts w:cs="David"/>
          <w:rtl/>
        </w:rPr>
        <w:t xml:space="preserve"> </w:t>
      </w:r>
      <w:r w:rsidRPr="0092721B">
        <w:rPr>
          <w:rFonts w:cs="David" w:hint="cs"/>
          <w:rtl/>
        </w:rPr>
        <w:t>צד</w:t>
      </w:r>
      <w:r w:rsidRPr="0092721B">
        <w:rPr>
          <w:rFonts w:cs="David"/>
          <w:rtl/>
        </w:rPr>
        <w:t xml:space="preserve"> </w:t>
      </w:r>
      <w:r w:rsidRPr="0092721B">
        <w:rPr>
          <w:rFonts w:cs="David" w:hint="cs"/>
          <w:rtl/>
        </w:rPr>
        <w:t>אפשרות</w:t>
      </w:r>
      <w:r w:rsidRPr="0092721B">
        <w:rPr>
          <w:rFonts w:cs="David"/>
          <w:rtl/>
        </w:rPr>
        <w:t xml:space="preserve"> </w:t>
      </w:r>
      <w:r w:rsidRPr="0092721B">
        <w:rPr>
          <w:rFonts w:cs="David" w:hint="cs"/>
          <w:rtl/>
        </w:rPr>
        <w:t>רחוק</w:t>
      </w:r>
      <w:r w:rsidRPr="0092721B">
        <w:rPr>
          <w:rFonts w:cs="David"/>
          <w:rtl/>
        </w:rPr>
        <w:t xml:space="preserve"> </w:t>
      </w:r>
      <w:r w:rsidRPr="0092721B">
        <w:rPr>
          <w:rFonts w:cs="David" w:hint="cs"/>
          <w:rtl/>
        </w:rPr>
        <w:t>לרע</w:t>
      </w:r>
      <w:r>
        <w:rPr>
          <w:rFonts w:cs="David" w:hint="cs"/>
          <w:rtl/>
        </w:rPr>
        <w:t>,</w:t>
      </w:r>
      <w:r w:rsidRPr="0092721B">
        <w:rPr>
          <w:rFonts w:cs="David"/>
          <w:rtl/>
        </w:rPr>
        <w:t xml:space="preserve"> </w:t>
      </w:r>
      <w:r w:rsidRPr="0092721B">
        <w:rPr>
          <w:rFonts w:cs="David" w:hint="cs"/>
          <w:rtl/>
        </w:rPr>
        <w:t>ראוי</w:t>
      </w:r>
      <w:r w:rsidRPr="0092721B">
        <w:rPr>
          <w:rFonts w:cs="David"/>
          <w:rtl/>
        </w:rPr>
        <w:t xml:space="preserve"> </w:t>
      </w:r>
      <w:r w:rsidRPr="0092721B">
        <w:rPr>
          <w:rFonts w:cs="David" w:hint="cs"/>
          <w:rtl/>
        </w:rPr>
        <w:t>לה</w:t>
      </w:r>
      <w:r>
        <w:rPr>
          <w:rFonts w:cs="David" w:hint="cs"/>
          <w:rtl/>
        </w:rPr>
        <w:t>י</w:t>
      </w:r>
      <w:r w:rsidRPr="0092721B">
        <w:rPr>
          <w:rFonts w:cs="David" w:hint="cs"/>
          <w:rtl/>
        </w:rPr>
        <w:t>שמר</w:t>
      </w:r>
      <w:r w:rsidRPr="0092721B">
        <w:rPr>
          <w:rFonts w:cs="David"/>
          <w:rtl/>
        </w:rPr>
        <w:t xml:space="preserve"> </w:t>
      </w:r>
      <w:r w:rsidRPr="0092721B">
        <w:rPr>
          <w:rFonts w:cs="David" w:hint="cs"/>
          <w:rtl/>
        </w:rPr>
        <w:t>ממנו</w:t>
      </w:r>
      <w:r w:rsidRPr="0092721B">
        <w:rPr>
          <w:rFonts w:cs="David"/>
          <w:rtl/>
        </w:rPr>
        <w:t xml:space="preserve"> </w:t>
      </w:r>
      <w:r w:rsidRPr="0092721B">
        <w:rPr>
          <w:rFonts w:cs="David" w:hint="cs"/>
          <w:rtl/>
        </w:rPr>
        <w:t>ושלא</w:t>
      </w:r>
      <w:r w:rsidRPr="0092721B">
        <w:rPr>
          <w:rFonts w:cs="David"/>
          <w:rtl/>
        </w:rPr>
        <w:t xml:space="preserve"> </w:t>
      </w:r>
      <w:r w:rsidRPr="0092721B">
        <w:rPr>
          <w:rFonts w:cs="David" w:hint="cs"/>
          <w:rtl/>
        </w:rPr>
        <w:t>תאמן</w:t>
      </w:r>
      <w:r w:rsidRPr="0092721B">
        <w:rPr>
          <w:rFonts w:cs="David"/>
          <w:rtl/>
        </w:rPr>
        <w:t xml:space="preserve"> </w:t>
      </w:r>
      <w:r w:rsidRPr="0092721B">
        <w:rPr>
          <w:rFonts w:cs="David" w:hint="cs"/>
          <w:rtl/>
        </w:rPr>
        <w:t>בו</w:t>
      </w:r>
      <w:r w:rsidRPr="0092721B">
        <w:rPr>
          <w:rFonts w:cs="David"/>
          <w:rtl/>
        </w:rPr>
        <w:t xml:space="preserve"> </w:t>
      </w:r>
      <w:r w:rsidRPr="0092721B">
        <w:rPr>
          <w:rFonts w:cs="David" w:hint="cs"/>
          <w:rtl/>
        </w:rPr>
        <w:t>שהוא</w:t>
      </w:r>
      <w:r w:rsidRPr="0092721B">
        <w:rPr>
          <w:rFonts w:cs="David"/>
          <w:rtl/>
        </w:rPr>
        <w:t xml:space="preserve"> </w:t>
      </w:r>
      <w:r w:rsidRPr="0092721B">
        <w:rPr>
          <w:rFonts w:cs="David" w:hint="cs"/>
          <w:rtl/>
        </w:rPr>
        <w:t>טוב</w:t>
      </w:r>
      <w:r>
        <w:rPr>
          <w:rFonts w:cs="David" w:hint="cs"/>
          <w:rtl/>
        </w:rPr>
        <w:t>,</w:t>
      </w:r>
      <w:r w:rsidRPr="0092721B">
        <w:rPr>
          <w:rFonts w:cs="David"/>
          <w:rtl/>
        </w:rPr>
        <w:t xml:space="preserve"> </w:t>
      </w:r>
      <w:r w:rsidRPr="0092721B">
        <w:rPr>
          <w:rFonts w:cs="David" w:hint="cs"/>
          <w:rtl/>
        </w:rPr>
        <w:t>א</w:t>
      </w:r>
      <w:r>
        <w:rPr>
          <w:rFonts w:cs="David" w:hint="cs"/>
          <w:rtl/>
        </w:rPr>
        <w:t>ָ</w:t>
      </w:r>
      <w:r w:rsidRPr="0092721B">
        <w:rPr>
          <w:rFonts w:cs="David" w:hint="cs"/>
          <w:rtl/>
        </w:rPr>
        <w:t>ח</w:t>
      </w:r>
      <w:r>
        <w:rPr>
          <w:rFonts w:cs="David" w:hint="cs"/>
          <w:rtl/>
        </w:rPr>
        <w:t>ַ</w:t>
      </w:r>
      <w:r w:rsidRPr="0092721B">
        <w:rPr>
          <w:rFonts w:cs="David" w:hint="cs"/>
          <w:rtl/>
        </w:rPr>
        <w:t>ר</w:t>
      </w:r>
      <w:r w:rsidRPr="0092721B">
        <w:rPr>
          <w:rFonts w:cs="David"/>
          <w:rtl/>
        </w:rPr>
        <w:t xml:space="preserve"> </w:t>
      </w:r>
      <w:r w:rsidRPr="0092721B">
        <w:rPr>
          <w:rFonts w:cs="David" w:hint="cs"/>
          <w:rtl/>
        </w:rPr>
        <w:t>שיש</w:t>
      </w:r>
      <w:r w:rsidRPr="0092721B">
        <w:rPr>
          <w:rFonts w:cs="David"/>
          <w:rtl/>
        </w:rPr>
        <w:t xml:space="preserve"> </w:t>
      </w:r>
      <w:r w:rsidRPr="0092721B">
        <w:rPr>
          <w:rFonts w:cs="David" w:hint="cs"/>
          <w:rtl/>
        </w:rPr>
        <w:t>בו</w:t>
      </w:r>
      <w:r w:rsidRPr="0092721B">
        <w:rPr>
          <w:rFonts w:cs="David"/>
          <w:rtl/>
        </w:rPr>
        <w:t xml:space="preserve"> </w:t>
      </w:r>
      <w:r w:rsidRPr="0092721B">
        <w:rPr>
          <w:rFonts w:cs="David" w:hint="cs"/>
          <w:rtl/>
        </w:rPr>
        <w:t>אפשרות</w:t>
      </w:r>
      <w:r w:rsidRPr="0092721B">
        <w:rPr>
          <w:rFonts w:cs="David"/>
          <w:rtl/>
        </w:rPr>
        <w:t xml:space="preserve"> </w:t>
      </w:r>
      <w:r w:rsidRPr="0092721B">
        <w:rPr>
          <w:rFonts w:cs="David" w:hint="cs"/>
          <w:rtl/>
        </w:rPr>
        <w:t>לרע</w:t>
      </w:r>
      <w:r>
        <w:rPr>
          <w:rFonts w:cs="David" w:hint="cs"/>
          <w:rtl/>
        </w:rPr>
        <w:t xml:space="preserve"> </w:t>
      </w:r>
      <w:r w:rsidRPr="0006448F">
        <w:rPr>
          <w:rFonts w:cs="David" w:hint="cs"/>
          <w:sz w:val="20"/>
          <w:szCs w:val="20"/>
          <w:rtl/>
        </w:rPr>
        <w:t xml:space="preserve">[רמב"ם]. </w:t>
      </w:r>
      <w:r>
        <w:rPr>
          <w:rFonts w:cs="David" w:hint="cs"/>
          <w:rtl/>
        </w:rPr>
        <w:t>וכן מבואר ברבנו יונה</w:t>
      </w:r>
      <w:r w:rsidRPr="00A66CED">
        <w:rPr>
          <w:rFonts w:cs="David" w:hint="cs"/>
          <w:sz w:val="20"/>
          <w:szCs w:val="20"/>
          <w:rtl/>
        </w:rPr>
        <w:t xml:space="preserve"> [ועי' להלן </w:t>
      </w:r>
      <w:r w:rsidRPr="00A66CED">
        <w:rPr>
          <w:rFonts w:cs="David" w:hint="cs"/>
          <w:b/>
          <w:bCs/>
          <w:sz w:val="20"/>
          <w:szCs w:val="20"/>
          <w:rtl/>
        </w:rPr>
        <w:t>אות ג</w:t>
      </w:r>
      <w:r w:rsidRPr="00A66CED">
        <w:rPr>
          <w:rFonts w:cs="David" w:hint="cs"/>
          <w:sz w:val="20"/>
          <w:szCs w:val="20"/>
          <w:rtl/>
        </w:rPr>
        <w:t>].</w:t>
      </w:r>
    </w:p>
    <w:p w:rsidR="0059340B" w:rsidRDefault="0059340B" w:rsidP="0059340B">
      <w:pPr>
        <w:widowControl w:val="0"/>
        <w:autoSpaceDE w:val="0"/>
        <w:autoSpaceDN w:val="0"/>
        <w:adjustRightInd w:val="0"/>
        <w:spacing w:line="360" w:lineRule="auto"/>
        <w:jc w:val="both"/>
        <w:rPr>
          <w:rFonts w:cs="David" w:hint="cs"/>
          <w:rtl/>
        </w:rPr>
      </w:pPr>
      <w:r w:rsidRPr="00A66CED">
        <w:rPr>
          <w:rFonts w:cs="David" w:hint="cs"/>
          <w:b/>
          <w:bCs/>
          <w:rtl/>
        </w:rPr>
        <w:t>[ג] אדם</w:t>
      </w:r>
      <w:r w:rsidRPr="0006448F">
        <w:rPr>
          <w:rFonts w:cs="David"/>
          <w:b/>
          <w:bCs/>
          <w:rtl/>
        </w:rPr>
        <w:t xml:space="preserve"> </w:t>
      </w:r>
      <w:r w:rsidRPr="0006448F">
        <w:rPr>
          <w:rFonts w:cs="David" w:hint="cs"/>
          <w:b/>
          <w:bCs/>
          <w:rtl/>
        </w:rPr>
        <w:t>בלתי ידוע</w:t>
      </w:r>
      <w:r>
        <w:rPr>
          <w:rFonts w:cs="David" w:hint="cs"/>
          <w:rtl/>
        </w:rPr>
        <w:t xml:space="preserve"> </w:t>
      </w:r>
      <w:r w:rsidRPr="0006448F">
        <w:rPr>
          <w:rFonts w:cs="David" w:hint="cs"/>
          <w:sz w:val="20"/>
          <w:szCs w:val="20"/>
          <w:rtl/>
        </w:rPr>
        <w:t>[אם</w:t>
      </w:r>
      <w:r w:rsidRPr="0006448F">
        <w:rPr>
          <w:rFonts w:cs="David"/>
          <w:sz w:val="20"/>
          <w:szCs w:val="20"/>
          <w:rtl/>
        </w:rPr>
        <w:t xml:space="preserve"> </w:t>
      </w:r>
      <w:r w:rsidRPr="0006448F">
        <w:rPr>
          <w:rFonts w:cs="David" w:hint="cs"/>
          <w:sz w:val="20"/>
          <w:szCs w:val="20"/>
          <w:rtl/>
        </w:rPr>
        <w:t>הוא צדיק</w:t>
      </w:r>
      <w:r w:rsidRPr="0006448F">
        <w:rPr>
          <w:rFonts w:cs="David"/>
          <w:sz w:val="20"/>
          <w:szCs w:val="20"/>
          <w:rtl/>
        </w:rPr>
        <w:t xml:space="preserve"> </w:t>
      </w:r>
      <w:r w:rsidRPr="0006448F">
        <w:rPr>
          <w:rFonts w:cs="David" w:hint="cs"/>
          <w:sz w:val="20"/>
          <w:szCs w:val="20"/>
          <w:rtl/>
        </w:rPr>
        <w:t>או</w:t>
      </w:r>
      <w:r w:rsidRPr="0006448F">
        <w:rPr>
          <w:rFonts w:cs="David"/>
          <w:sz w:val="20"/>
          <w:szCs w:val="20"/>
          <w:rtl/>
        </w:rPr>
        <w:t xml:space="preserve"> </w:t>
      </w:r>
      <w:r w:rsidRPr="0006448F">
        <w:rPr>
          <w:rFonts w:cs="David" w:hint="cs"/>
          <w:sz w:val="20"/>
          <w:szCs w:val="20"/>
          <w:rtl/>
        </w:rPr>
        <w:t xml:space="preserve">רשע], </w:t>
      </w:r>
      <w:r w:rsidRPr="0006448F">
        <w:rPr>
          <w:rFonts w:cs="David" w:hint="cs"/>
          <w:b/>
          <w:bCs/>
          <w:rtl/>
        </w:rPr>
        <w:t>שעשה מעשה</w:t>
      </w:r>
      <w:r w:rsidRPr="0006448F">
        <w:rPr>
          <w:rFonts w:cs="David"/>
          <w:b/>
          <w:bCs/>
          <w:rtl/>
        </w:rPr>
        <w:t xml:space="preserve"> </w:t>
      </w:r>
      <w:r w:rsidRPr="0006448F">
        <w:rPr>
          <w:rFonts w:cs="David" w:hint="cs"/>
          <w:b/>
          <w:bCs/>
          <w:rtl/>
        </w:rPr>
        <w:t>שקול</w:t>
      </w:r>
      <w:r>
        <w:rPr>
          <w:rFonts w:cs="David" w:hint="cs"/>
          <w:rtl/>
        </w:rPr>
        <w:t xml:space="preserve"> </w:t>
      </w:r>
      <w:r w:rsidRPr="0006448F">
        <w:rPr>
          <w:rFonts w:cs="David" w:hint="cs"/>
          <w:sz w:val="20"/>
          <w:szCs w:val="20"/>
          <w:rtl/>
        </w:rPr>
        <w:t xml:space="preserve">[שיש </w:t>
      </w:r>
      <w:r>
        <w:rPr>
          <w:rFonts w:cs="David" w:hint="cs"/>
          <w:sz w:val="20"/>
          <w:szCs w:val="20"/>
          <w:rtl/>
        </w:rPr>
        <w:t xml:space="preserve">בו </w:t>
      </w:r>
      <w:r w:rsidRPr="0006448F">
        <w:rPr>
          <w:rFonts w:cs="David" w:hint="cs"/>
          <w:sz w:val="20"/>
          <w:szCs w:val="20"/>
          <w:rtl/>
        </w:rPr>
        <w:t xml:space="preserve">צדדים לטובה או לרעה] </w:t>
      </w:r>
      <w:r>
        <w:rPr>
          <w:rFonts w:cs="David" w:hint="cs"/>
          <w:rtl/>
        </w:rPr>
        <w:t xml:space="preserve">- כתב הרמב"ם בתחילת דבריו שיש לדונו לטובה, </w:t>
      </w:r>
      <w:r w:rsidRPr="0006448F">
        <w:rPr>
          <w:rFonts w:cs="David" w:hint="cs"/>
          <w:rtl/>
        </w:rPr>
        <w:t>ומשמע שהחיוב מעיקר הדין. אמנם בסוף דבריו כתב הרמב"ם, כי באדם בלתי</w:t>
      </w:r>
      <w:r w:rsidRPr="0006448F">
        <w:rPr>
          <w:rFonts w:cs="David"/>
          <w:rtl/>
        </w:rPr>
        <w:t xml:space="preserve"> </w:t>
      </w:r>
      <w:r w:rsidRPr="0006448F">
        <w:rPr>
          <w:rFonts w:cs="David" w:hint="cs"/>
          <w:rtl/>
        </w:rPr>
        <w:t xml:space="preserve">ידוע ומעשה </w:t>
      </w:r>
      <w:r>
        <w:rPr>
          <w:rFonts w:cs="David" w:hint="cs"/>
          <w:rtl/>
        </w:rPr>
        <w:t>ש</w:t>
      </w:r>
      <w:r w:rsidRPr="0006448F">
        <w:rPr>
          <w:rFonts w:cs="David" w:hint="cs"/>
          <w:rtl/>
        </w:rPr>
        <w:t>קול</w:t>
      </w:r>
      <w:r>
        <w:rPr>
          <w:rFonts w:cs="David" w:hint="cs"/>
          <w:rtl/>
        </w:rPr>
        <w:t>,</w:t>
      </w:r>
      <w:r w:rsidRPr="0006448F">
        <w:rPr>
          <w:rFonts w:cs="David" w:hint="cs"/>
          <w:rtl/>
        </w:rPr>
        <w:t xml:space="preserve"> "צריך</w:t>
      </w:r>
      <w:r w:rsidRPr="0006448F">
        <w:rPr>
          <w:rFonts w:cs="David"/>
          <w:rtl/>
        </w:rPr>
        <w:t xml:space="preserve"> </w:t>
      </w:r>
      <w:r w:rsidRPr="0006448F">
        <w:rPr>
          <w:rFonts w:cs="David" w:hint="cs"/>
          <w:b/>
          <w:bCs/>
          <w:rtl/>
        </w:rPr>
        <w:t>בדרך</w:t>
      </w:r>
      <w:r w:rsidRPr="0006448F">
        <w:rPr>
          <w:rFonts w:cs="David"/>
          <w:b/>
          <w:bCs/>
          <w:rtl/>
        </w:rPr>
        <w:t xml:space="preserve"> </w:t>
      </w:r>
      <w:r w:rsidRPr="0006448F">
        <w:rPr>
          <w:rFonts w:cs="David" w:hint="cs"/>
          <w:b/>
          <w:bCs/>
          <w:rtl/>
        </w:rPr>
        <w:t>החסידות</w:t>
      </w:r>
      <w:r w:rsidRPr="0006448F">
        <w:rPr>
          <w:rFonts w:cs="David" w:hint="cs"/>
          <w:rtl/>
        </w:rPr>
        <w:t>"</w:t>
      </w:r>
      <w:r w:rsidRPr="0006448F">
        <w:rPr>
          <w:rFonts w:cs="David"/>
          <w:rtl/>
        </w:rPr>
        <w:t xml:space="preserve"> </w:t>
      </w:r>
      <w:r w:rsidRPr="0006448F">
        <w:rPr>
          <w:rFonts w:cs="David" w:hint="cs"/>
          <w:rtl/>
        </w:rPr>
        <w:t>לדונו</w:t>
      </w:r>
      <w:r w:rsidRPr="0006448F">
        <w:rPr>
          <w:rFonts w:cs="David"/>
          <w:rtl/>
        </w:rPr>
        <w:t xml:space="preserve"> </w:t>
      </w:r>
      <w:r w:rsidRPr="0006448F">
        <w:rPr>
          <w:rFonts w:cs="David" w:hint="cs"/>
          <w:rtl/>
        </w:rPr>
        <w:t>לכף</w:t>
      </w:r>
      <w:r w:rsidRPr="0006448F">
        <w:rPr>
          <w:rFonts w:cs="David"/>
          <w:rtl/>
        </w:rPr>
        <w:t xml:space="preserve"> </w:t>
      </w:r>
      <w:r w:rsidRPr="0006448F">
        <w:rPr>
          <w:rFonts w:cs="David" w:hint="cs"/>
          <w:rtl/>
        </w:rPr>
        <w:t>זכות, וצ"ע.</w:t>
      </w:r>
      <w:r>
        <w:rPr>
          <w:rFonts w:cs="David" w:hint="cs"/>
          <w:rtl/>
        </w:rPr>
        <w:t xml:space="preserve"> ורבנו יונה הזכיר בתחילת דבריו שהחיוב לדון כל אדם לכף זכות "מדבר על אדם שאין יודעים בו אם צדיק או רשע, או מכירים אותו שהוא איש בינוני", שיש לדונו לכף זכות "אפילו לפי הנראה נוטה יותר לכף חובה". ולא נתברר בדבריו אם החיוב מעיקר הדין או ממידת חסידות.</w:t>
      </w:r>
    </w:p>
    <w:p w:rsidR="0059340B" w:rsidRDefault="0059340B" w:rsidP="0059340B">
      <w:pPr>
        <w:widowControl w:val="0"/>
        <w:autoSpaceDE w:val="0"/>
        <w:autoSpaceDN w:val="0"/>
        <w:adjustRightInd w:val="0"/>
        <w:spacing w:line="360" w:lineRule="auto"/>
        <w:jc w:val="both"/>
        <w:rPr>
          <w:rFonts w:cs="David" w:hint="cs"/>
          <w:rtl/>
        </w:rPr>
      </w:pPr>
      <w:r>
        <w:rPr>
          <w:rFonts w:cs="David" w:hint="cs"/>
          <w:rtl/>
        </w:rPr>
        <w:t xml:space="preserve">ובספרו שערי תשובה (4) כתב רבנו יונה, שאם האדם "הוא </w:t>
      </w:r>
      <w:r w:rsidRPr="001A2DBF">
        <w:rPr>
          <w:rFonts w:cs="David" w:hint="cs"/>
          <w:rtl/>
        </w:rPr>
        <w:t>מן</w:t>
      </w:r>
      <w:r w:rsidRPr="001A2DBF">
        <w:rPr>
          <w:rFonts w:cs="David"/>
          <w:rtl/>
        </w:rPr>
        <w:t xml:space="preserve"> </w:t>
      </w:r>
      <w:r w:rsidRPr="001A2DBF">
        <w:rPr>
          <w:rFonts w:cs="David" w:hint="cs"/>
          <w:rtl/>
        </w:rPr>
        <w:t>הבינונים</w:t>
      </w:r>
      <w:r>
        <w:rPr>
          <w:rFonts w:cs="David" w:hint="cs"/>
          <w:rtl/>
        </w:rPr>
        <w:t>,</w:t>
      </w:r>
      <w:r w:rsidRPr="001A2DBF">
        <w:rPr>
          <w:rFonts w:cs="David"/>
          <w:rtl/>
        </w:rPr>
        <w:t xml:space="preserve"> </w:t>
      </w:r>
      <w:r w:rsidRPr="001A2DBF">
        <w:rPr>
          <w:rFonts w:cs="David" w:hint="cs"/>
          <w:rtl/>
        </w:rPr>
        <w:t>אשר</w:t>
      </w:r>
      <w:r w:rsidRPr="001A2DBF">
        <w:rPr>
          <w:rFonts w:cs="David"/>
          <w:rtl/>
        </w:rPr>
        <w:t xml:space="preserve"> </w:t>
      </w:r>
      <w:r w:rsidRPr="001A2DBF">
        <w:rPr>
          <w:rFonts w:cs="David" w:hint="cs"/>
          <w:rtl/>
        </w:rPr>
        <w:t>יזהרו</w:t>
      </w:r>
      <w:r w:rsidRPr="001A2DBF">
        <w:rPr>
          <w:rFonts w:cs="David"/>
          <w:rtl/>
        </w:rPr>
        <w:t xml:space="preserve"> </w:t>
      </w:r>
      <w:r w:rsidRPr="001A2DBF">
        <w:rPr>
          <w:rFonts w:cs="David" w:hint="cs"/>
          <w:rtl/>
        </w:rPr>
        <w:t>מן</w:t>
      </w:r>
      <w:r w:rsidRPr="001A2DBF">
        <w:rPr>
          <w:rFonts w:cs="David"/>
          <w:rtl/>
        </w:rPr>
        <w:t xml:space="preserve"> </w:t>
      </w:r>
      <w:r w:rsidRPr="001A2DBF">
        <w:rPr>
          <w:rFonts w:cs="David" w:hint="cs"/>
          <w:rtl/>
        </w:rPr>
        <w:t>החטא</w:t>
      </w:r>
      <w:r w:rsidRPr="001A2DBF">
        <w:rPr>
          <w:rFonts w:cs="David"/>
          <w:rtl/>
        </w:rPr>
        <w:t xml:space="preserve"> </w:t>
      </w:r>
      <w:r w:rsidRPr="001A2DBF">
        <w:rPr>
          <w:rFonts w:cs="David" w:hint="cs"/>
          <w:rtl/>
        </w:rPr>
        <w:t>ופעמים</w:t>
      </w:r>
      <w:r w:rsidRPr="001A2DBF">
        <w:rPr>
          <w:rFonts w:cs="David"/>
          <w:rtl/>
        </w:rPr>
        <w:t xml:space="preserve"> </w:t>
      </w:r>
      <w:r w:rsidRPr="001A2DBF">
        <w:rPr>
          <w:rFonts w:cs="David" w:hint="cs"/>
          <w:rtl/>
        </w:rPr>
        <w:t>יכשלו</w:t>
      </w:r>
      <w:r w:rsidRPr="001A2DBF">
        <w:rPr>
          <w:rFonts w:cs="David"/>
          <w:rtl/>
        </w:rPr>
        <w:t xml:space="preserve"> </w:t>
      </w:r>
      <w:r w:rsidRPr="001A2DBF">
        <w:rPr>
          <w:rFonts w:cs="David" w:hint="cs"/>
          <w:rtl/>
        </w:rPr>
        <w:t>בו</w:t>
      </w:r>
      <w:r>
        <w:rPr>
          <w:rFonts w:cs="David" w:hint="cs"/>
          <w:rtl/>
        </w:rPr>
        <w:t>,</w:t>
      </w:r>
      <w:r w:rsidRPr="001A2DBF">
        <w:rPr>
          <w:rFonts w:cs="David"/>
          <w:rtl/>
        </w:rPr>
        <w:t xml:space="preserve"> </w:t>
      </w:r>
      <w:r w:rsidRPr="001A2DBF">
        <w:rPr>
          <w:rFonts w:cs="David" w:hint="cs"/>
          <w:rtl/>
        </w:rPr>
        <w:t>יש</w:t>
      </w:r>
      <w:r w:rsidRPr="001A2DBF">
        <w:rPr>
          <w:rFonts w:cs="David"/>
          <w:rtl/>
        </w:rPr>
        <w:t xml:space="preserve"> </w:t>
      </w:r>
      <w:r w:rsidRPr="001A2DBF">
        <w:rPr>
          <w:rFonts w:cs="David" w:hint="cs"/>
          <w:rtl/>
        </w:rPr>
        <w:t>עליך</w:t>
      </w:r>
      <w:r w:rsidRPr="001A2DBF">
        <w:rPr>
          <w:rFonts w:cs="David"/>
          <w:rtl/>
        </w:rPr>
        <w:t xml:space="preserve"> </w:t>
      </w:r>
      <w:r w:rsidRPr="001A2DBF">
        <w:rPr>
          <w:rFonts w:cs="David" w:hint="cs"/>
          <w:rtl/>
        </w:rPr>
        <w:t>להטות</w:t>
      </w:r>
      <w:r w:rsidRPr="001A2DBF">
        <w:rPr>
          <w:rFonts w:cs="David"/>
          <w:rtl/>
        </w:rPr>
        <w:t xml:space="preserve"> </w:t>
      </w:r>
      <w:r w:rsidRPr="001A2DBF">
        <w:rPr>
          <w:rFonts w:cs="David" w:hint="cs"/>
          <w:rtl/>
        </w:rPr>
        <w:t>הספק</w:t>
      </w:r>
      <w:r w:rsidRPr="001A2DBF">
        <w:rPr>
          <w:rFonts w:cs="David"/>
          <w:rtl/>
        </w:rPr>
        <w:t xml:space="preserve"> </w:t>
      </w:r>
      <w:r w:rsidRPr="001A2DBF">
        <w:rPr>
          <w:rFonts w:cs="David" w:hint="cs"/>
          <w:rtl/>
        </w:rPr>
        <w:t>ולהכריעו</w:t>
      </w:r>
      <w:r w:rsidRPr="001A2DBF">
        <w:rPr>
          <w:rFonts w:cs="David"/>
          <w:rtl/>
        </w:rPr>
        <w:t xml:space="preserve"> </w:t>
      </w:r>
      <w:r w:rsidRPr="001A2DBF">
        <w:rPr>
          <w:rFonts w:cs="David" w:hint="cs"/>
          <w:rtl/>
        </w:rPr>
        <w:t>לכף</w:t>
      </w:r>
      <w:r w:rsidRPr="001A2DBF">
        <w:rPr>
          <w:rFonts w:cs="David"/>
          <w:rtl/>
        </w:rPr>
        <w:t xml:space="preserve"> </w:t>
      </w:r>
      <w:r w:rsidRPr="001A2DBF">
        <w:rPr>
          <w:rFonts w:cs="David" w:hint="cs"/>
          <w:rtl/>
        </w:rPr>
        <w:t>הזכות</w:t>
      </w:r>
      <w:r>
        <w:rPr>
          <w:rFonts w:cs="David" w:hint="cs"/>
          <w:rtl/>
        </w:rPr>
        <w:t>.</w:t>
      </w:r>
      <w:r w:rsidRPr="00BD384A">
        <w:rPr>
          <w:rtl/>
        </w:rPr>
        <w:t xml:space="preserve"> </w:t>
      </w:r>
      <w:r w:rsidRPr="00BD384A">
        <w:rPr>
          <w:rFonts w:cs="David" w:hint="cs"/>
          <w:rtl/>
        </w:rPr>
        <w:t>ואם</w:t>
      </w:r>
      <w:r w:rsidRPr="00BD384A">
        <w:rPr>
          <w:rFonts w:cs="David"/>
          <w:rtl/>
        </w:rPr>
        <w:t xml:space="preserve"> </w:t>
      </w:r>
      <w:r w:rsidRPr="00BD384A">
        <w:rPr>
          <w:rFonts w:cs="David" w:hint="cs"/>
          <w:rtl/>
        </w:rPr>
        <w:t>הדבר</w:t>
      </w:r>
      <w:r w:rsidRPr="00BD384A">
        <w:rPr>
          <w:rFonts w:cs="David"/>
          <w:rtl/>
        </w:rPr>
        <w:t xml:space="preserve"> </w:t>
      </w:r>
      <w:r w:rsidRPr="00BD384A">
        <w:rPr>
          <w:rFonts w:cs="David" w:hint="cs"/>
          <w:rtl/>
        </w:rPr>
        <w:t>נוטה</w:t>
      </w:r>
      <w:r w:rsidRPr="00BD384A">
        <w:rPr>
          <w:rFonts w:cs="David"/>
          <w:rtl/>
        </w:rPr>
        <w:t xml:space="preserve"> </w:t>
      </w:r>
      <w:r w:rsidRPr="00BD384A">
        <w:rPr>
          <w:rFonts w:cs="David" w:hint="cs"/>
          <w:rtl/>
        </w:rPr>
        <w:t>לכף</w:t>
      </w:r>
      <w:r w:rsidRPr="00BD384A">
        <w:rPr>
          <w:rFonts w:cs="David"/>
          <w:rtl/>
        </w:rPr>
        <w:t xml:space="preserve"> </w:t>
      </w:r>
      <w:r w:rsidRPr="00BD384A">
        <w:rPr>
          <w:rFonts w:cs="David" w:hint="cs"/>
          <w:rtl/>
        </w:rPr>
        <w:t>חובה</w:t>
      </w:r>
      <w:r>
        <w:rPr>
          <w:rFonts w:cs="David" w:hint="cs"/>
          <w:rtl/>
        </w:rPr>
        <w:t>,</w:t>
      </w:r>
      <w:r w:rsidRPr="00BD384A">
        <w:rPr>
          <w:rFonts w:cs="David"/>
          <w:rtl/>
        </w:rPr>
        <w:t xml:space="preserve"> </w:t>
      </w:r>
      <w:r w:rsidRPr="00BD384A">
        <w:rPr>
          <w:rFonts w:cs="David" w:hint="cs"/>
          <w:rtl/>
        </w:rPr>
        <w:t>יהיה</w:t>
      </w:r>
      <w:r w:rsidRPr="00BD384A">
        <w:rPr>
          <w:rFonts w:cs="David"/>
          <w:rtl/>
        </w:rPr>
        <w:t xml:space="preserve"> </w:t>
      </w:r>
      <w:r w:rsidRPr="00BD384A">
        <w:rPr>
          <w:rFonts w:cs="David" w:hint="cs"/>
          <w:rtl/>
        </w:rPr>
        <w:t>הדבר</w:t>
      </w:r>
      <w:r w:rsidRPr="00BD384A">
        <w:rPr>
          <w:rFonts w:cs="David"/>
          <w:rtl/>
        </w:rPr>
        <w:t xml:space="preserve"> </w:t>
      </w:r>
      <w:r w:rsidRPr="00BD384A">
        <w:rPr>
          <w:rFonts w:cs="David" w:hint="cs"/>
          <w:rtl/>
        </w:rPr>
        <w:t>אצלך</w:t>
      </w:r>
      <w:r w:rsidRPr="00BD384A">
        <w:rPr>
          <w:rFonts w:cs="David"/>
          <w:rtl/>
        </w:rPr>
        <w:t xml:space="preserve"> </w:t>
      </w:r>
      <w:r w:rsidRPr="00BD384A">
        <w:rPr>
          <w:rFonts w:cs="David" w:hint="cs"/>
          <w:rtl/>
        </w:rPr>
        <w:t>כמו</w:t>
      </w:r>
      <w:r w:rsidRPr="00BD384A">
        <w:rPr>
          <w:rFonts w:cs="David"/>
          <w:rtl/>
        </w:rPr>
        <w:t xml:space="preserve"> </w:t>
      </w:r>
      <w:r w:rsidRPr="00BD384A">
        <w:rPr>
          <w:rFonts w:cs="David" w:hint="cs"/>
          <w:rtl/>
        </w:rPr>
        <w:t>ספק</w:t>
      </w:r>
      <w:r>
        <w:rPr>
          <w:rFonts w:cs="David" w:hint="cs"/>
          <w:rtl/>
        </w:rPr>
        <w:t>,</w:t>
      </w:r>
      <w:r w:rsidRPr="00BD384A">
        <w:rPr>
          <w:rFonts w:cs="David"/>
          <w:rtl/>
        </w:rPr>
        <w:t xml:space="preserve"> </w:t>
      </w:r>
      <w:r w:rsidRPr="00BD384A">
        <w:rPr>
          <w:rFonts w:cs="David" w:hint="cs"/>
          <w:rtl/>
        </w:rPr>
        <w:t>ואל</w:t>
      </w:r>
      <w:r w:rsidRPr="00BD384A">
        <w:rPr>
          <w:rFonts w:cs="David"/>
          <w:rtl/>
        </w:rPr>
        <w:t xml:space="preserve"> </w:t>
      </w:r>
      <w:r w:rsidRPr="00BD384A">
        <w:rPr>
          <w:rFonts w:cs="David" w:hint="cs"/>
          <w:rtl/>
        </w:rPr>
        <w:t>תכריעהו</w:t>
      </w:r>
      <w:r w:rsidRPr="00BD384A">
        <w:rPr>
          <w:rFonts w:cs="David"/>
          <w:rtl/>
        </w:rPr>
        <w:t xml:space="preserve"> </w:t>
      </w:r>
      <w:r w:rsidRPr="00BD384A">
        <w:rPr>
          <w:rFonts w:cs="David" w:hint="cs"/>
          <w:rtl/>
        </w:rPr>
        <w:t>לכף</w:t>
      </w:r>
      <w:r w:rsidRPr="00BD384A">
        <w:rPr>
          <w:rFonts w:cs="David"/>
          <w:rtl/>
        </w:rPr>
        <w:t xml:space="preserve"> </w:t>
      </w:r>
      <w:r w:rsidRPr="00BD384A">
        <w:rPr>
          <w:rFonts w:cs="David" w:hint="cs"/>
          <w:rtl/>
        </w:rPr>
        <w:t>חובה</w:t>
      </w:r>
      <w:r>
        <w:rPr>
          <w:rFonts w:cs="David" w:hint="cs"/>
          <w:rtl/>
        </w:rPr>
        <w:t>"</w:t>
      </w:r>
      <w:r w:rsidRPr="00BD384A">
        <w:rPr>
          <w:rFonts w:cs="David" w:hint="cs"/>
          <w:sz w:val="20"/>
          <w:szCs w:val="20"/>
          <w:rtl/>
        </w:rPr>
        <w:t xml:space="preserve"> [ויעו' בדברי רבנו יונה בפירושו למסכת אבות (1) ומשמע מדבריו שם, כי </w:t>
      </w:r>
      <w:r w:rsidRPr="00526822">
        <w:rPr>
          <w:rFonts w:cs="David" w:hint="cs"/>
          <w:b/>
          <w:bCs/>
          <w:sz w:val="20"/>
          <w:szCs w:val="20"/>
          <w:rtl/>
        </w:rPr>
        <w:t xml:space="preserve">גם באופן זה ממידת חסידות לדונו לכף זכות. </w:t>
      </w:r>
      <w:r>
        <w:rPr>
          <w:rFonts w:cs="David" w:hint="cs"/>
          <w:sz w:val="20"/>
          <w:szCs w:val="20"/>
          <w:rtl/>
        </w:rPr>
        <w:t>וכן נקט החפץ חיים (5) באר מים חיים ס"ק י) שכוונת רבנו יונה "למידה טובה בעלמא ולא מצד הדין", יעו' בהוכחותיו הרבות</w:t>
      </w:r>
      <w:r w:rsidRPr="00BD384A">
        <w:rPr>
          <w:rFonts w:cs="David" w:hint="cs"/>
          <w:sz w:val="20"/>
          <w:szCs w:val="20"/>
          <w:rtl/>
        </w:rPr>
        <w:t>].</w:t>
      </w:r>
    </w:p>
    <w:p w:rsidR="0059340B" w:rsidRPr="00D0367B" w:rsidRDefault="0059340B" w:rsidP="0059340B">
      <w:pPr>
        <w:widowControl w:val="0"/>
        <w:autoSpaceDE w:val="0"/>
        <w:autoSpaceDN w:val="0"/>
        <w:adjustRightInd w:val="0"/>
        <w:spacing w:line="360" w:lineRule="auto"/>
        <w:jc w:val="both"/>
        <w:rPr>
          <w:rFonts w:cs="David" w:hint="cs"/>
          <w:rtl/>
        </w:rPr>
      </w:pPr>
      <w:r>
        <w:rPr>
          <w:rFonts w:cs="David" w:hint="cs"/>
          <w:rtl/>
        </w:rPr>
        <w:t xml:space="preserve">וביאר החפץ חיים (4) שהרמב"ם ורבנו יונה אינם חולקים, ומה שכתב הרמב"ם שבאדם בינוני ומעשה שקול החיוב לדון לכף זכות אינו אלא </w:t>
      </w:r>
      <w:r w:rsidRPr="001A2DBF">
        <w:rPr>
          <w:rFonts w:cs="David" w:hint="cs"/>
          <w:b/>
          <w:bCs/>
          <w:rtl/>
        </w:rPr>
        <w:t>ממידת חסידות</w:t>
      </w:r>
      <w:r>
        <w:rPr>
          <w:rFonts w:cs="David" w:hint="cs"/>
          <w:rtl/>
        </w:rPr>
        <w:t xml:space="preserve">, הוא </w:t>
      </w:r>
      <w:r w:rsidRPr="001A2DBF">
        <w:rPr>
          <w:rFonts w:cs="David" w:hint="cs"/>
          <w:b/>
          <w:bCs/>
          <w:rtl/>
        </w:rPr>
        <w:t>באדם שאינו מכירו</w:t>
      </w:r>
      <w:r>
        <w:rPr>
          <w:rFonts w:cs="David" w:hint="cs"/>
          <w:rtl/>
        </w:rPr>
        <w:t xml:space="preserve"> </w:t>
      </w:r>
      <w:r w:rsidRPr="00526822">
        <w:rPr>
          <w:rFonts w:cs="David" w:hint="cs"/>
          <w:sz w:val="20"/>
          <w:szCs w:val="20"/>
          <w:rtl/>
        </w:rPr>
        <w:t>[אם הוא צדיק או רשע]</w:t>
      </w:r>
      <w:r>
        <w:rPr>
          <w:rFonts w:cs="David" w:hint="cs"/>
          <w:sz w:val="20"/>
          <w:szCs w:val="20"/>
          <w:rtl/>
        </w:rPr>
        <w:t>.</w:t>
      </w:r>
      <w:r w:rsidRPr="00526822">
        <w:rPr>
          <w:rFonts w:cs="David" w:hint="cs"/>
          <w:sz w:val="20"/>
          <w:szCs w:val="20"/>
          <w:rtl/>
        </w:rPr>
        <w:t xml:space="preserve"> </w:t>
      </w:r>
      <w:r>
        <w:rPr>
          <w:rFonts w:cs="David" w:hint="cs"/>
          <w:rtl/>
        </w:rPr>
        <w:t>ועל אופן זה כתב הרמב"ם בהלכות דעות (3) "</w:t>
      </w:r>
      <w:r w:rsidRPr="00CA283E">
        <w:rPr>
          <w:rFonts w:cs="David" w:hint="cs"/>
          <w:b/>
          <w:bCs/>
          <w:rtl/>
        </w:rPr>
        <w:t>תלמיד חכם</w:t>
      </w:r>
      <w:r w:rsidRPr="00CA283E">
        <w:rPr>
          <w:rFonts w:cs="David" w:hint="cs"/>
          <w:rtl/>
        </w:rPr>
        <w:t xml:space="preserve"> דן את האדם לכף זכות", </w:t>
      </w:r>
      <w:r>
        <w:rPr>
          <w:rFonts w:cs="David" w:hint="cs"/>
          <w:rtl/>
        </w:rPr>
        <w:t xml:space="preserve">כי מידה זו </w:t>
      </w:r>
      <w:r w:rsidRPr="00CA283E">
        <w:rPr>
          <w:rFonts w:cs="David" w:hint="cs"/>
          <w:rtl/>
        </w:rPr>
        <w:t xml:space="preserve">מסורה </w:t>
      </w:r>
      <w:r w:rsidRPr="00CA283E">
        <w:rPr>
          <w:rFonts w:cs="David" w:hint="cs"/>
          <w:b/>
          <w:bCs/>
          <w:rtl/>
        </w:rPr>
        <w:t>לתלמידי חכמים</w:t>
      </w:r>
      <w:r w:rsidRPr="00CA283E">
        <w:rPr>
          <w:rFonts w:cs="David" w:hint="cs"/>
          <w:rtl/>
        </w:rPr>
        <w:t xml:space="preserve"> ולא מצווים בה </w:t>
      </w:r>
      <w:r w:rsidRPr="00CA283E">
        <w:rPr>
          <w:rFonts w:cs="David" w:hint="cs"/>
          <w:b/>
          <w:bCs/>
          <w:rtl/>
        </w:rPr>
        <w:t>כל</w:t>
      </w:r>
      <w:r w:rsidRPr="00CA283E">
        <w:rPr>
          <w:rFonts w:cs="David" w:hint="cs"/>
          <w:rtl/>
        </w:rPr>
        <w:t xml:space="preserve"> בני אדם</w:t>
      </w:r>
      <w:r>
        <w:rPr>
          <w:rFonts w:cs="David" w:hint="cs"/>
          <w:rtl/>
        </w:rPr>
        <w:t>. ודייק זאת החפץ חיים ממה שהעתיק הרמב"ם את לשון המשנה באבות "</w:t>
      </w:r>
      <w:r w:rsidRPr="00D0367B">
        <w:rPr>
          <w:rFonts w:cs="David" w:hint="cs"/>
          <w:b/>
          <w:bCs/>
          <w:rtl/>
        </w:rPr>
        <w:t>כל אדם</w:t>
      </w:r>
      <w:r>
        <w:rPr>
          <w:rFonts w:cs="David" w:hint="cs"/>
          <w:rtl/>
        </w:rPr>
        <w:t xml:space="preserve">", לומר שאינו מכיר אדם זה, ולא נקט בלשון הגמרא בשבועות "חברו". ואילו </w:t>
      </w:r>
      <w:r w:rsidRPr="00D0367B">
        <w:rPr>
          <w:rFonts w:cs="David" w:hint="cs"/>
          <w:b/>
          <w:bCs/>
          <w:rtl/>
        </w:rPr>
        <w:t>באדם שמכירו</w:t>
      </w:r>
      <w:r>
        <w:rPr>
          <w:rFonts w:cs="David" w:hint="cs"/>
          <w:rtl/>
        </w:rPr>
        <w:t xml:space="preserve"> ויודעו שהוא "</w:t>
      </w:r>
      <w:r w:rsidRPr="00D0367B">
        <w:rPr>
          <w:rFonts w:cs="David" w:hint="cs"/>
          <w:b/>
          <w:bCs/>
          <w:rtl/>
        </w:rPr>
        <w:t>בינוני</w:t>
      </w:r>
      <w:r>
        <w:rPr>
          <w:rFonts w:cs="David" w:hint="cs"/>
          <w:rtl/>
        </w:rPr>
        <w:t>", החיוב לדונו לכף זכות הוא</w:t>
      </w:r>
      <w:r w:rsidRPr="00D0367B">
        <w:rPr>
          <w:rFonts w:cs="David" w:hint="cs"/>
          <w:b/>
          <w:bCs/>
          <w:rtl/>
        </w:rPr>
        <w:t xml:space="preserve"> מעיקר הדין, </w:t>
      </w:r>
      <w:r>
        <w:rPr>
          <w:rFonts w:cs="David" w:hint="cs"/>
          <w:rtl/>
        </w:rPr>
        <w:t xml:space="preserve">כדקדוק לשון הרמב"ם בספר </w:t>
      </w:r>
      <w:r w:rsidRPr="00D0367B">
        <w:rPr>
          <w:rFonts w:cs="David" w:hint="cs"/>
          <w:b/>
          <w:bCs/>
          <w:rtl/>
        </w:rPr>
        <w:t>המצוות</w:t>
      </w:r>
      <w:r>
        <w:rPr>
          <w:rFonts w:cs="David" w:hint="cs"/>
          <w:rtl/>
        </w:rPr>
        <w:t xml:space="preserve"> "שראוי לדון </w:t>
      </w:r>
      <w:r>
        <w:rPr>
          <w:rFonts w:cs="David" w:hint="cs"/>
          <w:rtl/>
        </w:rPr>
        <w:lastRenderedPageBreak/>
        <w:t xml:space="preserve">את </w:t>
      </w:r>
      <w:r>
        <w:rPr>
          <w:rFonts w:cs="David" w:hint="cs"/>
          <w:b/>
          <w:bCs/>
          <w:rtl/>
        </w:rPr>
        <w:t xml:space="preserve">חברו </w:t>
      </w:r>
      <w:r>
        <w:rPr>
          <w:rFonts w:cs="David" w:hint="cs"/>
          <w:rtl/>
        </w:rPr>
        <w:t>לכף זכות".</w:t>
      </w:r>
    </w:p>
    <w:p w:rsidR="0059340B" w:rsidRDefault="0059340B" w:rsidP="0059340B">
      <w:pPr>
        <w:widowControl w:val="0"/>
        <w:autoSpaceDE w:val="0"/>
        <w:autoSpaceDN w:val="0"/>
        <w:adjustRightInd w:val="0"/>
        <w:spacing w:line="360" w:lineRule="auto"/>
        <w:jc w:val="both"/>
        <w:rPr>
          <w:rFonts w:cs="David" w:hint="cs"/>
          <w:rtl/>
        </w:rPr>
      </w:pPr>
      <w:r w:rsidRPr="00BD384A">
        <w:rPr>
          <w:rFonts w:cs="David" w:hint="cs"/>
          <w:b/>
          <w:bCs/>
          <w:rtl/>
        </w:rPr>
        <w:t xml:space="preserve">סיכום הדינים - </w:t>
      </w:r>
      <w:r>
        <w:rPr>
          <w:rFonts w:cs="David" w:hint="cs"/>
          <w:rtl/>
        </w:rPr>
        <w:t xml:space="preserve">ראה בספר לרעך כמוך (10)-(11), ועי"ש בסע' כ"ט במה שכתב להלכה בשם הגרש"ז אויערבך והגר"ה זאקס, שיש </w:t>
      </w:r>
      <w:r w:rsidRPr="00BD384A">
        <w:rPr>
          <w:rFonts w:cs="David" w:hint="cs"/>
          <w:b/>
          <w:bCs/>
          <w:rtl/>
        </w:rPr>
        <w:t>בני אדם שהקפדתם במצוות משתנה מתחום לתחום</w:t>
      </w:r>
      <w:r w:rsidRPr="00CA283E">
        <w:rPr>
          <w:rFonts w:cs="David" w:hint="cs"/>
          <w:rtl/>
        </w:rPr>
        <w:t>, יש מצוות שנחשבים לצדיקים ובמצוות אחרות לבינוניים</w:t>
      </w:r>
      <w:r>
        <w:rPr>
          <w:rFonts w:cs="David" w:hint="cs"/>
          <w:rtl/>
        </w:rPr>
        <w:t xml:space="preserve">, </w:t>
      </w:r>
      <w:r>
        <w:rPr>
          <w:rFonts w:cs="David" w:hint="cs"/>
          <w:b/>
          <w:bCs/>
          <w:rtl/>
        </w:rPr>
        <w:t>ובהתאם לכך יש לדונם.</w:t>
      </w:r>
      <w:r w:rsidRPr="00CA283E">
        <w:rPr>
          <w:rFonts w:cs="David" w:hint="cs"/>
          <w:rtl/>
        </w:rPr>
        <w:t xml:space="preserve"> </w:t>
      </w:r>
      <w:r>
        <w:rPr>
          <w:rFonts w:cs="David" w:hint="cs"/>
          <w:rtl/>
        </w:rPr>
        <w:t xml:space="preserve">והיינו, שאם המאורע שעליו דנים שייך לתחום בו הנידון הוא צדיק, הרי חובה להכריעו לזכות, ואם המאורע שייך לתחום שבו הנידון הוא בינוני </w:t>
      </w:r>
      <w:r w:rsidRPr="0085623B">
        <w:rPr>
          <w:rFonts w:cs="David" w:hint="cs"/>
          <w:sz w:val="20"/>
          <w:szCs w:val="20"/>
          <w:rtl/>
        </w:rPr>
        <w:t xml:space="preserve">[או רשע], </w:t>
      </w:r>
      <w:r>
        <w:rPr>
          <w:rFonts w:cs="David" w:hint="cs"/>
          <w:rtl/>
        </w:rPr>
        <w:t>אזי יש לדונו בהתאם.</w:t>
      </w:r>
    </w:p>
    <w:p w:rsidR="0059340B" w:rsidRDefault="0059340B" w:rsidP="0059340B">
      <w:pPr>
        <w:widowControl w:val="0"/>
        <w:autoSpaceDE w:val="0"/>
        <w:autoSpaceDN w:val="0"/>
        <w:adjustRightInd w:val="0"/>
        <w:spacing w:line="360" w:lineRule="auto"/>
        <w:jc w:val="both"/>
        <w:rPr>
          <w:rFonts w:cs="David" w:hint="cs"/>
          <w:rtl/>
        </w:rPr>
      </w:pPr>
      <w:r>
        <w:rPr>
          <w:rFonts w:cs="David" w:hint="cs"/>
          <w:rtl/>
        </w:rPr>
        <w:t>ועוד מבואר בדבריו</w:t>
      </w:r>
      <w:r w:rsidRPr="00526822">
        <w:rPr>
          <w:rFonts w:cs="David" w:hint="cs"/>
          <w:sz w:val="20"/>
          <w:szCs w:val="20"/>
          <w:rtl/>
        </w:rPr>
        <w:t xml:space="preserve"> (סע' כ"ז) </w:t>
      </w:r>
      <w:r>
        <w:rPr>
          <w:rFonts w:cs="David" w:hint="cs"/>
          <w:rtl/>
        </w:rPr>
        <w:t xml:space="preserve">שאם לא ניתן לדון את חברו לכף זכות באופן מלא, חובה לדונו לכף זכות </w:t>
      </w:r>
      <w:r w:rsidRPr="00BD384A">
        <w:rPr>
          <w:rFonts w:cs="David" w:hint="cs"/>
          <w:b/>
          <w:bCs/>
          <w:rtl/>
        </w:rPr>
        <w:t>באופן חלקי</w:t>
      </w:r>
      <w:r>
        <w:rPr>
          <w:rFonts w:cs="David" w:hint="cs"/>
          <w:rtl/>
        </w:rPr>
        <w:t>.</w:t>
      </w:r>
    </w:p>
    <w:p w:rsidR="0059340B" w:rsidRDefault="0059340B" w:rsidP="0059340B">
      <w:pPr>
        <w:widowControl w:val="0"/>
        <w:autoSpaceDE w:val="0"/>
        <w:autoSpaceDN w:val="0"/>
        <w:adjustRightInd w:val="0"/>
        <w:jc w:val="both"/>
        <w:rPr>
          <w:rFonts w:cs="David" w:hint="cs"/>
          <w:rtl/>
        </w:rPr>
      </w:pPr>
    </w:p>
    <w:p w:rsidR="0059340B" w:rsidRPr="00414CB5" w:rsidRDefault="0059340B" w:rsidP="0059340B">
      <w:pPr>
        <w:widowControl w:val="0"/>
        <w:autoSpaceDE w:val="0"/>
        <w:autoSpaceDN w:val="0"/>
        <w:adjustRightInd w:val="0"/>
        <w:spacing w:line="360" w:lineRule="auto"/>
        <w:jc w:val="both"/>
        <w:rPr>
          <w:rFonts w:cs="David" w:hint="cs"/>
          <w:b/>
          <w:bCs/>
          <w:rtl/>
        </w:rPr>
      </w:pPr>
      <w:r w:rsidRPr="00414CB5">
        <w:rPr>
          <w:rFonts w:cs="David" w:hint="cs"/>
          <w:b/>
          <w:bCs/>
          <w:rtl/>
        </w:rPr>
        <w:t>רשע שמעשיו מוכיחים שנתכוון לטובה • גדר החיוב לדון לכף זכות</w:t>
      </w:r>
    </w:p>
    <w:p w:rsidR="0059340B" w:rsidRDefault="0059340B" w:rsidP="0059340B">
      <w:pPr>
        <w:widowControl w:val="0"/>
        <w:autoSpaceDE w:val="0"/>
        <w:autoSpaceDN w:val="0"/>
        <w:adjustRightInd w:val="0"/>
        <w:spacing w:line="360" w:lineRule="auto"/>
        <w:jc w:val="both"/>
        <w:rPr>
          <w:rFonts w:cs="David" w:hint="cs"/>
          <w:rtl/>
        </w:rPr>
      </w:pPr>
      <w:r>
        <w:rPr>
          <w:rFonts w:cs="David" w:hint="cs"/>
          <w:b/>
          <w:bCs/>
          <w:rtl/>
        </w:rPr>
        <w:t xml:space="preserve">ג. </w:t>
      </w:r>
      <w:r>
        <w:rPr>
          <w:rFonts w:cs="David" w:hint="cs"/>
          <w:rtl/>
        </w:rPr>
        <w:t xml:space="preserve">בדברי רבנו יונה בפירושו למסכת אבות (1) מפורש שאין לדון רשע לכף זכות, גם כשמעשיו מוכיחים שנתכוון לטובה. אולם ראה בספר דברי שלום </w:t>
      </w:r>
      <w:r w:rsidRPr="0085623B">
        <w:rPr>
          <w:rFonts w:cs="David" w:hint="cs"/>
          <w:sz w:val="20"/>
          <w:szCs w:val="20"/>
          <w:rtl/>
        </w:rPr>
        <w:t>(6) רבי שמואל הכהן יודייקיין, בני ברק תשנ"א</w:t>
      </w:r>
      <w:r>
        <w:rPr>
          <w:rFonts w:cs="David" w:hint="cs"/>
          <w:sz w:val="20"/>
          <w:szCs w:val="20"/>
          <w:rtl/>
        </w:rPr>
        <w:t>)</w:t>
      </w:r>
      <w:r>
        <w:rPr>
          <w:rFonts w:hint="cs"/>
          <w:rtl/>
        </w:rPr>
        <w:t xml:space="preserve"> </w:t>
      </w:r>
      <w:r>
        <w:rPr>
          <w:rFonts w:cs="David" w:hint="cs"/>
          <w:rtl/>
        </w:rPr>
        <w:t>שדייק מדברי רבנו בחיי בפירושו למסכת אבות (1) ומדברי פירוש משנת אבות לתלמיד הרמב"ם, שגם ברשע מפורסם יש לדונו לכף זכות באופן זה.</w:t>
      </w:r>
    </w:p>
    <w:p w:rsidR="0059340B" w:rsidRPr="00414CB5" w:rsidRDefault="0059340B" w:rsidP="0059340B">
      <w:pPr>
        <w:widowControl w:val="0"/>
        <w:autoSpaceDE w:val="0"/>
        <w:autoSpaceDN w:val="0"/>
        <w:adjustRightInd w:val="0"/>
        <w:spacing w:line="360" w:lineRule="auto"/>
        <w:jc w:val="both"/>
        <w:rPr>
          <w:rFonts w:cs="David" w:hint="cs"/>
          <w:sz w:val="20"/>
          <w:szCs w:val="20"/>
          <w:rtl/>
        </w:rPr>
      </w:pPr>
      <w:r>
        <w:rPr>
          <w:rFonts w:cs="David" w:hint="cs"/>
          <w:rtl/>
        </w:rPr>
        <w:t xml:space="preserve">ובביאור הדברים כתב הדברי שלום, שנחלקו </w:t>
      </w:r>
      <w:r w:rsidRPr="00CA283E">
        <w:rPr>
          <w:rFonts w:cs="David" w:hint="cs"/>
          <w:rtl/>
        </w:rPr>
        <w:t xml:space="preserve">בעיקר החיוב לדון לכף זכות, האם יסודו מדיני מצוות </w:t>
      </w:r>
      <w:r w:rsidRPr="00CA283E">
        <w:rPr>
          <w:rFonts w:cs="David" w:hint="cs"/>
          <w:b/>
          <w:bCs/>
          <w:rtl/>
        </w:rPr>
        <w:t>שבין אדם לחברו</w:t>
      </w:r>
      <w:r w:rsidRPr="00CA283E">
        <w:rPr>
          <w:rFonts w:cs="David" w:hint="cs"/>
          <w:rtl/>
        </w:rPr>
        <w:t>, או שיש בו גם חיוב בגדרי מצוות</w:t>
      </w:r>
      <w:r w:rsidRPr="00CA283E">
        <w:rPr>
          <w:rFonts w:cs="David" w:hint="cs"/>
          <w:b/>
          <w:bCs/>
          <w:rtl/>
        </w:rPr>
        <w:t xml:space="preserve"> שבין אדם למקום</w:t>
      </w:r>
      <w:r w:rsidRPr="00CA283E">
        <w:rPr>
          <w:rFonts w:cs="David" w:hint="cs"/>
          <w:rtl/>
        </w:rPr>
        <w:t xml:space="preserve">. </w:t>
      </w:r>
      <w:r>
        <w:rPr>
          <w:rFonts w:cs="David" w:hint="cs"/>
          <w:rtl/>
        </w:rPr>
        <w:t xml:space="preserve">וענין ה"בין אדם למקום" שיש במצוה לדון את חברו לכף זכות, מבואר בדברי הסמ"ק </w:t>
      </w:r>
      <w:r w:rsidRPr="0085623B">
        <w:rPr>
          <w:rFonts w:cs="David" w:hint="cs"/>
          <w:sz w:val="20"/>
          <w:szCs w:val="20"/>
          <w:rtl/>
        </w:rPr>
        <w:t xml:space="preserve">(3) רבי יצחק מקורביל, מבעלי התוספות) </w:t>
      </w:r>
      <w:r>
        <w:rPr>
          <w:rFonts w:cs="David" w:hint="cs"/>
          <w:rtl/>
        </w:rPr>
        <w:t xml:space="preserve">שכתב: "שמתוך שידונו לכף זכות, יחשוב אין חוטא רק אני, וישוב לבוראו פן יכריע כל העולם לכף חובה". ומהרי"ל דיסקין (4) ביאר כי "חז"ל יעצונו לדון לכף זכות, למען לא ימצא לנו פתח בלבבנו לפרוץ גדר הבושה", היות וכשהאדם חושב כי חבריו עושים מעשי עברות, הדבר משפיע עליו לרעה, ולכן כאשר דן אותם לכף זכות, הוא מחזק את עצמו ביראת שמים </w:t>
      </w:r>
      <w:r w:rsidRPr="00414CB5">
        <w:rPr>
          <w:rFonts w:cs="David" w:hint="cs"/>
          <w:sz w:val="20"/>
          <w:szCs w:val="20"/>
          <w:rtl/>
        </w:rPr>
        <w:t>[וראה בדברי הגר"נ קרליץ שהביא בספרו חוט שני (4) בשם החזון איש שאמר "כשרואים מכוניות נוסעות בשבת, יש לחשוב ולתלות שאלו אותם מכוניות שנוסעות הלוך וחזור, ולא שנוסעים הרבה מכוניות, וכאילו ישנם מחללי שבת רבים, שאז נעשה קל יותר איסור חילול שבת בעיניו"].</w:t>
      </w:r>
    </w:p>
    <w:p w:rsidR="0059340B" w:rsidRDefault="0059340B" w:rsidP="0059340B">
      <w:pPr>
        <w:widowControl w:val="0"/>
        <w:autoSpaceDE w:val="0"/>
        <w:autoSpaceDN w:val="0"/>
        <w:adjustRightInd w:val="0"/>
        <w:spacing w:line="360" w:lineRule="auto"/>
        <w:jc w:val="both"/>
        <w:rPr>
          <w:rFonts w:cs="David" w:hint="cs"/>
          <w:rtl/>
        </w:rPr>
      </w:pPr>
      <w:r>
        <w:rPr>
          <w:rFonts w:cs="David" w:hint="cs"/>
          <w:rtl/>
        </w:rPr>
        <w:t>ועל פי זה ביאר הברי שלום את מ</w:t>
      </w:r>
      <w:r w:rsidRPr="00CA283E">
        <w:rPr>
          <w:rFonts w:cs="David" w:hint="cs"/>
          <w:rtl/>
        </w:rPr>
        <w:t xml:space="preserve">חלוקת הראשונים האם יש חיוב לדון לכף זכות </w:t>
      </w:r>
      <w:r w:rsidRPr="00414CB5">
        <w:rPr>
          <w:rFonts w:cs="David" w:hint="cs"/>
          <w:rtl/>
        </w:rPr>
        <w:t>רשע שמעשיו מוכיחים שנתכוון לטובה</w:t>
      </w:r>
      <w:r>
        <w:rPr>
          <w:rFonts w:cs="David" w:hint="cs"/>
          <w:rtl/>
        </w:rPr>
        <w:t>. אם החיוב משום בין אדם לחברו, ברשע שמותר לשנאותו אין חיוב. אך אם החיוב גם משום בין אדם למקום, צריך לדונו לכף זכות, כדי לחזק עצמו. ומיושבים דברי הרמב"ם בספר המצות שהמצוה המוטלת על</w:t>
      </w:r>
      <w:r w:rsidRPr="00414CB5">
        <w:rPr>
          <w:rFonts w:cs="David" w:hint="cs"/>
          <w:b/>
          <w:bCs/>
          <w:rtl/>
        </w:rPr>
        <w:t xml:space="preserve"> כל אדם </w:t>
      </w:r>
      <w:r>
        <w:rPr>
          <w:rFonts w:cs="David" w:hint="cs"/>
          <w:rtl/>
        </w:rPr>
        <w:t xml:space="preserve">לדון לכף זכות, היא </w:t>
      </w:r>
      <w:r>
        <w:rPr>
          <w:rFonts w:cs="David" w:hint="cs"/>
          <w:b/>
          <w:bCs/>
          <w:rtl/>
        </w:rPr>
        <w:t xml:space="preserve">בחברו, </w:t>
      </w:r>
      <w:r w:rsidRPr="00414CB5">
        <w:rPr>
          <w:rFonts w:cs="David" w:hint="cs"/>
          <w:b/>
          <w:bCs/>
          <w:rtl/>
        </w:rPr>
        <w:t>ולא ברשע</w:t>
      </w:r>
      <w:r>
        <w:rPr>
          <w:rFonts w:cs="David" w:hint="cs"/>
          <w:rtl/>
        </w:rPr>
        <w:t xml:space="preserve">, ורק </w:t>
      </w:r>
      <w:r w:rsidRPr="00414CB5">
        <w:rPr>
          <w:rFonts w:cs="David" w:hint="cs"/>
          <w:b/>
          <w:bCs/>
          <w:rtl/>
        </w:rPr>
        <w:t>לתלמידי חכמים</w:t>
      </w:r>
      <w:r>
        <w:rPr>
          <w:rFonts w:cs="David" w:hint="cs"/>
          <w:rtl/>
        </w:rPr>
        <w:t xml:space="preserve"> היודע להישמר מהסכנה של הרשע ראוי לדונו לכף זכות.</w:t>
      </w:r>
    </w:p>
    <w:p w:rsidR="0059340B" w:rsidRPr="00A66CED" w:rsidRDefault="0059340B" w:rsidP="0059340B">
      <w:pPr>
        <w:widowControl w:val="0"/>
        <w:autoSpaceDE w:val="0"/>
        <w:autoSpaceDN w:val="0"/>
        <w:adjustRightInd w:val="0"/>
        <w:spacing w:line="360" w:lineRule="auto"/>
        <w:jc w:val="both"/>
        <w:rPr>
          <w:rFonts w:cs="David" w:hint="cs"/>
          <w:b/>
          <w:bCs/>
          <w:rtl/>
        </w:rPr>
      </w:pPr>
      <w:r w:rsidRPr="00A66CED">
        <w:rPr>
          <w:rFonts w:cs="David" w:hint="cs"/>
          <w:b/>
          <w:bCs/>
          <w:rtl/>
        </w:rPr>
        <w:t>• דיון לכף חוב לתועלת</w:t>
      </w:r>
      <w:r>
        <w:rPr>
          <w:rFonts w:cs="David" w:hint="cs"/>
          <w:b/>
          <w:bCs/>
          <w:rtl/>
        </w:rPr>
        <w:t xml:space="preserve"> - </w:t>
      </w:r>
      <w:r>
        <w:rPr>
          <w:rFonts w:cs="David" w:hint="cs"/>
          <w:rtl/>
        </w:rPr>
        <w:t>בספר לרעך כמוך (7) כתב שאין בזה איסור, יעו' בהוכחותיו.</w:t>
      </w:r>
    </w:p>
    <w:p w:rsidR="0059340B" w:rsidRPr="00E21672" w:rsidRDefault="0059340B" w:rsidP="0059340B">
      <w:pPr>
        <w:widowControl w:val="0"/>
        <w:autoSpaceDE w:val="0"/>
        <w:autoSpaceDN w:val="0"/>
        <w:adjustRightInd w:val="0"/>
        <w:spacing w:line="360" w:lineRule="auto"/>
        <w:jc w:val="both"/>
        <w:rPr>
          <w:rFonts w:cs="David" w:hint="cs"/>
          <w:sz w:val="20"/>
          <w:szCs w:val="20"/>
          <w:rtl/>
        </w:rPr>
      </w:pPr>
      <w:r w:rsidRPr="00A66CED">
        <w:rPr>
          <w:rFonts w:cs="David" w:hint="cs"/>
          <w:b/>
          <w:bCs/>
          <w:rtl/>
        </w:rPr>
        <w:t>•</w:t>
      </w:r>
      <w:r>
        <w:rPr>
          <w:rFonts w:cs="David" w:hint="cs"/>
          <w:b/>
          <w:bCs/>
          <w:rtl/>
        </w:rPr>
        <w:t xml:space="preserve"> </w:t>
      </w:r>
      <w:r w:rsidRPr="00D0367B">
        <w:rPr>
          <w:rFonts w:cs="David" w:hint="cs"/>
          <w:b/>
          <w:bCs/>
          <w:rtl/>
        </w:rPr>
        <w:t>תלמיד חכם ודאי עשה תשובה</w:t>
      </w:r>
      <w:r>
        <w:rPr>
          <w:rFonts w:cs="David" w:hint="cs"/>
          <w:b/>
          <w:bCs/>
          <w:rtl/>
        </w:rPr>
        <w:t xml:space="preserve"> - </w:t>
      </w:r>
      <w:r>
        <w:rPr>
          <w:rFonts w:cs="David" w:hint="cs"/>
          <w:rtl/>
        </w:rPr>
        <w:t>במסכת ברכות (3)</w:t>
      </w:r>
      <w:r w:rsidRPr="00CA283E">
        <w:rPr>
          <w:rFonts w:cs="David" w:hint="cs"/>
          <w:rtl/>
        </w:rPr>
        <w:t xml:space="preserve"> תנא דבי רבי ישמעאל: "אם ראית </w:t>
      </w:r>
      <w:r w:rsidRPr="00CA283E">
        <w:rPr>
          <w:rFonts w:cs="David" w:hint="cs"/>
          <w:b/>
          <w:bCs/>
          <w:rtl/>
        </w:rPr>
        <w:t>תלמיד חכם שעבר עבירה בלילה</w:t>
      </w:r>
      <w:r w:rsidRPr="00CA283E">
        <w:rPr>
          <w:rFonts w:cs="David" w:hint="cs"/>
          <w:rtl/>
        </w:rPr>
        <w:t xml:space="preserve">, אל תהרהר אחריו ביום, כי </w:t>
      </w:r>
      <w:r w:rsidRPr="00CA283E">
        <w:rPr>
          <w:rFonts w:cs="David" w:hint="cs"/>
          <w:b/>
          <w:bCs/>
          <w:rtl/>
        </w:rPr>
        <w:t>ודאי עשה תשובה</w:t>
      </w:r>
      <w:r w:rsidRPr="00CA283E">
        <w:rPr>
          <w:rFonts w:cs="David" w:hint="cs"/>
          <w:rtl/>
        </w:rPr>
        <w:t>".</w:t>
      </w:r>
      <w:r>
        <w:rPr>
          <w:rFonts w:cs="David" w:hint="cs"/>
          <w:rtl/>
        </w:rPr>
        <w:t xml:space="preserve"> וביאר רבי יצחק הוטנר </w:t>
      </w:r>
      <w:r w:rsidRPr="00EE17CB">
        <w:rPr>
          <w:rFonts w:cs="David" w:hint="cs"/>
          <w:sz w:val="20"/>
          <w:szCs w:val="20"/>
          <w:rtl/>
        </w:rPr>
        <w:t>(3) אגרות פחד יצחק)</w:t>
      </w:r>
      <w:r>
        <w:rPr>
          <w:rFonts w:cs="David" w:hint="cs"/>
          <w:rtl/>
        </w:rPr>
        <w:t xml:space="preserve"> את החידוש המופלא במאמר זה, שבניגוד לחיוב לדון לכף זכות, שהוא בנוגע למעשה שנעשה על ידי האדם שיש בו צדדים שונים, ולאחר שמבורר לנו שמעשה הרע נעשה כבר, אין שום חובה לדון כף זכות ולתפוס שהקלקול הנעשה נתקן. לא כן אצל </w:t>
      </w:r>
      <w:r>
        <w:rPr>
          <w:rFonts w:cs="David" w:hint="cs"/>
          <w:b/>
          <w:bCs/>
          <w:rtl/>
        </w:rPr>
        <w:t>תלמיד חכם</w:t>
      </w:r>
      <w:r>
        <w:rPr>
          <w:rFonts w:cs="David" w:hint="cs"/>
          <w:rtl/>
        </w:rPr>
        <w:t xml:space="preserve">, שגם לאחר שכבר נעשה מעשה רע, יש חיוב לדון לכף זכות שהיתה כאן תשובה. אבל חובת ההכרעה לכף זכות באופן זה מיוחדת אך ורק לתלמידי חכמים, וכל סוגי </w:t>
      </w:r>
      <w:r w:rsidRPr="004F78B0">
        <w:rPr>
          <w:rFonts w:cs="David" w:hint="cs"/>
          <w:b/>
          <w:bCs/>
          <w:rtl/>
        </w:rPr>
        <w:t>הצ</w:t>
      </w:r>
      <w:r>
        <w:rPr>
          <w:rFonts w:cs="David" w:hint="cs"/>
          <w:b/>
          <w:bCs/>
          <w:rtl/>
        </w:rPr>
        <w:t>י</w:t>
      </w:r>
      <w:r w:rsidRPr="004F78B0">
        <w:rPr>
          <w:rFonts w:cs="David" w:hint="cs"/>
          <w:b/>
          <w:bCs/>
          <w:rtl/>
        </w:rPr>
        <w:t>דקו</w:t>
      </w:r>
      <w:r>
        <w:rPr>
          <w:rFonts w:cs="David" w:hint="cs"/>
          <w:b/>
          <w:bCs/>
          <w:rtl/>
        </w:rPr>
        <w:t>יו</w:t>
      </w:r>
      <w:r w:rsidRPr="004F78B0">
        <w:rPr>
          <w:rFonts w:cs="David" w:hint="cs"/>
          <w:b/>
          <w:bCs/>
          <w:rtl/>
        </w:rPr>
        <w:t>ת</w:t>
      </w:r>
      <w:r>
        <w:rPr>
          <w:rFonts w:cs="David" w:hint="cs"/>
          <w:rtl/>
        </w:rPr>
        <w:t xml:space="preserve"> לא יועילו בזה, ורק </w:t>
      </w:r>
      <w:r>
        <w:rPr>
          <w:rFonts w:cs="David" w:hint="cs"/>
          <w:b/>
          <w:bCs/>
          <w:rtl/>
        </w:rPr>
        <w:t xml:space="preserve">תורה </w:t>
      </w:r>
      <w:r w:rsidRPr="00EE17CB">
        <w:rPr>
          <w:rFonts w:cs="David" w:hint="cs"/>
          <w:rtl/>
        </w:rPr>
        <w:t>היא ה</w:t>
      </w:r>
      <w:r>
        <w:rPr>
          <w:rFonts w:cs="David" w:hint="cs"/>
          <w:rtl/>
        </w:rPr>
        <w:t xml:space="preserve">מחייבת לדון לכף זכות את בעליה אפילו לאחר שנעשה מעשה רע בבירור. </w:t>
      </w:r>
      <w:r w:rsidRPr="00EE17CB">
        <w:rPr>
          <w:rFonts w:cs="David" w:hint="cs"/>
          <w:b/>
          <w:bCs/>
          <w:rtl/>
        </w:rPr>
        <w:t>וזו אחת ממעלותיה של התורה על שאר המצוות</w:t>
      </w:r>
      <w:r>
        <w:rPr>
          <w:rFonts w:cs="David" w:hint="cs"/>
          <w:b/>
          <w:bCs/>
          <w:rtl/>
        </w:rPr>
        <w:t xml:space="preserve"> </w:t>
      </w:r>
      <w:r w:rsidRPr="00E21672">
        <w:rPr>
          <w:rFonts w:cs="David" w:hint="cs"/>
          <w:sz w:val="20"/>
          <w:szCs w:val="20"/>
          <w:rtl/>
        </w:rPr>
        <w:t>[וד</w:t>
      </w:r>
      <w:r>
        <w:rPr>
          <w:rFonts w:cs="David" w:hint="cs"/>
          <w:sz w:val="20"/>
          <w:szCs w:val="20"/>
          <w:rtl/>
        </w:rPr>
        <w:t>ייק כן מ</w:t>
      </w:r>
      <w:r w:rsidRPr="00E21672">
        <w:rPr>
          <w:rFonts w:cs="David" w:hint="cs"/>
          <w:sz w:val="20"/>
          <w:szCs w:val="20"/>
          <w:rtl/>
        </w:rPr>
        <w:t xml:space="preserve">לשונו של רבנו יונה "לא תמצא איחור התשובה מלבד </w:t>
      </w:r>
      <w:r w:rsidRPr="00E21672">
        <w:rPr>
          <w:rFonts w:cs="David" w:hint="cs"/>
          <w:b/>
          <w:bCs/>
          <w:sz w:val="20"/>
          <w:szCs w:val="20"/>
          <w:rtl/>
        </w:rPr>
        <w:t>בעמי הארץ</w:t>
      </w:r>
      <w:r w:rsidRPr="00E21672">
        <w:rPr>
          <w:rFonts w:cs="David" w:hint="cs"/>
          <w:sz w:val="20"/>
          <w:szCs w:val="20"/>
          <w:rtl/>
        </w:rPr>
        <w:t xml:space="preserve">", כי חזקת תשובה היא דווקא </w:t>
      </w:r>
      <w:r w:rsidRPr="00171F3D">
        <w:rPr>
          <w:rFonts w:cs="David" w:hint="cs"/>
          <w:b/>
          <w:bCs/>
          <w:sz w:val="20"/>
          <w:szCs w:val="20"/>
          <w:rtl/>
        </w:rPr>
        <w:t>בתלמידי חכמים</w:t>
      </w:r>
      <w:r w:rsidRPr="00E21672">
        <w:rPr>
          <w:rFonts w:cs="David" w:hint="cs"/>
          <w:sz w:val="20"/>
          <w:szCs w:val="20"/>
          <w:rtl/>
        </w:rPr>
        <w:t>].</w:t>
      </w:r>
    </w:p>
    <w:p w:rsidR="0059340B" w:rsidRPr="00D0367B" w:rsidRDefault="0059340B" w:rsidP="0059340B">
      <w:pPr>
        <w:widowControl w:val="0"/>
        <w:autoSpaceDE w:val="0"/>
        <w:autoSpaceDN w:val="0"/>
        <w:adjustRightInd w:val="0"/>
        <w:jc w:val="both"/>
        <w:rPr>
          <w:rFonts w:cs="David" w:hint="cs"/>
          <w:b/>
          <w:bCs/>
          <w:rtl/>
        </w:rPr>
      </w:pPr>
    </w:p>
    <w:p w:rsidR="0059340B" w:rsidRDefault="0059340B" w:rsidP="0059340B">
      <w:pPr>
        <w:spacing w:line="360" w:lineRule="auto"/>
        <w:jc w:val="both"/>
        <w:rPr>
          <w:rFonts w:cs="David" w:hint="cs"/>
          <w:b/>
          <w:bCs/>
          <w:rtl/>
        </w:rPr>
      </w:pPr>
      <w:r w:rsidRPr="00CA283E">
        <w:rPr>
          <w:rFonts w:cs="David" w:hint="cs"/>
          <w:b/>
          <w:bCs/>
          <w:rtl/>
        </w:rPr>
        <w:t>החושד בכשרים לוקה בגופו</w:t>
      </w:r>
    </w:p>
    <w:p w:rsidR="0059340B" w:rsidRDefault="0059340B" w:rsidP="0059340B">
      <w:pPr>
        <w:spacing w:line="360" w:lineRule="auto"/>
        <w:jc w:val="both"/>
        <w:rPr>
          <w:rFonts w:cs="David" w:hint="cs"/>
          <w:rtl/>
        </w:rPr>
      </w:pPr>
      <w:r w:rsidRPr="00CA283E">
        <w:rPr>
          <w:rFonts w:cs="David" w:hint="cs"/>
          <w:b/>
          <w:bCs/>
          <w:rtl/>
        </w:rPr>
        <w:t>ז.</w:t>
      </w:r>
      <w:r w:rsidRPr="00CA283E">
        <w:rPr>
          <w:rFonts w:cs="David" w:hint="cs"/>
          <w:rtl/>
        </w:rPr>
        <w:t xml:space="preserve"> ב</w:t>
      </w:r>
      <w:r>
        <w:rPr>
          <w:rFonts w:cs="David" w:hint="cs"/>
          <w:rtl/>
        </w:rPr>
        <w:t>מסכת שבת (3) ובמסכת יומא (3)</w:t>
      </w:r>
      <w:r w:rsidRPr="00CA283E">
        <w:rPr>
          <w:rFonts w:cs="David" w:hint="cs"/>
          <w:rtl/>
        </w:rPr>
        <w:t xml:space="preserve"> </w:t>
      </w:r>
      <w:r>
        <w:rPr>
          <w:rFonts w:cs="David" w:hint="cs"/>
          <w:rtl/>
        </w:rPr>
        <w:t xml:space="preserve">מובא כי </w:t>
      </w:r>
      <w:r w:rsidRPr="00CA283E">
        <w:rPr>
          <w:rFonts w:cs="David" w:hint="cs"/>
          <w:rtl/>
        </w:rPr>
        <w:t>"</w:t>
      </w:r>
      <w:r w:rsidRPr="00CA283E">
        <w:rPr>
          <w:rFonts w:cs="David" w:hint="cs"/>
          <w:b/>
          <w:bCs/>
          <w:rtl/>
        </w:rPr>
        <w:t>החושד בכשרים לוקה בגופו</w:t>
      </w:r>
      <w:r w:rsidRPr="00CA283E">
        <w:rPr>
          <w:rFonts w:cs="David" w:hint="cs"/>
          <w:rtl/>
        </w:rPr>
        <w:t>"</w:t>
      </w:r>
      <w:r>
        <w:rPr>
          <w:rFonts w:cs="David" w:hint="cs"/>
          <w:rtl/>
        </w:rPr>
        <w:t>. ובספר לרעך כמוך (9) ביאר ש</w:t>
      </w:r>
      <w:r w:rsidRPr="00CA283E">
        <w:rPr>
          <w:rFonts w:cs="David" w:hint="cs"/>
          <w:rtl/>
        </w:rPr>
        <w:t xml:space="preserve">דין זה הוא עונש </w:t>
      </w:r>
      <w:r>
        <w:rPr>
          <w:rFonts w:cs="David" w:hint="cs"/>
          <w:rtl/>
        </w:rPr>
        <w:t xml:space="preserve">על ביטול </w:t>
      </w:r>
      <w:r w:rsidRPr="00CA283E">
        <w:rPr>
          <w:rFonts w:cs="David" w:hint="cs"/>
          <w:rtl/>
        </w:rPr>
        <w:t>מצות "בצדק תשפוט עמיתך"</w:t>
      </w:r>
      <w:r>
        <w:rPr>
          <w:rFonts w:cs="David" w:hint="cs"/>
          <w:rtl/>
        </w:rPr>
        <w:t xml:space="preserve">, וכפוף לגדרי מצוה זו </w:t>
      </w:r>
      <w:r w:rsidRPr="004F78B0">
        <w:rPr>
          <w:rFonts w:cs="David" w:hint="cs"/>
          <w:sz w:val="20"/>
          <w:szCs w:val="20"/>
          <w:rtl/>
        </w:rPr>
        <w:t xml:space="preserve">[ולכן אם חושד לתועלת, כדין, </w:t>
      </w:r>
      <w:r w:rsidRPr="004F78B0">
        <w:rPr>
          <w:rFonts w:cs="David" w:hint="cs"/>
          <w:sz w:val="20"/>
          <w:szCs w:val="20"/>
          <w:rtl/>
        </w:rPr>
        <w:lastRenderedPageBreak/>
        <w:t>לא ילקה בגופו</w:t>
      </w:r>
      <w:r>
        <w:rPr>
          <w:rFonts w:cs="David" w:hint="cs"/>
          <w:sz w:val="20"/>
          <w:szCs w:val="20"/>
          <w:rtl/>
        </w:rPr>
        <w:t>. וכמו כן, אם חשד ברשע או בבינוני כדין, כגון במעשה הנוטה לחוב, ולבסוף התברר שטעה, ואדם זה היה כשר במעשה זה, לא יענש וילקה בגופו, כיון שנהג על פי ההלכה</w:t>
      </w:r>
      <w:r w:rsidRPr="004F78B0">
        <w:rPr>
          <w:rFonts w:cs="David" w:hint="cs"/>
          <w:sz w:val="20"/>
          <w:szCs w:val="20"/>
          <w:rtl/>
        </w:rPr>
        <w:t xml:space="preserve">]. </w:t>
      </w:r>
      <w:r>
        <w:rPr>
          <w:rFonts w:cs="David" w:hint="cs"/>
          <w:rtl/>
        </w:rPr>
        <w:t xml:space="preserve">והביא </w:t>
      </w:r>
      <w:r w:rsidRPr="004F78B0">
        <w:rPr>
          <w:rFonts w:cs="David" w:hint="cs"/>
          <w:sz w:val="20"/>
          <w:szCs w:val="20"/>
          <w:rtl/>
        </w:rPr>
        <w:t xml:space="preserve">(שם אות ה) </w:t>
      </w:r>
      <w:r>
        <w:rPr>
          <w:rFonts w:cs="David" w:hint="cs"/>
          <w:rtl/>
        </w:rPr>
        <w:t xml:space="preserve">עוד מדברי האחרונים, שהעונש של "לוקה בגופו" נאמר רק אם חושד </w:t>
      </w:r>
      <w:r w:rsidRPr="00171F3D">
        <w:rPr>
          <w:rFonts w:cs="David" w:hint="cs"/>
          <w:b/>
          <w:bCs/>
          <w:rtl/>
        </w:rPr>
        <w:t xml:space="preserve">בפיו </w:t>
      </w:r>
      <w:r w:rsidRPr="00171F3D">
        <w:rPr>
          <w:rFonts w:cs="David" w:hint="cs"/>
          <w:rtl/>
        </w:rPr>
        <w:t>או</w:t>
      </w:r>
      <w:r w:rsidRPr="00171F3D">
        <w:rPr>
          <w:rFonts w:cs="David" w:hint="cs"/>
          <w:b/>
          <w:bCs/>
          <w:rtl/>
        </w:rPr>
        <w:t xml:space="preserve"> במעשה</w:t>
      </w:r>
      <w:r>
        <w:rPr>
          <w:rFonts w:cs="David" w:hint="cs"/>
          <w:rtl/>
        </w:rPr>
        <w:t xml:space="preserve">, אך לא בחושד </w:t>
      </w:r>
      <w:r w:rsidRPr="00171F3D">
        <w:rPr>
          <w:rFonts w:cs="David" w:hint="cs"/>
          <w:b/>
          <w:bCs/>
          <w:rtl/>
        </w:rPr>
        <w:t>בלבו</w:t>
      </w:r>
      <w:r>
        <w:rPr>
          <w:rFonts w:cs="David" w:hint="cs"/>
          <w:rtl/>
        </w:rPr>
        <w:t>.</w:t>
      </w:r>
    </w:p>
    <w:p w:rsidR="0059340B" w:rsidRDefault="0059340B" w:rsidP="0059340B">
      <w:pPr>
        <w:spacing w:line="360" w:lineRule="auto"/>
        <w:jc w:val="both"/>
        <w:rPr>
          <w:rFonts w:cs="David" w:hint="cs"/>
          <w:rtl/>
        </w:rPr>
      </w:pPr>
      <w:r>
        <w:rPr>
          <w:rFonts w:cs="David" w:hint="cs"/>
          <w:rtl/>
        </w:rPr>
        <w:t>ובספר דברי שלום (8) הביא את תמיהת החתם סופר</w:t>
      </w:r>
      <w:r w:rsidRPr="00CA283E">
        <w:rPr>
          <w:rFonts w:cs="David" w:hint="cs"/>
          <w:rtl/>
        </w:rPr>
        <w:t xml:space="preserve"> מדוע החושד בכשרים לוקה בגופו, בעוד שבכל העבירות האדם נענש קודם בממונו ורק אח</w:t>
      </w:r>
      <w:r>
        <w:rPr>
          <w:rFonts w:cs="David" w:hint="cs"/>
          <w:rtl/>
        </w:rPr>
        <w:t xml:space="preserve">ר כך </w:t>
      </w:r>
      <w:r w:rsidRPr="00CA283E">
        <w:rPr>
          <w:rFonts w:cs="David" w:hint="cs"/>
          <w:rtl/>
        </w:rPr>
        <w:t>בגופו.</w:t>
      </w:r>
      <w:r>
        <w:rPr>
          <w:rFonts w:cs="David" w:hint="cs"/>
          <w:rtl/>
        </w:rPr>
        <w:t xml:space="preserve"> וכן הביא את התמיהה, מדוע זקני הכהונה היו בוכים כשהשביעו את הכהן הגדול בחשד שהוא צדוקי, והרי לכאורה אין זה חשד פרטי, אלא תקנה קבועה </w:t>
      </w:r>
      <w:r w:rsidRPr="00E21672">
        <w:rPr>
          <w:rFonts w:cs="David" w:hint="cs"/>
          <w:sz w:val="20"/>
          <w:szCs w:val="20"/>
          <w:rtl/>
        </w:rPr>
        <w:t xml:space="preserve">[ראה בתירוץ בספר לרעך כמוך (7) אות ה)]. </w:t>
      </w:r>
      <w:r>
        <w:rPr>
          <w:rFonts w:cs="David" w:hint="cs"/>
          <w:rtl/>
        </w:rPr>
        <w:t xml:space="preserve">ותירץ על פי דברי המהר"ל, שדין "החושד בכשרים" הוא </w:t>
      </w:r>
      <w:r w:rsidRPr="00E21672">
        <w:rPr>
          <w:rFonts w:cs="David" w:hint="cs"/>
          <w:b/>
          <w:bCs/>
          <w:rtl/>
        </w:rPr>
        <w:t>מידה כנגד מידה, ואינו בתורת עונש</w:t>
      </w:r>
      <w:r>
        <w:rPr>
          <w:rFonts w:cs="David" w:hint="cs"/>
          <w:rtl/>
        </w:rPr>
        <w:t>, יעו' בדבריו.</w:t>
      </w:r>
    </w:p>
    <w:p w:rsidR="0059340B" w:rsidRDefault="0059340B" w:rsidP="0059340B">
      <w:pPr>
        <w:spacing w:line="360" w:lineRule="auto"/>
        <w:jc w:val="both"/>
        <w:rPr>
          <w:rFonts w:cs="David" w:hint="cs"/>
          <w:rtl/>
        </w:rPr>
      </w:pPr>
      <w:r w:rsidRPr="00CA283E">
        <w:rPr>
          <w:rFonts w:cs="David" w:hint="cs"/>
          <w:rtl/>
        </w:rPr>
        <w:t xml:space="preserve">• </w:t>
      </w:r>
      <w:r>
        <w:rPr>
          <w:rFonts w:cs="David" w:hint="cs"/>
          <w:b/>
          <w:bCs/>
          <w:rtl/>
        </w:rPr>
        <w:t>דוגמאות ל</w:t>
      </w:r>
      <w:r w:rsidRPr="00CA283E">
        <w:rPr>
          <w:rFonts w:cs="David" w:hint="cs"/>
          <w:b/>
          <w:bCs/>
          <w:rtl/>
        </w:rPr>
        <w:t>מקרים השכיחים בהם יש לדון לכף זכות</w:t>
      </w:r>
      <w:r>
        <w:rPr>
          <w:rFonts w:cs="David" w:hint="cs"/>
          <w:b/>
          <w:bCs/>
          <w:rtl/>
        </w:rPr>
        <w:t xml:space="preserve"> - </w:t>
      </w:r>
      <w:r>
        <w:rPr>
          <w:rFonts w:cs="David" w:hint="cs"/>
          <w:rtl/>
        </w:rPr>
        <w:t>ספר לרעך כמוך (12).</w:t>
      </w:r>
    </w:p>
    <w:p w:rsidR="0059340B" w:rsidRDefault="0059340B" w:rsidP="0059340B">
      <w:pPr>
        <w:spacing w:line="360" w:lineRule="auto"/>
        <w:jc w:val="both"/>
        <w:rPr>
          <w:rFonts w:cs="David" w:hint="cs"/>
          <w:rtl/>
        </w:rPr>
      </w:pPr>
      <w:r w:rsidRPr="00A520D6">
        <w:rPr>
          <w:rFonts w:cs="David" w:hint="cs"/>
          <w:b/>
          <w:bCs/>
          <w:rtl/>
        </w:rPr>
        <w:t>• ביאור דברי חז"ל "</w:t>
      </w:r>
      <w:r w:rsidRPr="00CA283E">
        <w:rPr>
          <w:rFonts w:cs="David" w:hint="cs"/>
          <w:b/>
          <w:bCs/>
          <w:rtl/>
        </w:rPr>
        <w:t>הדן חברו לכף זכות, דנים אותו לכף זכות</w:t>
      </w:r>
      <w:r w:rsidRPr="00CA283E">
        <w:rPr>
          <w:rFonts w:cs="David" w:hint="cs"/>
          <w:rtl/>
        </w:rPr>
        <w:t>"</w:t>
      </w:r>
      <w:r>
        <w:rPr>
          <w:rFonts w:cs="David" w:hint="cs"/>
          <w:rtl/>
        </w:rPr>
        <w:t xml:space="preserve"> </w:t>
      </w:r>
      <w:r w:rsidRPr="00A520D6">
        <w:rPr>
          <w:rFonts w:cs="David" w:hint="cs"/>
          <w:b/>
          <w:bCs/>
          <w:sz w:val="20"/>
          <w:szCs w:val="20"/>
          <w:rtl/>
        </w:rPr>
        <w:t>(2)</w:t>
      </w:r>
      <w:r>
        <w:rPr>
          <w:rFonts w:cs="David" w:hint="cs"/>
          <w:b/>
          <w:bCs/>
          <w:rtl/>
        </w:rPr>
        <w:t xml:space="preserve"> - </w:t>
      </w:r>
      <w:r>
        <w:rPr>
          <w:rFonts w:cs="David" w:hint="cs"/>
          <w:rtl/>
        </w:rPr>
        <w:t xml:space="preserve">עי' בדברי הגר"ח שמואלביץ בספר שיחות מוסר (13), ובמה שביאר את דברי חז"ל </w:t>
      </w:r>
      <w:r w:rsidRPr="00CA283E">
        <w:rPr>
          <w:rFonts w:cs="David" w:hint="cs"/>
          <w:rtl/>
        </w:rPr>
        <w:t>"המעביר על מידותיו מעבירין לו על כל פשעיו"</w:t>
      </w:r>
      <w:r>
        <w:rPr>
          <w:rFonts w:cs="David" w:hint="cs"/>
          <w:rtl/>
        </w:rPr>
        <w:t xml:space="preserve">, ובמש"כ בספרינו עקבי דרך (13). </w:t>
      </w:r>
    </w:p>
    <w:p w:rsidR="0059340B" w:rsidRDefault="0059340B" w:rsidP="0059340B">
      <w:pPr>
        <w:spacing w:before="40" w:line="360" w:lineRule="auto"/>
        <w:jc w:val="both"/>
        <w:rPr>
          <w:rFonts w:cs="David" w:hint="cs"/>
          <w:rtl/>
        </w:rPr>
      </w:pPr>
      <w:r w:rsidRPr="00EE17CB">
        <w:rPr>
          <w:rFonts w:cs="David" w:hint="cs"/>
          <w:b/>
          <w:bCs/>
          <w:rtl/>
        </w:rPr>
        <w:t xml:space="preserve">ובגודל מעלת האדם הדן את חברו לכף זכות - </w:t>
      </w:r>
      <w:r>
        <w:rPr>
          <w:rFonts w:cs="David" w:hint="cs"/>
          <w:rtl/>
        </w:rPr>
        <w:t>יעו' בדברי החפץ חיים בספרו שמירת הלשון (7).</w:t>
      </w:r>
    </w:p>
    <w:p w:rsidR="0059340B" w:rsidRPr="00CA283E" w:rsidRDefault="0059340B" w:rsidP="0059340B">
      <w:pPr>
        <w:spacing w:before="40" w:line="360" w:lineRule="auto"/>
        <w:jc w:val="both"/>
        <w:rPr>
          <w:rFonts w:cs="David" w:hint="cs"/>
          <w:rtl/>
        </w:rPr>
      </w:pPr>
      <w:r w:rsidRPr="00A520D6">
        <w:rPr>
          <w:rFonts w:cs="David" w:hint="cs"/>
          <w:b/>
          <w:bCs/>
          <w:rtl/>
        </w:rPr>
        <w:t xml:space="preserve">והדרך לקנין המידה לדון לכף זכות - </w:t>
      </w:r>
      <w:r>
        <w:rPr>
          <w:rFonts w:cs="David" w:hint="cs"/>
          <w:rtl/>
        </w:rPr>
        <w:t xml:space="preserve">באה מכח מצות "ואהבת לרעך כמוך", יעו' בדברי הרב דסלר בספרו מכתב מאליהו (5) "כמו שאדם מחפש ומוצא זכות לעצמו על כל מעשיו המקולקלים, ואפילו אם כל האמתלאות הם "לא דובים ולא יער", כך מחוייב לעשות לחברו. ואם אינו עושה כן, אין זה כי נעשה חכם, אלא משום </w:t>
      </w:r>
      <w:r w:rsidRPr="00171F3D">
        <w:rPr>
          <w:rFonts w:cs="David" w:hint="cs"/>
          <w:b/>
          <w:bCs/>
          <w:rtl/>
        </w:rPr>
        <w:t>שחסר לו אהבה</w:t>
      </w:r>
      <w:r>
        <w:rPr>
          <w:rFonts w:cs="David" w:hint="cs"/>
          <w:rtl/>
        </w:rPr>
        <w:t>".</w:t>
      </w:r>
    </w:p>
    <w:p w:rsidR="00203058" w:rsidRPr="002A2AF6" w:rsidRDefault="00203058" w:rsidP="0082272B">
      <w:pPr>
        <w:pStyle w:val="NormalWeb"/>
        <w:bidi/>
        <w:spacing w:before="120" w:beforeAutospacing="0" w:after="0" w:afterAutospacing="0"/>
        <w:jc w:val="center"/>
        <w:rPr>
          <w:rFonts w:cs="David"/>
          <w:sz w:val="22"/>
          <w:szCs w:val="22"/>
          <w:rtl/>
        </w:rPr>
      </w:pPr>
      <w:bookmarkStart w:id="0" w:name="_GoBack"/>
      <w:bookmarkEnd w:id="0"/>
    </w:p>
    <w:sectPr w:rsidR="00203058" w:rsidRPr="002A2AF6" w:rsidSect="00564763">
      <w:headerReference w:type="even" r:id="rId8"/>
      <w:headerReference w:type="default" r:id="rId9"/>
      <w:footnotePr>
        <w:numFmt w:val="chicago"/>
      </w:footnotePr>
      <w:pgSz w:w="11907" w:h="16840" w:code="9"/>
      <w:pgMar w:top="1247" w:right="1418" w:bottom="1247" w:left="1418" w:header="680" w:footer="680" w:gutter="0"/>
      <w:cols w:space="708"/>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511" w:rsidRDefault="00E47511">
      <w:r>
        <w:separator/>
      </w:r>
    </w:p>
  </w:endnote>
  <w:endnote w:type="continuationSeparator" w:id="0">
    <w:p w:rsidR="00E47511" w:rsidRDefault="00E4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eren">
    <w:charset w:val="B1"/>
    <w:family w:val="auto"/>
    <w:pitch w:val="variable"/>
    <w:sig w:usb0="00000801" w:usb1="00000000" w:usb2="00000000" w:usb3="00000000" w:csb0="00000020" w:csb1="00000000"/>
  </w:font>
  <w:font w:name="Monotype Hadassah">
    <w:panose1 w:val="00000000000000000000"/>
    <w:charset w:val="B1"/>
    <w:family w:val="auto"/>
    <w:pitch w:val="variable"/>
    <w:sig w:usb0="00000801" w:usb1="0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511" w:rsidRDefault="00E47511">
      <w:r>
        <w:separator/>
      </w:r>
    </w:p>
  </w:footnote>
  <w:footnote w:type="continuationSeparator" w:id="0">
    <w:p w:rsidR="00E47511" w:rsidRDefault="00E47511">
      <w:r>
        <w:continuationSeparator/>
      </w:r>
    </w:p>
  </w:footnote>
  <w:footnote w:id="1">
    <w:p w:rsidR="00B81D3C" w:rsidRDefault="00B81D3C" w:rsidP="00FE6BE0">
      <w:pPr>
        <w:pStyle w:val="a8"/>
        <w:spacing w:line="300" w:lineRule="exact"/>
        <w:jc w:val="both"/>
        <w:rPr>
          <w:rFonts w:hint="cs"/>
          <w:rtl/>
        </w:rPr>
      </w:pPr>
      <w:r>
        <w:rPr>
          <w:rStyle w:val="aa"/>
        </w:rPr>
        <w:footnoteRef/>
      </w:r>
      <w:r>
        <w:rPr>
          <w:rtl/>
        </w:rPr>
        <w:t xml:space="preserve"> </w:t>
      </w:r>
      <w:r>
        <w:rPr>
          <w:rFonts w:hint="cs"/>
          <w:rtl/>
        </w:rPr>
        <w:t>השיעור נערך על פי קונטרס "</w:t>
      </w:r>
      <w:r w:rsidRPr="00FE6BE0">
        <w:rPr>
          <w:rFonts w:hint="cs"/>
          <w:b/>
          <w:bCs/>
          <w:rtl/>
        </w:rPr>
        <w:t>תקיעות כהלכה ובהידור</w:t>
      </w:r>
      <w:r>
        <w:rPr>
          <w:rFonts w:hint="cs"/>
          <w:rtl/>
        </w:rPr>
        <w:t xml:space="preserve">" מאת הגר"מ שטרנבוך, שנדפס בספר </w:t>
      </w:r>
      <w:r w:rsidRPr="00601FD0">
        <w:rPr>
          <w:rFonts w:hint="cs"/>
          <w:b/>
          <w:bCs/>
          <w:rtl/>
        </w:rPr>
        <w:t>מועדים וזמנים</w:t>
      </w:r>
      <w:r>
        <w:rPr>
          <w:rFonts w:hint="cs"/>
          <w:rtl/>
        </w:rPr>
        <w:t xml:space="preserve">, ולאחר מכן בקובץ </w:t>
      </w:r>
      <w:r w:rsidRPr="00601FD0">
        <w:rPr>
          <w:rFonts w:hint="cs"/>
          <w:b/>
          <w:bCs/>
          <w:rtl/>
        </w:rPr>
        <w:t>תשובות והנהגות</w:t>
      </w:r>
      <w:r>
        <w:rPr>
          <w:rFonts w:hint="cs"/>
          <w:rtl/>
        </w:rPr>
        <w:t xml:space="preserve"> על ראש השנה. וכן על פי הספר "</w:t>
      </w:r>
      <w:r w:rsidRPr="00FE6BE0">
        <w:rPr>
          <w:rFonts w:hint="cs"/>
          <w:b/>
          <w:bCs/>
          <w:rtl/>
        </w:rPr>
        <w:t>בקול שופר</w:t>
      </w:r>
      <w:r>
        <w:rPr>
          <w:rFonts w:hint="cs"/>
          <w:rtl/>
        </w:rPr>
        <w:t>", מאת רבי מנחם אביטן, ירושלים תשס"ד.</w:t>
      </w:r>
    </w:p>
    <w:p w:rsidR="00B81D3C" w:rsidRDefault="00B81D3C" w:rsidP="00FE6BE0">
      <w:pPr>
        <w:pStyle w:val="a8"/>
        <w:spacing w:line="300" w:lineRule="exact"/>
        <w:rPr>
          <w:rFonts w:hint="cs"/>
          <w:rtl/>
        </w:rPr>
      </w:pPr>
      <w:r>
        <w:rPr>
          <w:rFonts w:hint="cs"/>
          <w:rtl/>
        </w:rPr>
        <w:t>כדי "להתמצא" בנושאים הרבים והמורכבים בשיעור זה, מומלץ לעיין תחילה במבוא לספר "בקול שופר" (1) המוצג בפתיחת השיעור.</w:t>
      </w:r>
    </w:p>
  </w:footnote>
  <w:footnote w:id="2">
    <w:p w:rsidR="0059340B" w:rsidRDefault="0059340B" w:rsidP="0059340B">
      <w:pPr>
        <w:pStyle w:val="a8"/>
        <w:ind w:firstLine="70"/>
        <w:jc w:val="both"/>
        <w:rPr>
          <w:rFonts w:hint="cs"/>
          <w:rtl/>
        </w:rPr>
      </w:pPr>
      <w:r>
        <w:rPr>
          <w:rStyle w:val="aa"/>
        </w:rPr>
        <w:footnoteRef/>
      </w:r>
      <w:r>
        <w:rPr>
          <w:rtl/>
        </w:rPr>
        <w:t xml:space="preserve"> </w:t>
      </w:r>
      <w:r>
        <w:rPr>
          <w:b/>
          <w:bCs/>
          <w:rtl/>
        </w:rPr>
        <w:t xml:space="preserve">שיעור זה נכתב על פי ספר </w:t>
      </w:r>
      <w:r>
        <w:rPr>
          <w:rFonts w:hint="cs"/>
          <w:b/>
          <w:bCs/>
          <w:rtl/>
        </w:rPr>
        <w:t xml:space="preserve">רץ כצבי - ירח איתנים </w:t>
      </w:r>
      <w:r>
        <w:rPr>
          <w:b/>
          <w:bCs/>
          <w:rtl/>
        </w:rPr>
        <w:t>(</w:t>
      </w:r>
      <w:r>
        <w:rPr>
          <w:rFonts w:hint="cs"/>
          <w:b/>
          <w:bCs/>
          <w:rtl/>
        </w:rPr>
        <w:t>9</w:t>
      </w:r>
      <w:r>
        <w:rPr>
          <w:b/>
          <w:bCs/>
          <w:rtl/>
        </w:rPr>
        <w:t>)</w:t>
      </w:r>
      <w:r>
        <w:rPr>
          <w:rFonts w:hint="cs"/>
          <w:b/>
          <w:bCs/>
          <w:rtl/>
        </w:rPr>
        <w:t xml:space="preserve">, </w:t>
      </w:r>
      <w:r>
        <w:rPr>
          <w:b/>
          <w:bCs/>
          <w:rtl/>
        </w:rPr>
        <w:t xml:space="preserve">מאת </w:t>
      </w:r>
      <w:r>
        <w:rPr>
          <w:rFonts w:hint="cs"/>
          <w:b/>
          <w:bCs/>
          <w:rtl/>
        </w:rPr>
        <w:t>צבי רייזמן, לוס אנג'לס, אלול תשס"ז</w:t>
      </w:r>
      <w:r>
        <w:rPr>
          <w:b/>
          <w:bCs/>
          <w:rtl/>
        </w:rPr>
        <w:t>.</w:t>
      </w:r>
    </w:p>
  </w:footnote>
  <w:footnote w:id="3">
    <w:p w:rsidR="0059340B" w:rsidRPr="00C07181" w:rsidRDefault="0059340B" w:rsidP="0059340B">
      <w:pPr>
        <w:pStyle w:val="a8"/>
        <w:ind w:right="-284"/>
        <w:rPr>
          <w:rFonts w:ascii="Times New Roman" w:hAnsi="Times New Roman" w:hint="cs"/>
          <w:rtl/>
        </w:rPr>
      </w:pPr>
      <w:r w:rsidRPr="00C07181">
        <w:rPr>
          <w:rStyle w:val="aa"/>
          <w:rFonts w:ascii="Times New Roman" w:hAnsi="Times New Roman"/>
        </w:rPr>
        <w:footnoteRef/>
      </w:r>
      <w:r w:rsidRPr="00C07181">
        <w:rPr>
          <w:rFonts w:ascii="Times New Roman" w:hAnsi="Times New Roman"/>
          <w:rtl/>
        </w:rPr>
        <w:t xml:space="preserve"> </w:t>
      </w:r>
      <w:r>
        <w:rPr>
          <w:rFonts w:ascii="Times New Roman" w:hAnsi="Times New Roman" w:hint="cs"/>
          <w:rtl/>
        </w:rPr>
        <w:t xml:space="preserve">מבוסס על שיעורו של </w:t>
      </w:r>
      <w:r w:rsidRPr="00C07181">
        <w:rPr>
          <w:rFonts w:ascii="Times New Roman" w:hAnsi="Times New Roman" w:hint="cs"/>
          <w:b/>
          <w:bCs/>
          <w:rtl/>
        </w:rPr>
        <w:t>צבי רייזמן</w:t>
      </w:r>
      <w:r>
        <w:rPr>
          <w:rFonts w:ascii="Times New Roman" w:hAnsi="Times New Roman" w:hint="cs"/>
          <w:rtl/>
        </w:rPr>
        <w:t xml:space="preserve">, המתפרסם </w:t>
      </w:r>
      <w:r w:rsidRPr="00C07181">
        <w:rPr>
          <w:rFonts w:ascii="Times New Roman" w:hAnsi="Times New Roman" w:hint="cs"/>
          <w:b/>
          <w:bCs/>
          <w:rtl/>
        </w:rPr>
        <w:t>באתר הבית של תכנית הלימוד עולמות</w:t>
      </w:r>
      <w:r>
        <w:rPr>
          <w:rFonts w:ascii="Times New Roman" w:hAnsi="Times New Roman" w:hint="cs"/>
          <w:rtl/>
        </w:rPr>
        <w:t>, במדור רץ כצבי / בירורי הלכה / אלול ראש השנה.</w:t>
      </w:r>
    </w:p>
  </w:footnote>
  <w:footnote w:id="4">
    <w:p w:rsidR="0059340B" w:rsidRPr="00D0367B" w:rsidRDefault="0059340B" w:rsidP="0059340B">
      <w:pPr>
        <w:pStyle w:val="a8"/>
        <w:rPr>
          <w:b/>
          <w:bCs/>
          <w:rtl/>
        </w:rPr>
      </w:pPr>
      <w:r w:rsidRPr="00D0367B">
        <w:rPr>
          <w:rStyle w:val="aa"/>
          <w:b/>
          <w:bCs/>
        </w:rPr>
        <w:footnoteRef/>
      </w:r>
      <w:r w:rsidRPr="00D0367B">
        <w:rPr>
          <w:b/>
          <w:bCs/>
          <w:rtl/>
        </w:rPr>
        <w:t xml:space="preserve"> השיעור נערך על פי הספר לרעך כמוך, חלק ח, דיני המצוה לדון את חברו לכף זכות, הרב דוד אריאב, ירושלים.</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3C" w:rsidRDefault="00B81D3C">
    <w:pPr>
      <w:pStyle w:val="a3"/>
      <w:framePr w:wrap="around" w:vAnchor="text" w:hAnchor="margin" w:y="1"/>
      <w:rPr>
        <w:rStyle w:val="a4"/>
        <w:rtl/>
      </w:rPr>
    </w:pPr>
    <w:r>
      <w:rPr>
        <w:rStyle w:val="a4"/>
        <w:rtl/>
      </w:rPr>
      <w:fldChar w:fldCharType="begin"/>
    </w:r>
    <w:r>
      <w:rPr>
        <w:rStyle w:val="a4"/>
      </w:rPr>
      <w:instrText xml:space="preserve">PAGE  </w:instrText>
    </w:r>
    <w:r>
      <w:rPr>
        <w:rStyle w:val="a4"/>
        <w:rtl/>
      </w:rPr>
      <w:fldChar w:fldCharType="end"/>
    </w:r>
  </w:p>
  <w:p w:rsidR="00B81D3C" w:rsidRDefault="00B81D3C">
    <w:pPr>
      <w:pStyle w:val="a3"/>
      <w:ind w:right="360"/>
      <w:rPr>
        <w:rt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3C" w:rsidRDefault="00B81D3C">
    <w:pPr>
      <w:pStyle w:val="a3"/>
      <w:framePr w:wrap="around" w:vAnchor="text" w:hAnchor="margin" w:y="1"/>
      <w:rPr>
        <w:rStyle w:val="a4"/>
        <w:rtl/>
      </w:rPr>
    </w:pPr>
    <w:r>
      <w:rPr>
        <w:rStyle w:val="a4"/>
        <w:rtl/>
      </w:rPr>
      <w:fldChar w:fldCharType="begin"/>
    </w:r>
    <w:r>
      <w:rPr>
        <w:rStyle w:val="a4"/>
      </w:rPr>
      <w:instrText xml:space="preserve">PAGE  </w:instrText>
    </w:r>
    <w:r>
      <w:rPr>
        <w:rStyle w:val="a4"/>
        <w:rtl/>
      </w:rPr>
      <w:fldChar w:fldCharType="separate"/>
    </w:r>
    <w:r w:rsidR="0059340B">
      <w:rPr>
        <w:rStyle w:val="a4"/>
        <w:noProof/>
        <w:rtl/>
      </w:rPr>
      <w:t>17</w:t>
    </w:r>
    <w:r>
      <w:rPr>
        <w:rStyle w:val="a4"/>
        <w:rtl/>
      </w:rPr>
      <w:fldChar w:fldCharType="end"/>
    </w:r>
  </w:p>
  <w:p w:rsidR="00B81D3C" w:rsidRDefault="00B81D3C">
    <w:pPr>
      <w:pStyle w:val="a3"/>
      <w:ind w:right="360"/>
      <w:rPr>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1546"/>
    <w:multiLevelType w:val="hybridMultilevel"/>
    <w:tmpl w:val="508209DA"/>
    <w:lvl w:ilvl="0" w:tplc="2F901C56">
      <w:start w:val="1"/>
      <w:numFmt w:val="hebrew1"/>
      <w:lvlText w:val="%1."/>
      <w:lvlJc w:val="left"/>
      <w:pPr>
        <w:tabs>
          <w:tab w:val="num" w:pos="720"/>
        </w:tabs>
        <w:ind w:left="720" w:right="720" w:hanging="360"/>
      </w:pPr>
      <w:rPr>
        <w:rFonts w:hint="cs"/>
        <w:b/>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A63"/>
    <w:rsid w:val="00000154"/>
    <w:rsid w:val="000041E8"/>
    <w:rsid w:val="00015A32"/>
    <w:rsid w:val="000211A7"/>
    <w:rsid w:val="00057469"/>
    <w:rsid w:val="00061428"/>
    <w:rsid w:val="00090776"/>
    <w:rsid w:val="000A1189"/>
    <w:rsid w:val="000E0F2A"/>
    <w:rsid w:val="00112F8D"/>
    <w:rsid w:val="001313A6"/>
    <w:rsid w:val="001538D4"/>
    <w:rsid w:val="00165F7E"/>
    <w:rsid w:val="00175EA3"/>
    <w:rsid w:val="00183EE7"/>
    <w:rsid w:val="00184154"/>
    <w:rsid w:val="00195F8C"/>
    <w:rsid w:val="001C187F"/>
    <w:rsid w:val="001D2314"/>
    <w:rsid w:val="001D24CD"/>
    <w:rsid w:val="001D51EA"/>
    <w:rsid w:val="00200C6D"/>
    <w:rsid w:val="00203058"/>
    <w:rsid w:val="0027772D"/>
    <w:rsid w:val="00294F5E"/>
    <w:rsid w:val="00296633"/>
    <w:rsid w:val="002971A6"/>
    <w:rsid w:val="002A2AF6"/>
    <w:rsid w:val="002B6D1C"/>
    <w:rsid w:val="002E7E6D"/>
    <w:rsid w:val="00331108"/>
    <w:rsid w:val="00333E98"/>
    <w:rsid w:val="00370F27"/>
    <w:rsid w:val="003A619F"/>
    <w:rsid w:val="003B6A4B"/>
    <w:rsid w:val="003D4B4F"/>
    <w:rsid w:val="003F0DED"/>
    <w:rsid w:val="0041115C"/>
    <w:rsid w:val="00415EFE"/>
    <w:rsid w:val="004628D8"/>
    <w:rsid w:val="00466D0A"/>
    <w:rsid w:val="00481D8B"/>
    <w:rsid w:val="004842E3"/>
    <w:rsid w:val="004B38E3"/>
    <w:rsid w:val="004E7031"/>
    <w:rsid w:val="0050330E"/>
    <w:rsid w:val="00503A63"/>
    <w:rsid w:val="00525034"/>
    <w:rsid w:val="00561A10"/>
    <w:rsid w:val="00564763"/>
    <w:rsid w:val="00570588"/>
    <w:rsid w:val="0057197E"/>
    <w:rsid w:val="0059340B"/>
    <w:rsid w:val="0059757B"/>
    <w:rsid w:val="005C39FD"/>
    <w:rsid w:val="005D05B4"/>
    <w:rsid w:val="005D31C6"/>
    <w:rsid w:val="005E3FAA"/>
    <w:rsid w:val="005F04B7"/>
    <w:rsid w:val="005F5985"/>
    <w:rsid w:val="00601FD0"/>
    <w:rsid w:val="00614843"/>
    <w:rsid w:val="006253A7"/>
    <w:rsid w:val="00631006"/>
    <w:rsid w:val="00651276"/>
    <w:rsid w:val="00655E82"/>
    <w:rsid w:val="006806BE"/>
    <w:rsid w:val="006B20C3"/>
    <w:rsid w:val="006C3BAA"/>
    <w:rsid w:val="007112DA"/>
    <w:rsid w:val="007149D2"/>
    <w:rsid w:val="0072341F"/>
    <w:rsid w:val="0072426F"/>
    <w:rsid w:val="00737AD3"/>
    <w:rsid w:val="00737F2E"/>
    <w:rsid w:val="007C7879"/>
    <w:rsid w:val="007E62B0"/>
    <w:rsid w:val="007F4544"/>
    <w:rsid w:val="007F7C2F"/>
    <w:rsid w:val="008141DE"/>
    <w:rsid w:val="00814C69"/>
    <w:rsid w:val="0082272B"/>
    <w:rsid w:val="00826660"/>
    <w:rsid w:val="0086036F"/>
    <w:rsid w:val="0086450E"/>
    <w:rsid w:val="00867CAB"/>
    <w:rsid w:val="008A6B90"/>
    <w:rsid w:val="008C7680"/>
    <w:rsid w:val="008D0381"/>
    <w:rsid w:val="00914704"/>
    <w:rsid w:val="009213D0"/>
    <w:rsid w:val="00936989"/>
    <w:rsid w:val="009850A0"/>
    <w:rsid w:val="009C6355"/>
    <w:rsid w:val="009E6450"/>
    <w:rsid w:val="00A1294C"/>
    <w:rsid w:val="00A3021B"/>
    <w:rsid w:val="00A32232"/>
    <w:rsid w:val="00A571D0"/>
    <w:rsid w:val="00A655FF"/>
    <w:rsid w:val="00A7221A"/>
    <w:rsid w:val="00AA3DB6"/>
    <w:rsid w:val="00AA7C16"/>
    <w:rsid w:val="00AC7665"/>
    <w:rsid w:val="00AF180E"/>
    <w:rsid w:val="00AF7892"/>
    <w:rsid w:val="00B21622"/>
    <w:rsid w:val="00B2173F"/>
    <w:rsid w:val="00B22402"/>
    <w:rsid w:val="00B442C2"/>
    <w:rsid w:val="00B7647A"/>
    <w:rsid w:val="00B81D3C"/>
    <w:rsid w:val="00B94DFA"/>
    <w:rsid w:val="00BA0CBB"/>
    <w:rsid w:val="00BA3018"/>
    <w:rsid w:val="00BF14F3"/>
    <w:rsid w:val="00BF6BDF"/>
    <w:rsid w:val="00C62CA5"/>
    <w:rsid w:val="00C6330F"/>
    <w:rsid w:val="00C7723B"/>
    <w:rsid w:val="00C815D2"/>
    <w:rsid w:val="00C90819"/>
    <w:rsid w:val="00CD4FA2"/>
    <w:rsid w:val="00CD686C"/>
    <w:rsid w:val="00D206B3"/>
    <w:rsid w:val="00D33691"/>
    <w:rsid w:val="00D36252"/>
    <w:rsid w:val="00D36FD5"/>
    <w:rsid w:val="00D43031"/>
    <w:rsid w:val="00D50CE3"/>
    <w:rsid w:val="00D51F7C"/>
    <w:rsid w:val="00D566F9"/>
    <w:rsid w:val="00D90358"/>
    <w:rsid w:val="00D932A3"/>
    <w:rsid w:val="00DA032D"/>
    <w:rsid w:val="00DA0D82"/>
    <w:rsid w:val="00DB6929"/>
    <w:rsid w:val="00DE19D6"/>
    <w:rsid w:val="00E0047D"/>
    <w:rsid w:val="00E04F78"/>
    <w:rsid w:val="00E22B62"/>
    <w:rsid w:val="00E32E8F"/>
    <w:rsid w:val="00E47511"/>
    <w:rsid w:val="00E705E6"/>
    <w:rsid w:val="00E7471D"/>
    <w:rsid w:val="00E82D03"/>
    <w:rsid w:val="00E94367"/>
    <w:rsid w:val="00EA6BC9"/>
    <w:rsid w:val="00ED1392"/>
    <w:rsid w:val="00F65CBD"/>
    <w:rsid w:val="00F95D79"/>
    <w:rsid w:val="00FA177D"/>
    <w:rsid w:val="00FB754E"/>
    <w:rsid w:val="00FE6B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8D8517-8823-45A9-8FAF-132A5233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lang w:eastAsia="he-IL"/>
    </w:rPr>
  </w:style>
  <w:style w:type="paragraph" w:styleId="1">
    <w:name w:val="heading 1"/>
    <w:basedOn w:val="a"/>
    <w:next w:val="a"/>
    <w:qFormat/>
    <w:pPr>
      <w:keepNext/>
      <w:spacing w:before="80" w:after="60" w:line="300" w:lineRule="exact"/>
      <w:jc w:val="center"/>
      <w:outlineLvl w:val="0"/>
    </w:pPr>
    <w:rPr>
      <w:rFonts w:cs="David"/>
      <w:b/>
      <w:bCs/>
      <w:sz w:val="28"/>
      <w:szCs w:val="28"/>
    </w:rPr>
  </w:style>
  <w:style w:type="paragraph" w:styleId="2">
    <w:name w:val="heading 2"/>
    <w:basedOn w:val="a"/>
    <w:next w:val="a"/>
    <w:qFormat/>
    <w:pPr>
      <w:keepNext/>
      <w:spacing w:line="300" w:lineRule="exact"/>
      <w:jc w:val="both"/>
      <w:outlineLvl w:val="1"/>
    </w:pPr>
    <w:rPr>
      <w:rFonts w:cs="David"/>
      <w:b/>
      <w:bCs/>
    </w:rPr>
  </w:style>
  <w:style w:type="paragraph" w:styleId="3">
    <w:name w:val="heading 3"/>
    <w:basedOn w:val="a"/>
    <w:next w:val="a"/>
    <w:link w:val="30"/>
    <w:semiHidden/>
    <w:unhideWhenUsed/>
    <w:qFormat/>
    <w:rsid w:val="00655E82"/>
    <w:pPr>
      <w:keepNext/>
      <w:spacing w:before="240" w:after="60"/>
      <w:outlineLvl w:val="2"/>
    </w:pPr>
    <w:rPr>
      <w:rFonts w:ascii="Calibri Light" w:hAnsi="Calibri Light"/>
      <w:b/>
      <w:bCs/>
      <w:sz w:val="26"/>
      <w:szCs w:val="26"/>
      <w:lang w:val="x-none"/>
    </w:rPr>
  </w:style>
  <w:style w:type="paragraph" w:styleId="4">
    <w:name w:val="heading 4"/>
    <w:basedOn w:val="a"/>
    <w:next w:val="a"/>
    <w:link w:val="40"/>
    <w:semiHidden/>
    <w:unhideWhenUsed/>
    <w:qFormat/>
    <w:rsid w:val="00655E82"/>
    <w:pPr>
      <w:keepNext/>
      <w:spacing w:before="240" w:after="60"/>
      <w:outlineLvl w:val="3"/>
    </w:pPr>
    <w:rPr>
      <w:rFonts w:ascii="Calibri" w:hAnsi="Calibri"/>
      <w:b/>
      <w:bCs/>
      <w:sz w:val="28"/>
      <w:szCs w:val="28"/>
      <w:lang w:val="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basedOn w:val="a"/>
    <w:pPr>
      <w:jc w:val="both"/>
    </w:pPr>
  </w:style>
  <w:style w:type="paragraph" w:styleId="20">
    <w:name w:val="Body Text 2"/>
    <w:basedOn w:val="a"/>
    <w:pPr>
      <w:spacing w:before="80" w:after="60" w:line="300" w:lineRule="exact"/>
      <w:jc w:val="both"/>
    </w:pPr>
    <w:rPr>
      <w:rFonts w:cs="David"/>
      <w:sz w:val="22"/>
      <w:szCs w:val="22"/>
    </w:rPr>
  </w:style>
  <w:style w:type="paragraph" w:styleId="NormalWeb">
    <w:name w:val="Normal (Web)"/>
    <w:basedOn w:val="a"/>
    <w:uiPriority w:val="99"/>
    <w:unhideWhenUsed/>
    <w:rsid w:val="00C90819"/>
    <w:pPr>
      <w:bidi w:val="0"/>
      <w:spacing w:before="100" w:beforeAutospacing="1" w:after="100" w:afterAutospacing="1"/>
    </w:pPr>
    <w:rPr>
      <w:lang w:eastAsia="en-US"/>
    </w:rPr>
  </w:style>
  <w:style w:type="paragraph" w:styleId="a6">
    <w:name w:val="תואר"/>
    <w:basedOn w:val="a"/>
    <w:link w:val="a7"/>
    <w:qFormat/>
    <w:rsid w:val="008141DE"/>
    <w:pPr>
      <w:widowControl w:val="0"/>
      <w:spacing w:line="360" w:lineRule="auto"/>
      <w:ind w:firstLine="284"/>
      <w:jc w:val="center"/>
    </w:pPr>
    <w:rPr>
      <w:b/>
      <w:bCs/>
      <w:sz w:val="32"/>
      <w:lang w:val="x-none" w:eastAsia="x-none"/>
    </w:rPr>
  </w:style>
  <w:style w:type="character" w:customStyle="1" w:styleId="a7">
    <w:name w:val="תואר תו"/>
    <w:link w:val="a6"/>
    <w:rsid w:val="008141DE"/>
    <w:rPr>
      <w:b/>
      <w:bCs/>
      <w:sz w:val="32"/>
      <w:szCs w:val="24"/>
      <w:lang w:val="x-none" w:eastAsia="x-none"/>
    </w:rPr>
  </w:style>
  <w:style w:type="character" w:customStyle="1" w:styleId="30">
    <w:name w:val="כותרת 3 תו"/>
    <w:link w:val="3"/>
    <w:semiHidden/>
    <w:rsid w:val="00655E82"/>
    <w:rPr>
      <w:rFonts w:ascii="Calibri Light" w:eastAsia="Times New Roman" w:hAnsi="Calibri Light" w:cs="Times New Roman"/>
      <w:b/>
      <w:bCs/>
      <w:sz w:val="26"/>
      <w:szCs w:val="26"/>
      <w:lang w:eastAsia="he-IL"/>
    </w:rPr>
  </w:style>
  <w:style w:type="character" w:customStyle="1" w:styleId="40">
    <w:name w:val="כותרת 4 תו"/>
    <w:link w:val="4"/>
    <w:semiHidden/>
    <w:rsid w:val="00655E82"/>
    <w:rPr>
      <w:rFonts w:ascii="Calibri" w:eastAsia="Times New Roman" w:hAnsi="Calibri" w:cs="Arial"/>
      <w:b/>
      <w:bCs/>
      <w:sz w:val="28"/>
      <w:szCs w:val="28"/>
      <w:lang w:eastAsia="he-IL"/>
    </w:rPr>
  </w:style>
  <w:style w:type="paragraph" w:styleId="a8">
    <w:name w:val="footnote text"/>
    <w:basedOn w:val="a"/>
    <w:link w:val="a9"/>
    <w:uiPriority w:val="99"/>
    <w:unhideWhenUsed/>
    <w:rsid w:val="00655E82"/>
    <w:rPr>
      <w:rFonts w:ascii="Calibri" w:eastAsia="Calibri" w:hAnsi="Calibri"/>
      <w:noProof/>
      <w:sz w:val="20"/>
      <w:szCs w:val="20"/>
      <w:lang w:val="x-none" w:eastAsia="x-none"/>
    </w:rPr>
  </w:style>
  <w:style w:type="character" w:customStyle="1" w:styleId="a9">
    <w:name w:val="טקסט הערת שוליים תו"/>
    <w:link w:val="a8"/>
    <w:uiPriority w:val="99"/>
    <w:rsid w:val="00655E82"/>
    <w:rPr>
      <w:rFonts w:ascii="Calibri" w:eastAsia="Calibri" w:hAnsi="Calibri" w:cs="Arial"/>
      <w:noProof/>
    </w:rPr>
  </w:style>
  <w:style w:type="character" w:styleId="aa">
    <w:name w:val="footnote reference"/>
    <w:uiPriority w:val="99"/>
    <w:unhideWhenUsed/>
    <w:rsid w:val="00655E82"/>
    <w:rPr>
      <w:vertAlign w:val="superscript"/>
    </w:rPr>
  </w:style>
  <w:style w:type="paragraph" w:customStyle="1" w:styleId="ab">
    <w:name w:val="כניסהצפוף"/>
    <w:basedOn w:val="a"/>
    <w:next w:val="a"/>
    <w:unhideWhenUsed/>
    <w:rsid w:val="00C815D2"/>
    <w:pPr>
      <w:tabs>
        <w:tab w:val="left" w:pos="284"/>
      </w:tabs>
      <w:spacing w:line="240" w:lineRule="exact"/>
      <w:ind w:left="794"/>
      <w:jc w:val="both"/>
    </w:pPr>
    <w:rPr>
      <w:rFonts w:cs="David"/>
      <w:sz w:val="20"/>
      <w:szCs w:val="23"/>
      <w:lang w:eastAsia="en-US"/>
    </w:rPr>
  </w:style>
  <w:style w:type="paragraph" w:customStyle="1" w:styleId="ac">
    <w:name w:val="כניסהרווח"/>
    <w:basedOn w:val="ab"/>
    <w:rsid w:val="00C815D2"/>
    <w:pPr>
      <w:spacing w:after="80"/>
    </w:pPr>
  </w:style>
  <w:style w:type="paragraph" w:customStyle="1" w:styleId="ad">
    <w:name w:val="הערות שוליים תחומין"/>
    <w:basedOn w:val="a8"/>
    <w:uiPriority w:val="99"/>
    <w:unhideWhenUsed/>
    <w:rsid w:val="00C815D2"/>
    <w:pPr>
      <w:tabs>
        <w:tab w:val="left" w:pos="284"/>
      </w:tabs>
      <w:spacing w:line="288" w:lineRule="auto"/>
      <w:ind w:left="284" w:hanging="284"/>
      <w:jc w:val="both"/>
    </w:pPr>
    <w:rPr>
      <w:rFonts w:ascii="Times New Roman" w:eastAsia="Times New Roman" w:hAnsi="Times New Roman"/>
      <w:noProof w:val="0"/>
      <w:color w:val="000000"/>
      <w:sz w:val="18"/>
      <w:szCs w:val="18"/>
      <w:lang w:eastAsia="he-IL"/>
    </w:rPr>
  </w:style>
  <w:style w:type="paragraph" w:customStyle="1" w:styleId="ae">
    <w:name w:val="כנס+"/>
    <w:basedOn w:val="ac"/>
    <w:link w:val="af"/>
    <w:unhideWhenUsed/>
    <w:qFormat/>
    <w:rsid w:val="00C815D2"/>
    <w:rPr>
      <w:rFonts w:cs="Times New Roman"/>
      <w:lang w:val="x-none" w:eastAsia="x-none"/>
    </w:rPr>
  </w:style>
  <w:style w:type="character" w:customStyle="1" w:styleId="af">
    <w:name w:val="כנס+ תו"/>
    <w:link w:val="ae"/>
    <w:rsid w:val="00C815D2"/>
    <w:rPr>
      <w:szCs w:val="23"/>
      <w:lang w:val="x-none" w:eastAsia="x-none"/>
    </w:rPr>
  </w:style>
  <w:style w:type="paragraph" w:customStyle="1" w:styleId="-">
    <w:name w:val="כנס-"/>
    <w:basedOn w:val="ab"/>
    <w:link w:val="-0"/>
    <w:unhideWhenUsed/>
    <w:qFormat/>
    <w:rsid w:val="00C815D2"/>
    <w:rPr>
      <w:rFonts w:cs="Times New Roman"/>
      <w:lang w:val="x-none" w:eastAsia="x-none"/>
    </w:rPr>
  </w:style>
  <w:style w:type="character" w:customStyle="1" w:styleId="-0">
    <w:name w:val="כנס- תו"/>
    <w:link w:val="-"/>
    <w:rsid w:val="00C815D2"/>
    <w:rPr>
      <w:szCs w:val="23"/>
      <w:lang w:val="x-none" w:eastAsia="x-none"/>
    </w:rPr>
  </w:style>
  <w:style w:type="paragraph" w:customStyle="1" w:styleId="af0">
    <w:name w:val="תלוי"/>
    <w:basedOn w:val="a"/>
    <w:link w:val="af1"/>
    <w:unhideWhenUsed/>
    <w:qFormat/>
    <w:rsid w:val="00C815D2"/>
    <w:pPr>
      <w:tabs>
        <w:tab w:val="left" w:pos="284"/>
      </w:tabs>
      <w:spacing w:after="80" w:line="240" w:lineRule="exact"/>
      <w:ind w:left="284" w:hanging="284"/>
      <w:jc w:val="both"/>
    </w:pPr>
    <w:rPr>
      <w:sz w:val="20"/>
      <w:szCs w:val="23"/>
      <w:lang w:val="x-none" w:eastAsia="x-none"/>
    </w:rPr>
  </w:style>
  <w:style w:type="character" w:customStyle="1" w:styleId="af1">
    <w:name w:val="תלוי תו"/>
    <w:link w:val="af0"/>
    <w:rsid w:val="00C815D2"/>
    <w:rPr>
      <w:szCs w:val="23"/>
      <w:lang w:val="x-none" w:eastAsia="x-none"/>
    </w:rPr>
  </w:style>
  <w:style w:type="character" w:styleId="af2">
    <w:name w:val="Emphasis"/>
    <w:uiPriority w:val="20"/>
    <w:qFormat/>
    <w:rsid w:val="00C815D2"/>
    <w:rPr>
      <w:b/>
      <w:bCs/>
      <w:i w:val="0"/>
      <w:iCs w:val="0"/>
    </w:rPr>
  </w:style>
  <w:style w:type="character" w:customStyle="1" w:styleId="st1">
    <w:name w:val="st1"/>
    <w:basedOn w:val="a0"/>
    <w:rsid w:val="00C815D2"/>
  </w:style>
  <w:style w:type="paragraph" w:styleId="af3">
    <w:name w:val="Balloon Text"/>
    <w:basedOn w:val="a"/>
    <w:link w:val="af4"/>
    <w:rsid w:val="009C6355"/>
    <w:rPr>
      <w:rFonts w:ascii="Tahoma" w:hAnsi="Tahoma"/>
      <w:sz w:val="18"/>
      <w:szCs w:val="18"/>
      <w:lang w:val="x-none"/>
    </w:rPr>
  </w:style>
  <w:style w:type="character" w:customStyle="1" w:styleId="af4">
    <w:name w:val="טקסט בלונים תו"/>
    <w:link w:val="af3"/>
    <w:rsid w:val="009C6355"/>
    <w:rPr>
      <w:rFonts w:ascii="Tahoma" w:hAnsi="Tahoma" w:cs="Tahoma"/>
      <w:sz w:val="18"/>
      <w:szCs w:val="18"/>
      <w:lang w:eastAsia="he-IL"/>
    </w:rPr>
  </w:style>
  <w:style w:type="character" w:customStyle="1" w:styleId="af5">
    <w:name w:val="כותרת טקסט תו"/>
    <w:basedOn w:val="a0"/>
    <w:rsid w:val="0059340B"/>
    <w:rPr>
      <w:rFonts w:cs="David"/>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57013">
      <w:bodyDiv w:val="1"/>
      <w:marLeft w:val="0"/>
      <w:marRight w:val="0"/>
      <w:marTop w:val="0"/>
      <w:marBottom w:val="0"/>
      <w:divBdr>
        <w:top w:val="none" w:sz="0" w:space="0" w:color="auto"/>
        <w:left w:val="none" w:sz="0" w:space="0" w:color="auto"/>
        <w:bottom w:val="none" w:sz="0" w:space="0" w:color="auto"/>
        <w:right w:val="none" w:sz="0" w:space="0" w:color="auto"/>
      </w:divBdr>
    </w:div>
    <w:div w:id="1378554530">
      <w:bodyDiv w:val="1"/>
      <w:marLeft w:val="0"/>
      <w:marRight w:val="0"/>
      <w:marTop w:val="0"/>
      <w:marBottom w:val="0"/>
      <w:divBdr>
        <w:top w:val="none" w:sz="0" w:space="0" w:color="auto"/>
        <w:left w:val="none" w:sz="0" w:space="0" w:color="auto"/>
        <w:bottom w:val="none" w:sz="0" w:space="0" w:color="auto"/>
        <w:right w:val="none" w:sz="0" w:space="0" w:color="auto"/>
      </w:divBdr>
    </w:div>
    <w:div w:id="205450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67E54-FF69-4AAE-B95E-B05805443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7598</Words>
  <Characters>37992</Characters>
  <Application>Microsoft Office Word</Application>
  <DocSecurity>0</DocSecurity>
  <Lines>316</Lines>
  <Paragraphs>90</Paragraphs>
  <ScaleCrop>false</ScaleCrop>
  <HeadingPairs>
    <vt:vector size="2" baseType="variant">
      <vt:variant>
        <vt:lpstr>שם</vt:lpstr>
      </vt:variant>
      <vt:variant>
        <vt:i4>1</vt:i4>
      </vt:variant>
    </vt:vector>
  </HeadingPairs>
  <TitlesOfParts>
    <vt:vector size="1" baseType="lpstr">
      <vt:lpstr>בס"ד תמוז תשס"ב</vt:lpstr>
    </vt:vector>
  </TitlesOfParts>
  <Company>Hewlett-Packard</Company>
  <LinksUpToDate>false</LinksUpToDate>
  <CharactersWithSpaces>45500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בס"ד תמוז תשס"ב</dc:title>
  <dc:subject/>
  <dc:creator>***</dc:creator>
  <cp:keywords/>
  <cp:lastModifiedBy>‏‏משתמש Windows</cp:lastModifiedBy>
  <cp:revision>2</cp:revision>
  <cp:lastPrinted>2016-09-23T11:48:00Z</cp:lastPrinted>
  <dcterms:created xsi:type="dcterms:W3CDTF">2020-06-16T19:28:00Z</dcterms:created>
  <dcterms:modified xsi:type="dcterms:W3CDTF">2020-06-16T19:28:00Z</dcterms:modified>
</cp:coreProperties>
</file>