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32" w:rsidRDefault="00082648" w:rsidP="00210CE1">
      <w:pPr>
        <w:pStyle w:val="a6"/>
        <w:spacing w:line="240" w:lineRule="auto"/>
        <w:ind w:firstLine="0"/>
        <w:rPr>
          <w:rFonts w:cs="Keren" w:hint="cs"/>
          <w:sz w:val="36"/>
          <w:szCs w:val="36"/>
          <w:rtl/>
        </w:rPr>
      </w:pPr>
      <w:r>
        <w:rPr>
          <w:rFonts w:cs="Keren" w:hint="cs"/>
          <w:sz w:val="36"/>
          <w:szCs w:val="36"/>
          <w:rtl/>
        </w:rPr>
        <w:t>בקשת מחילה</w:t>
      </w:r>
      <w:r w:rsidR="00FE6BE0">
        <w:rPr>
          <w:rStyle w:val="aa"/>
          <w:rFonts w:cs="Keren"/>
          <w:sz w:val="36"/>
          <w:szCs w:val="36"/>
          <w:rtl/>
        </w:rPr>
        <w:footnoteReference w:id="1"/>
      </w:r>
      <w:r w:rsidR="00015A32">
        <w:rPr>
          <w:rFonts w:cs="Keren" w:hint="cs"/>
          <w:sz w:val="36"/>
          <w:szCs w:val="36"/>
          <w:rtl/>
        </w:rPr>
        <w:t xml:space="preserve"> </w:t>
      </w:r>
    </w:p>
    <w:p w:rsidR="00333E98" w:rsidRDefault="00333E98" w:rsidP="00210CE1">
      <w:pPr>
        <w:pStyle w:val="a6"/>
        <w:spacing w:line="240" w:lineRule="auto"/>
        <w:ind w:left="567" w:right="567" w:firstLine="0"/>
        <w:rPr>
          <w:rFonts w:cs="Miriam" w:hint="cs"/>
          <w:sz w:val="20"/>
          <w:szCs w:val="20"/>
          <w:rtl/>
        </w:rPr>
      </w:pPr>
    </w:p>
    <w:p w:rsidR="00210CE1" w:rsidRDefault="00517A2A" w:rsidP="00210CE1">
      <w:pPr>
        <w:pStyle w:val="NormalWeb"/>
        <w:bidi/>
        <w:spacing w:before="0" w:beforeAutospacing="0" w:after="0" w:afterAutospacing="0" w:line="360" w:lineRule="auto"/>
        <w:ind w:left="567" w:right="567"/>
        <w:jc w:val="both"/>
        <w:rPr>
          <w:rFonts w:cs="Miriam" w:hint="cs"/>
          <w:sz w:val="20"/>
          <w:szCs w:val="20"/>
          <w:rtl/>
        </w:rPr>
      </w:pPr>
      <w:r w:rsidRPr="00210CE1">
        <w:rPr>
          <w:rFonts w:cs="Miriam" w:hint="cs"/>
          <w:sz w:val="20"/>
          <w:szCs w:val="20"/>
          <w:rtl/>
        </w:rPr>
        <w:t>ב</w:t>
      </w:r>
      <w:r w:rsidR="0023153D" w:rsidRPr="00210CE1">
        <w:rPr>
          <w:rFonts w:cs="Miriam" w:hint="cs"/>
          <w:sz w:val="20"/>
          <w:szCs w:val="20"/>
          <w:rtl/>
        </w:rPr>
        <w:t>משנה ב</w:t>
      </w:r>
      <w:r w:rsidRPr="00210CE1">
        <w:rPr>
          <w:rFonts w:cs="Miriam" w:hint="cs"/>
          <w:sz w:val="20"/>
          <w:szCs w:val="20"/>
          <w:rtl/>
        </w:rPr>
        <w:t xml:space="preserve">מסכת יומא נאמר </w:t>
      </w:r>
      <w:r w:rsidR="00D73CB5" w:rsidRPr="00210CE1">
        <w:rPr>
          <w:rFonts w:cs="Miriam" w:hint="cs"/>
          <w:sz w:val="20"/>
          <w:szCs w:val="20"/>
          <w:rtl/>
        </w:rPr>
        <w:t xml:space="preserve">(1) </w:t>
      </w:r>
      <w:r w:rsidRPr="00210CE1">
        <w:rPr>
          <w:rFonts w:cs="Miriam" w:hint="cs"/>
          <w:sz w:val="20"/>
          <w:szCs w:val="20"/>
          <w:rtl/>
        </w:rPr>
        <w:t>"</w:t>
      </w:r>
      <w:r w:rsidRPr="00210CE1">
        <w:rPr>
          <w:rFonts w:cs="Miriam" w:hint="cs"/>
          <w:b/>
          <w:bCs/>
          <w:sz w:val="20"/>
          <w:szCs w:val="20"/>
          <w:rtl/>
        </w:rPr>
        <w:t>עבירות שבין אדם לחברו</w:t>
      </w:r>
      <w:r w:rsidRPr="00210CE1">
        <w:rPr>
          <w:rFonts w:cs="Miriam" w:hint="cs"/>
          <w:sz w:val="20"/>
          <w:szCs w:val="20"/>
          <w:rtl/>
        </w:rPr>
        <w:t xml:space="preserve">, אין יום הכיפורים מכפר, עד </w:t>
      </w:r>
      <w:r w:rsidRPr="00210CE1">
        <w:rPr>
          <w:rFonts w:cs="Miriam" w:hint="cs"/>
          <w:b/>
          <w:bCs/>
          <w:sz w:val="20"/>
          <w:szCs w:val="20"/>
          <w:rtl/>
        </w:rPr>
        <w:t>שיֵרצה את חברו</w:t>
      </w:r>
      <w:r w:rsidRPr="00210CE1">
        <w:rPr>
          <w:rFonts w:cs="Miriam" w:hint="cs"/>
          <w:sz w:val="20"/>
          <w:szCs w:val="20"/>
          <w:rtl/>
        </w:rPr>
        <w:t>".</w:t>
      </w:r>
    </w:p>
    <w:p w:rsidR="00210CE1" w:rsidRDefault="00517A2A" w:rsidP="00210CE1">
      <w:pPr>
        <w:pStyle w:val="NormalWeb"/>
        <w:bidi/>
        <w:spacing w:before="0" w:beforeAutospacing="0" w:after="0" w:afterAutospacing="0" w:line="360" w:lineRule="auto"/>
        <w:ind w:left="567" w:right="567"/>
        <w:jc w:val="both"/>
        <w:rPr>
          <w:rFonts w:cs="Miriam" w:hint="cs"/>
          <w:sz w:val="20"/>
          <w:szCs w:val="20"/>
          <w:rtl/>
        </w:rPr>
      </w:pPr>
      <w:r w:rsidRPr="00210CE1">
        <w:rPr>
          <w:rFonts w:cs="Miriam" w:hint="cs"/>
          <w:sz w:val="20"/>
          <w:szCs w:val="20"/>
          <w:rtl/>
        </w:rPr>
        <w:t>ו</w:t>
      </w:r>
      <w:r w:rsidR="0023153D" w:rsidRPr="00210CE1">
        <w:rPr>
          <w:rFonts w:cs="Miriam" w:hint="cs"/>
          <w:sz w:val="20"/>
          <w:szCs w:val="20"/>
          <w:rtl/>
        </w:rPr>
        <w:t>יש לברר כיצד מ</w:t>
      </w:r>
      <w:r w:rsidR="00210CE1">
        <w:rPr>
          <w:rFonts w:cs="Miriam" w:hint="cs"/>
          <w:sz w:val="20"/>
          <w:szCs w:val="20"/>
          <w:rtl/>
        </w:rPr>
        <w:t xml:space="preserve">תקיימת </w:t>
      </w:r>
      <w:r w:rsidR="0023153D" w:rsidRPr="00210CE1">
        <w:rPr>
          <w:rFonts w:cs="Miriam" w:hint="cs"/>
          <w:b/>
          <w:bCs/>
          <w:sz w:val="20"/>
          <w:szCs w:val="20"/>
          <w:rtl/>
        </w:rPr>
        <w:t xml:space="preserve">למעשה </w:t>
      </w:r>
      <w:r w:rsidR="0023153D" w:rsidRPr="00210CE1">
        <w:rPr>
          <w:rFonts w:cs="Miriam" w:hint="cs"/>
          <w:sz w:val="20"/>
          <w:szCs w:val="20"/>
          <w:rtl/>
        </w:rPr>
        <w:t xml:space="preserve">חובת ה"ריצוי" לחברו, וכמה </w:t>
      </w:r>
      <w:r w:rsidR="0023153D" w:rsidRPr="00210CE1">
        <w:rPr>
          <w:rFonts w:cs="Miriam" w:hint="cs"/>
          <w:b/>
          <w:bCs/>
          <w:sz w:val="20"/>
          <w:szCs w:val="20"/>
          <w:rtl/>
        </w:rPr>
        <w:t>פעמים</w:t>
      </w:r>
      <w:r w:rsidR="0023153D" w:rsidRPr="00210CE1">
        <w:rPr>
          <w:rFonts w:cs="Miriam" w:hint="cs"/>
          <w:sz w:val="20"/>
          <w:szCs w:val="20"/>
          <w:rtl/>
        </w:rPr>
        <w:t xml:space="preserve"> צריך לפייס את חברו</w:t>
      </w:r>
      <w:r w:rsidR="00210CE1">
        <w:rPr>
          <w:rFonts w:cs="Miriam" w:hint="cs"/>
          <w:sz w:val="20"/>
          <w:szCs w:val="20"/>
          <w:rtl/>
        </w:rPr>
        <w:t>.</w:t>
      </w:r>
    </w:p>
    <w:p w:rsidR="00517A2A" w:rsidRPr="00210CE1" w:rsidRDefault="00210CE1" w:rsidP="00210CE1">
      <w:pPr>
        <w:pStyle w:val="NormalWeb"/>
        <w:bidi/>
        <w:spacing w:before="0" w:beforeAutospacing="0" w:after="0" w:afterAutospacing="0" w:line="360" w:lineRule="auto"/>
        <w:ind w:left="567" w:right="567"/>
        <w:jc w:val="both"/>
        <w:rPr>
          <w:rFonts w:cs="Miriam" w:hint="cs"/>
          <w:sz w:val="20"/>
          <w:szCs w:val="20"/>
          <w:rtl/>
        </w:rPr>
      </w:pPr>
      <w:r w:rsidRPr="00210CE1">
        <w:rPr>
          <w:rFonts w:cs="Miriam" w:hint="cs"/>
          <w:sz w:val="20"/>
          <w:szCs w:val="20"/>
          <w:rtl/>
        </w:rPr>
        <w:t>עוד יש ל</w:t>
      </w:r>
      <w:r>
        <w:rPr>
          <w:rFonts w:cs="Miriam" w:hint="cs"/>
          <w:sz w:val="20"/>
          <w:szCs w:val="20"/>
          <w:rtl/>
        </w:rPr>
        <w:t>הבין את פשר ה</w:t>
      </w:r>
      <w:r w:rsidR="0023153D" w:rsidRPr="00210CE1">
        <w:rPr>
          <w:rFonts w:cs="Miriam" w:hint="cs"/>
          <w:sz w:val="20"/>
          <w:szCs w:val="20"/>
          <w:rtl/>
        </w:rPr>
        <w:t xml:space="preserve">כותרת של סימן תר"ו בשו"ע (3) "שיפייס אדם חברו </w:t>
      </w:r>
      <w:r w:rsidR="0023153D" w:rsidRPr="00210CE1">
        <w:rPr>
          <w:rFonts w:cs="Miriam" w:hint="cs"/>
          <w:b/>
          <w:bCs/>
          <w:sz w:val="20"/>
          <w:szCs w:val="20"/>
          <w:rtl/>
        </w:rPr>
        <w:t>בערב יום הכיפורים"</w:t>
      </w:r>
      <w:r>
        <w:rPr>
          <w:rFonts w:cs="Miriam" w:hint="cs"/>
          <w:b/>
          <w:bCs/>
          <w:sz w:val="20"/>
          <w:szCs w:val="20"/>
          <w:rtl/>
        </w:rPr>
        <w:t xml:space="preserve">, </w:t>
      </w:r>
      <w:r w:rsidRPr="00210CE1">
        <w:rPr>
          <w:rFonts w:cs="Miriam" w:hint="cs"/>
          <w:sz w:val="20"/>
          <w:szCs w:val="20"/>
          <w:rtl/>
        </w:rPr>
        <w:t xml:space="preserve">ומשמע </w:t>
      </w:r>
      <w:r w:rsidR="00517A2A" w:rsidRPr="00210CE1">
        <w:rPr>
          <w:rFonts w:cs="Miriam" w:hint="cs"/>
          <w:sz w:val="20"/>
          <w:szCs w:val="20"/>
          <w:rtl/>
        </w:rPr>
        <w:t xml:space="preserve"> </w:t>
      </w:r>
      <w:r>
        <w:rPr>
          <w:rFonts w:cs="Miriam" w:hint="cs"/>
          <w:sz w:val="20"/>
          <w:szCs w:val="20"/>
          <w:rtl/>
        </w:rPr>
        <w:t>ש</w:t>
      </w:r>
      <w:r w:rsidR="00517A2A" w:rsidRPr="00210CE1">
        <w:rPr>
          <w:rFonts w:cs="Miriam" w:hint="cs"/>
          <w:sz w:val="20"/>
          <w:szCs w:val="20"/>
          <w:rtl/>
        </w:rPr>
        <w:t xml:space="preserve">החיוב לפייס את חברו הוא באופן מיוחד </w:t>
      </w:r>
      <w:r w:rsidR="00517A2A" w:rsidRPr="00210CE1">
        <w:rPr>
          <w:rFonts w:cs="Miriam" w:hint="cs"/>
          <w:b/>
          <w:bCs/>
          <w:sz w:val="20"/>
          <w:szCs w:val="20"/>
          <w:rtl/>
        </w:rPr>
        <w:t>קודם יום הכיפורים</w:t>
      </w:r>
      <w:r w:rsidR="00517A2A" w:rsidRPr="00210CE1">
        <w:rPr>
          <w:rFonts w:cs="Miriam" w:hint="cs"/>
          <w:sz w:val="20"/>
          <w:szCs w:val="20"/>
          <w:rtl/>
        </w:rPr>
        <w:t xml:space="preserve">, והרי </w:t>
      </w:r>
      <w:r w:rsidR="0023153D" w:rsidRPr="00210CE1">
        <w:rPr>
          <w:rFonts w:cs="Miriam" w:hint="cs"/>
          <w:sz w:val="20"/>
          <w:szCs w:val="20"/>
          <w:rtl/>
        </w:rPr>
        <w:t xml:space="preserve">לכאורה </w:t>
      </w:r>
      <w:r w:rsidR="00517A2A" w:rsidRPr="00210CE1">
        <w:rPr>
          <w:rFonts w:cs="Miriam" w:hint="cs"/>
          <w:sz w:val="20"/>
          <w:szCs w:val="20"/>
          <w:rtl/>
        </w:rPr>
        <w:t>חייב לפייס</w:t>
      </w:r>
      <w:r>
        <w:rPr>
          <w:rFonts w:cs="Miriam" w:hint="cs"/>
          <w:sz w:val="20"/>
          <w:szCs w:val="20"/>
          <w:rtl/>
        </w:rPr>
        <w:t xml:space="preserve"> את חבר</w:t>
      </w:r>
      <w:r w:rsidR="00517A2A" w:rsidRPr="00210CE1">
        <w:rPr>
          <w:rFonts w:cs="Miriam" w:hint="cs"/>
          <w:sz w:val="20"/>
          <w:szCs w:val="20"/>
          <w:rtl/>
        </w:rPr>
        <w:t xml:space="preserve">ו </w:t>
      </w:r>
      <w:r w:rsidR="00517A2A" w:rsidRPr="00210CE1">
        <w:rPr>
          <w:rFonts w:cs="Miriam" w:hint="cs"/>
          <w:b/>
          <w:bCs/>
          <w:sz w:val="20"/>
          <w:szCs w:val="20"/>
          <w:rtl/>
        </w:rPr>
        <w:t>תיכף ומייד</w:t>
      </w:r>
      <w:r w:rsidR="00517A2A" w:rsidRPr="00210CE1">
        <w:rPr>
          <w:rFonts w:cs="Miriam" w:hint="cs"/>
          <w:sz w:val="20"/>
          <w:szCs w:val="20"/>
          <w:rtl/>
        </w:rPr>
        <w:t xml:space="preserve"> לאחר שפגע בו</w:t>
      </w:r>
      <w:r>
        <w:rPr>
          <w:rFonts w:cs="Miriam" w:hint="cs"/>
          <w:sz w:val="20"/>
          <w:szCs w:val="20"/>
          <w:rtl/>
        </w:rPr>
        <w:t>, וצ"ע</w:t>
      </w:r>
      <w:r w:rsidR="00517A2A" w:rsidRPr="00210CE1">
        <w:rPr>
          <w:rFonts w:cs="Miriam" w:hint="cs"/>
          <w:sz w:val="20"/>
          <w:szCs w:val="20"/>
          <w:rtl/>
        </w:rPr>
        <w:t>.</w:t>
      </w:r>
    </w:p>
    <w:p w:rsidR="0023153D" w:rsidRDefault="0023153D" w:rsidP="00877ECC">
      <w:pPr>
        <w:pStyle w:val="NormalWeb"/>
        <w:bidi/>
        <w:spacing w:before="0" w:beforeAutospacing="0" w:after="0" w:afterAutospacing="0"/>
        <w:jc w:val="both"/>
        <w:rPr>
          <w:rFonts w:cs="David" w:hint="cs"/>
          <w:b/>
          <w:bCs/>
          <w:sz w:val="22"/>
          <w:szCs w:val="22"/>
          <w:rtl/>
        </w:rPr>
      </w:pPr>
    </w:p>
    <w:p w:rsidR="00223E73" w:rsidRDefault="00223E73" w:rsidP="00223E73">
      <w:pPr>
        <w:pStyle w:val="NormalWeb"/>
        <w:bidi/>
        <w:spacing w:before="0" w:beforeAutospacing="0" w:after="0" w:afterAutospacing="0" w:line="360" w:lineRule="auto"/>
        <w:jc w:val="both"/>
        <w:rPr>
          <w:rFonts w:cs="David" w:hint="cs"/>
          <w:b/>
          <w:bCs/>
          <w:sz w:val="22"/>
          <w:szCs w:val="22"/>
          <w:rtl/>
        </w:rPr>
      </w:pPr>
      <w:r>
        <w:rPr>
          <w:rFonts w:cs="David" w:hint="cs"/>
          <w:b/>
          <w:bCs/>
          <w:sz w:val="22"/>
          <w:szCs w:val="22"/>
          <w:rtl/>
        </w:rPr>
        <w:t>סדר בקשת המחילה</w:t>
      </w:r>
    </w:p>
    <w:p w:rsidR="00934A82" w:rsidRPr="00F50DFB" w:rsidRDefault="00210CE1" w:rsidP="00F50DFB">
      <w:pPr>
        <w:pStyle w:val="NormalWeb"/>
        <w:bidi/>
        <w:spacing w:before="0" w:beforeAutospacing="0" w:after="0" w:afterAutospacing="0" w:line="360" w:lineRule="auto"/>
        <w:jc w:val="both"/>
        <w:rPr>
          <w:rFonts w:cs="David" w:hint="cs"/>
          <w:sz w:val="22"/>
          <w:szCs w:val="22"/>
          <w:rtl/>
        </w:rPr>
      </w:pPr>
      <w:r>
        <w:rPr>
          <w:rFonts w:cs="David" w:hint="cs"/>
          <w:b/>
          <w:bCs/>
          <w:sz w:val="22"/>
          <w:szCs w:val="22"/>
          <w:rtl/>
        </w:rPr>
        <w:t>א</w:t>
      </w:r>
      <w:r w:rsidR="00223E73">
        <w:rPr>
          <w:rFonts w:cs="David" w:hint="cs"/>
          <w:b/>
          <w:bCs/>
          <w:sz w:val="22"/>
          <w:szCs w:val="22"/>
          <w:rtl/>
        </w:rPr>
        <w:t xml:space="preserve">. </w:t>
      </w:r>
      <w:r w:rsidR="00223E73">
        <w:rPr>
          <w:rFonts w:cs="David" w:hint="cs"/>
          <w:sz w:val="22"/>
          <w:szCs w:val="22"/>
          <w:rtl/>
        </w:rPr>
        <w:t>בסוגיית הגמרא במסכת יומא</w:t>
      </w:r>
      <w:r w:rsidR="00977DF8">
        <w:rPr>
          <w:rFonts w:cs="David" w:hint="cs"/>
          <w:sz w:val="22"/>
          <w:szCs w:val="22"/>
          <w:rtl/>
        </w:rPr>
        <w:t xml:space="preserve"> (1)</w:t>
      </w:r>
      <w:r w:rsidR="00223E73">
        <w:rPr>
          <w:rFonts w:cs="David" w:hint="cs"/>
          <w:sz w:val="22"/>
          <w:szCs w:val="22"/>
          <w:rtl/>
        </w:rPr>
        <w:t>, מבואר סדר ה"ריצוי" לפייס את חברו: "</w:t>
      </w:r>
      <w:r w:rsidR="00FD6EE4">
        <w:rPr>
          <w:rFonts w:cs="David" w:hint="cs"/>
          <w:sz w:val="22"/>
          <w:szCs w:val="22"/>
          <w:rtl/>
        </w:rPr>
        <w:t>א</w:t>
      </w:r>
      <w:r w:rsidR="00FD6EE4" w:rsidRPr="00FD6EE4">
        <w:rPr>
          <w:rFonts w:cs="David"/>
          <w:sz w:val="22"/>
          <w:szCs w:val="22"/>
          <w:rtl/>
        </w:rPr>
        <w:t>מר רב חסדא</w:t>
      </w:r>
      <w:r w:rsidR="00FD6EE4">
        <w:rPr>
          <w:rFonts w:cs="David" w:hint="cs"/>
          <w:sz w:val="22"/>
          <w:szCs w:val="22"/>
          <w:rtl/>
        </w:rPr>
        <w:t>,</w:t>
      </w:r>
      <w:r w:rsidR="00FD6EE4" w:rsidRPr="00FD6EE4">
        <w:rPr>
          <w:rFonts w:cs="David"/>
          <w:sz w:val="22"/>
          <w:szCs w:val="22"/>
          <w:rtl/>
        </w:rPr>
        <w:t xml:space="preserve"> וצריך לפייסו בשל</w:t>
      </w:r>
      <w:r w:rsidR="00FD6EE4">
        <w:rPr>
          <w:rFonts w:cs="David" w:hint="cs"/>
          <w:sz w:val="22"/>
          <w:szCs w:val="22"/>
          <w:rtl/>
        </w:rPr>
        <w:t>ו</w:t>
      </w:r>
      <w:r w:rsidR="00FD6EE4" w:rsidRPr="00FD6EE4">
        <w:rPr>
          <w:rFonts w:cs="David"/>
          <w:sz w:val="22"/>
          <w:szCs w:val="22"/>
          <w:rtl/>
        </w:rPr>
        <w:t>ש שורות של של</w:t>
      </w:r>
      <w:r w:rsidR="00FD6EE4">
        <w:rPr>
          <w:rFonts w:cs="David" w:hint="cs"/>
          <w:sz w:val="22"/>
          <w:szCs w:val="22"/>
          <w:rtl/>
        </w:rPr>
        <w:t>ו</w:t>
      </w:r>
      <w:r w:rsidR="00FD6EE4" w:rsidRPr="00FD6EE4">
        <w:rPr>
          <w:rFonts w:cs="David"/>
          <w:sz w:val="22"/>
          <w:szCs w:val="22"/>
          <w:rtl/>
        </w:rPr>
        <w:t>שה בני אדם</w:t>
      </w:r>
      <w:r w:rsidR="00FD6EE4" w:rsidRPr="00FD6EE4">
        <w:rPr>
          <w:rFonts w:cs="David" w:hint="cs"/>
          <w:sz w:val="20"/>
          <w:szCs w:val="20"/>
          <w:rtl/>
        </w:rPr>
        <w:t xml:space="preserve"> [ופירש רש"י: "</w:t>
      </w:r>
      <w:r w:rsidR="00FD6EE4" w:rsidRPr="00FD6EE4">
        <w:rPr>
          <w:rFonts w:cs="David"/>
          <w:sz w:val="20"/>
          <w:szCs w:val="20"/>
          <w:rtl/>
        </w:rPr>
        <w:t>של</w:t>
      </w:r>
      <w:r w:rsidR="00FD6EE4" w:rsidRPr="00FD6EE4">
        <w:rPr>
          <w:rFonts w:cs="David" w:hint="cs"/>
          <w:sz w:val="20"/>
          <w:szCs w:val="20"/>
          <w:rtl/>
        </w:rPr>
        <w:t>ו</w:t>
      </w:r>
      <w:r w:rsidR="00FD6EE4" w:rsidRPr="00FD6EE4">
        <w:rPr>
          <w:rFonts w:cs="David"/>
          <w:sz w:val="20"/>
          <w:szCs w:val="20"/>
          <w:rtl/>
        </w:rPr>
        <w:t>ש פעמים יפייסוהו בשל</w:t>
      </w:r>
      <w:r w:rsidR="00FD6EE4" w:rsidRPr="00FD6EE4">
        <w:rPr>
          <w:rFonts w:cs="David" w:hint="cs"/>
          <w:sz w:val="20"/>
          <w:szCs w:val="20"/>
          <w:rtl/>
        </w:rPr>
        <w:t>ו</w:t>
      </w:r>
      <w:r w:rsidR="00FD6EE4" w:rsidRPr="00FD6EE4">
        <w:rPr>
          <w:rFonts w:cs="David"/>
          <w:sz w:val="20"/>
          <w:szCs w:val="20"/>
          <w:rtl/>
        </w:rPr>
        <w:t>שה אנשים בכל פעם, שנאמר ישור לשון שורה ואין שורה פחותה משלשה בני אד</w:t>
      </w:r>
      <w:r w:rsidR="00FD6EE4" w:rsidRPr="00FD6EE4">
        <w:rPr>
          <w:rFonts w:cs="David" w:hint="cs"/>
          <w:sz w:val="20"/>
          <w:szCs w:val="20"/>
          <w:rtl/>
        </w:rPr>
        <w:t xml:space="preserve">ם"]. </w:t>
      </w:r>
      <w:r w:rsidR="00F50DFB" w:rsidRPr="00F50DFB">
        <w:rPr>
          <w:rFonts w:cs="David" w:hint="cs"/>
          <w:sz w:val="22"/>
          <w:szCs w:val="22"/>
          <w:rtl/>
        </w:rPr>
        <w:t xml:space="preserve">ויש לעיין האם כבר בפעם הראשונה צריך להביא עמו שלושה בני אדם כשמבקש ממנו מחילה, או </w:t>
      </w:r>
      <w:r w:rsidR="00F50DFB">
        <w:rPr>
          <w:rFonts w:cs="David" w:hint="cs"/>
          <w:sz w:val="22"/>
          <w:szCs w:val="22"/>
          <w:rtl/>
        </w:rPr>
        <w:t>שבפעם הראשונה רשאי לבקש בעצמו, ורק אם לא נתרצה צריך להביא עמו שלושה בני אדם.</w:t>
      </w:r>
    </w:p>
    <w:p w:rsidR="00F50DFB" w:rsidRDefault="00F50DFB" w:rsidP="00E35D1B">
      <w:pPr>
        <w:pStyle w:val="NormalWeb"/>
        <w:bidi/>
        <w:spacing w:before="0" w:beforeAutospacing="0" w:after="0" w:afterAutospacing="0" w:line="360" w:lineRule="auto"/>
        <w:jc w:val="both"/>
        <w:rPr>
          <w:rFonts w:cs="David" w:hint="cs"/>
          <w:sz w:val="22"/>
          <w:szCs w:val="22"/>
          <w:rtl/>
        </w:rPr>
      </w:pPr>
      <w:r>
        <w:rPr>
          <w:rFonts w:cs="David" w:hint="cs"/>
          <w:sz w:val="22"/>
          <w:szCs w:val="22"/>
          <w:rtl/>
        </w:rPr>
        <w:t>והנה הרמב"ם</w:t>
      </w:r>
      <w:r w:rsidRPr="00E35D1B">
        <w:rPr>
          <w:rFonts w:cs="David" w:hint="cs"/>
          <w:sz w:val="20"/>
          <w:szCs w:val="20"/>
          <w:rtl/>
        </w:rPr>
        <w:t xml:space="preserve"> (2) הלכה ט) </w:t>
      </w:r>
      <w:r>
        <w:rPr>
          <w:rFonts w:cs="David" w:hint="cs"/>
          <w:sz w:val="22"/>
          <w:szCs w:val="22"/>
          <w:rtl/>
        </w:rPr>
        <w:t>כתב: "</w:t>
      </w:r>
      <w:r w:rsidR="00934A82" w:rsidRPr="00934A82">
        <w:rPr>
          <w:rFonts w:cs="David"/>
          <w:sz w:val="22"/>
          <w:szCs w:val="22"/>
          <w:rtl/>
        </w:rPr>
        <w:t>אפילו לא הקניט את חברו אלא בדברים צריך לפייסו ולפג</w:t>
      </w:r>
      <w:r>
        <w:rPr>
          <w:rFonts w:cs="David" w:hint="cs"/>
          <w:sz w:val="22"/>
          <w:szCs w:val="22"/>
          <w:rtl/>
        </w:rPr>
        <w:t>ו</w:t>
      </w:r>
      <w:r w:rsidR="00934A82" w:rsidRPr="00934A82">
        <w:rPr>
          <w:rFonts w:cs="David"/>
          <w:sz w:val="22"/>
          <w:szCs w:val="22"/>
          <w:rtl/>
        </w:rPr>
        <w:t>ע בו</w:t>
      </w:r>
      <w:r w:rsidR="00934A82" w:rsidRPr="00F50DFB">
        <w:rPr>
          <w:rFonts w:cs="David"/>
          <w:sz w:val="20"/>
          <w:szCs w:val="20"/>
          <w:rtl/>
        </w:rPr>
        <w:t xml:space="preserve"> </w:t>
      </w:r>
      <w:r w:rsidRPr="00F50DFB">
        <w:rPr>
          <w:rFonts w:cs="David" w:hint="cs"/>
          <w:sz w:val="20"/>
          <w:szCs w:val="20"/>
          <w:rtl/>
        </w:rPr>
        <w:t xml:space="preserve">[דהיינו לבקש  ממנו] </w:t>
      </w:r>
      <w:r w:rsidR="00934A82" w:rsidRPr="00934A82">
        <w:rPr>
          <w:rFonts w:cs="David"/>
          <w:sz w:val="22"/>
          <w:szCs w:val="22"/>
          <w:rtl/>
        </w:rPr>
        <w:t>עד שימחול לו</w:t>
      </w:r>
      <w:r>
        <w:rPr>
          <w:rFonts w:cs="David" w:hint="cs"/>
          <w:sz w:val="22"/>
          <w:szCs w:val="22"/>
          <w:rtl/>
        </w:rPr>
        <w:t>.</w:t>
      </w:r>
      <w:r w:rsidR="00934A82" w:rsidRPr="00934A82">
        <w:rPr>
          <w:rFonts w:cs="David"/>
          <w:sz w:val="22"/>
          <w:szCs w:val="22"/>
          <w:rtl/>
        </w:rPr>
        <w:t xml:space="preserve"> לא רצה חברו למחול לו</w:t>
      </w:r>
      <w:r>
        <w:rPr>
          <w:rFonts w:cs="David" w:hint="cs"/>
          <w:sz w:val="22"/>
          <w:szCs w:val="22"/>
          <w:rtl/>
        </w:rPr>
        <w:t>,</w:t>
      </w:r>
      <w:r w:rsidR="00934A82" w:rsidRPr="00934A82">
        <w:rPr>
          <w:rFonts w:cs="David"/>
          <w:sz w:val="22"/>
          <w:szCs w:val="22"/>
          <w:rtl/>
        </w:rPr>
        <w:t xml:space="preserve"> מביא לו שורה של של</w:t>
      </w:r>
      <w:r>
        <w:rPr>
          <w:rFonts w:cs="David" w:hint="cs"/>
          <w:sz w:val="22"/>
          <w:szCs w:val="22"/>
          <w:rtl/>
        </w:rPr>
        <w:t>ו</w:t>
      </w:r>
      <w:r w:rsidR="00934A82" w:rsidRPr="00934A82">
        <w:rPr>
          <w:rFonts w:cs="David"/>
          <w:sz w:val="22"/>
          <w:szCs w:val="22"/>
          <w:rtl/>
        </w:rPr>
        <w:t>שה בני אדם מר</w:t>
      </w:r>
      <w:r>
        <w:rPr>
          <w:rFonts w:cs="David" w:hint="cs"/>
          <w:sz w:val="22"/>
          <w:szCs w:val="22"/>
          <w:rtl/>
        </w:rPr>
        <w:t>ֵ</w:t>
      </w:r>
      <w:r w:rsidR="00934A82" w:rsidRPr="00934A82">
        <w:rPr>
          <w:rFonts w:cs="David"/>
          <w:sz w:val="22"/>
          <w:szCs w:val="22"/>
          <w:rtl/>
        </w:rPr>
        <w:t>עיו ופוגעי</w:t>
      </w:r>
      <w:r>
        <w:rPr>
          <w:rFonts w:cs="David" w:hint="cs"/>
          <w:sz w:val="22"/>
          <w:szCs w:val="22"/>
          <w:rtl/>
        </w:rPr>
        <w:t>ם</w:t>
      </w:r>
      <w:r w:rsidR="00934A82" w:rsidRPr="00934A82">
        <w:rPr>
          <w:rFonts w:cs="David"/>
          <w:sz w:val="22"/>
          <w:szCs w:val="22"/>
          <w:rtl/>
        </w:rPr>
        <w:t xml:space="preserve"> בו ומבקשי</w:t>
      </w:r>
      <w:r>
        <w:rPr>
          <w:rFonts w:cs="David" w:hint="cs"/>
          <w:sz w:val="22"/>
          <w:szCs w:val="22"/>
          <w:rtl/>
        </w:rPr>
        <w:t>ם</w:t>
      </w:r>
      <w:r w:rsidR="00934A82" w:rsidRPr="00934A82">
        <w:rPr>
          <w:rFonts w:cs="David"/>
          <w:sz w:val="22"/>
          <w:szCs w:val="22"/>
          <w:rtl/>
        </w:rPr>
        <w:t xml:space="preserve"> ממנו</w:t>
      </w:r>
      <w:r>
        <w:rPr>
          <w:rFonts w:cs="David" w:hint="cs"/>
          <w:sz w:val="22"/>
          <w:szCs w:val="22"/>
          <w:rtl/>
        </w:rPr>
        <w:t>.</w:t>
      </w:r>
      <w:r w:rsidR="00934A82" w:rsidRPr="00934A82">
        <w:rPr>
          <w:rFonts w:cs="David"/>
          <w:sz w:val="22"/>
          <w:szCs w:val="22"/>
          <w:rtl/>
        </w:rPr>
        <w:t xml:space="preserve"> לא נתרצה לה</w:t>
      </w:r>
      <w:r>
        <w:rPr>
          <w:rFonts w:cs="David" w:hint="cs"/>
          <w:sz w:val="22"/>
          <w:szCs w:val="22"/>
          <w:rtl/>
        </w:rPr>
        <w:t>ם</w:t>
      </w:r>
      <w:r w:rsidR="00934A82" w:rsidRPr="00934A82">
        <w:rPr>
          <w:rFonts w:cs="David"/>
          <w:sz w:val="22"/>
          <w:szCs w:val="22"/>
          <w:rtl/>
        </w:rPr>
        <w:t xml:space="preserve"> מביא לו שניה ושלישית</w:t>
      </w:r>
      <w:r>
        <w:rPr>
          <w:rFonts w:cs="David" w:hint="cs"/>
          <w:sz w:val="22"/>
          <w:szCs w:val="22"/>
          <w:rtl/>
        </w:rPr>
        <w:t>,</w:t>
      </w:r>
      <w:r w:rsidR="00934A82" w:rsidRPr="00934A82">
        <w:rPr>
          <w:rFonts w:cs="David"/>
          <w:sz w:val="22"/>
          <w:szCs w:val="22"/>
          <w:rtl/>
        </w:rPr>
        <w:t xml:space="preserve"> לא רצה מניחו והולך לו וזה שלא מחל הוא החוטא</w:t>
      </w:r>
      <w:r>
        <w:rPr>
          <w:rFonts w:cs="David" w:hint="cs"/>
          <w:sz w:val="22"/>
          <w:szCs w:val="22"/>
          <w:rtl/>
        </w:rPr>
        <w:t>". ומשמע מדבריו שבפעם הראשונה הולך החוטא בעצמו לבקש מחילה, ורק אם סירב למחול לו, הולך עם שלושה בני אדם עו</w:t>
      </w:r>
      <w:r w:rsidR="00E35D1B">
        <w:rPr>
          <w:rFonts w:cs="David" w:hint="cs"/>
          <w:sz w:val="22"/>
          <w:szCs w:val="22"/>
          <w:rtl/>
        </w:rPr>
        <w:t>ד</w:t>
      </w:r>
      <w:r>
        <w:rPr>
          <w:rFonts w:cs="David" w:hint="cs"/>
          <w:sz w:val="22"/>
          <w:szCs w:val="22"/>
          <w:rtl/>
        </w:rPr>
        <w:t xml:space="preserve"> לוש פעמים. אולם בשו"ע </w:t>
      </w:r>
      <w:r w:rsidRPr="00F50DFB">
        <w:rPr>
          <w:rFonts w:cs="David" w:hint="cs"/>
          <w:sz w:val="20"/>
          <w:szCs w:val="20"/>
          <w:rtl/>
        </w:rPr>
        <w:t xml:space="preserve">(3) סעי' א) </w:t>
      </w:r>
      <w:r>
        <w:rPr>
          <w:rFonts w:cs="David" w:hint="cs"/>
          <w:sz w:val="22"/>
          <w:szCs w:val="22"/>
          <w:rtl/>
        </w:rPr>
        <w:t>נפסק: "</w:t>
      </w:r>
      <w:r w:rsidRPr="00F50DFB">
        <w:rPr>
          <w:rFonts w:cs="David"/>
          <w:sz w:val="22"/>
          <w:szCs w:val="22"/>
          <w:rtl/>
        </w:rPr>
        <w:t>אפילו לא הקניטו אלא בדברים, צריך לפייסו</w:t>
      </w:r>
      <w:r>
        <w:rPr>
          <w:rFonts w:cs="David" w:hint="cs"/>
          <w:sz w:val="22"/>
          <w:szCs w:val="22"/>
          <w:rtl/>
        </w:rPr>
        <w:t>,</w:t>
      </w:r>
      <w:r w:rsidRPr="00F50DFB">
        <w:rPr>
          <w:rFonts w:cs="David"/>
          <w:sz w:val="22"/>
          <w:szCs w:val="22"/>
          <w:rtl/>
        </w:rPr>
        <w:t xml:space="preserve"> ואם אינו מתפייס בראשונה, יחזור וילך פעם שניה ושלישית, ובכל פעם יקח עמו שלשה אנשים, ואם אינו מתפייס בשל</w:t>
      </w:r>
      <w:r w:rsidR="00E35D1B">
        <w:rPr>
          <w:rFonts w:cs="David" w:hint="cs"/>
          <w:sz w:val="22"/>
          <w:szCs w:val="22"/>
          <w:rtl/>
        </w:rPr>
        <w:t>ו</w:t>
      </w:r>
      <w:r w:rsidRPr="00F50DFB">
        <w:rPr>
          <w:rFonts w:cs="David"/>
          <w:sz w:val="22"/>
          <w:szCs w:val="22"/>
          <w:rtl/>
        </w:rPr>
        <w:t>ש פעמים אינו זקוק לו</w:t>
      </w:r>
      <w:r>
        <w:rPr>
          <w:rFonts w:cs="David" w:hint="cs"/>
          <w:sz w:val="22"/>
          <w:szCs w:val="22"/>
          <w:rtl/>
        </w:rPr>
        <w:t>"</w:t>
      </w:r>
      <w:r w:rsidRPr="00F50DFB">
        <w:rPr>
          <w:rFonts w:cs="David"/>
          <w:sz w:val="22"/>
          <w:szCs w:val="22"/>
          <w:rtl/>
        </w:rPr>
        <w:t xml:space="preserve">. </w:t>
      </w:r>
      <w:r>
        <w:rPr>
          <w:rFonts w:cs="David" w:hint="cs"/>
          <w:sz w:val="22"/>
          <w:szCs w:val="22"/>
          <w:rtl/>
        </w:rPr>
        <w:t>ומבואר בדבריו שכבר בפעם הראשונה צריך לבקש מחילה עם עוד שלושה בני אדם</w:t>
      </w:r>
      <w:r w:rsidRPr="00F50DFB">
        <w:rPr>
          <w:rFonts w:cs="David" w:hint="cs"/>
          <w:sz w:val="20"/>
          <w:szCs w:val="20"/>
          <w:rtl/>
        </w:rPr>
        <w:t xml:space="preserve"> [ראה בביאור הלכה שם ד"ה יחזור].</w:t>
      </w:r>
    </w:p>
    <w:p w:rsidR="00F50DFB" w:rsidRDefault="00F50DFB" w:rsidP="00F50DFB">
      <w:pPr>
        <w:pStyle w:val="NormalWeb"/>
        <w:bidi/>
        <w:spacing w:before="0" w:beforeAutospacing="0" w:after="0" w:afterAutospacing="0" w:line="360" w:lineRule="auto"/>
        <w:jc w:val="both"/>
        <w:rPr>
          <w:rFonts w:cs="David" w:hint="cs"/>
          <w:sz w:val="22"/>
          <w:szCs w:val="22"/>
          <w:rtl/>
        </w:rPr>
      </w:pPr>
      <w:r>
        <w:rPr>
          <w:rFonts w:cs="David" w:hint="cs"/>
          <w:sz w:val="22"/>
          <w:szCs w:val="22"/>
          <w:rtl/>
        </w:rPr>
        <w:t xml:space="preserve">ומכל מקום בפסקי תשובות </w:t>
      </w:r>
      <w:r w:rsidRPr="00F50DFB">
        <w:rPr>
          <w:rFonts w:cs="David" w:hint="cs"/>
          <w:sz w:val="20"/>
          <w:szCs w:val="20"/>
          <w:rtl/>
        </w:rPr>
        <w:t xml:space="preserve">(13) אות ב) </w:t>
      </w:r>
      <w:r>
        <w:rPr>
          <w:rFonts w:cs="David" w:hint="cs"/>
          <w:sz w:val="22"/>
          <w:szCs w:val="22"/>
          <w:rtl/>
        </w:rPr>
        <w:t>הביא מדברי הפוסקים</w:t>
      </w:r>
      <w:r w:rsidR="000C4CAC">
        <w:rPr>
          <w:rFonts w:cs="David" w:hint="cs"/>
          <w:sz w:val="22"/>
          <w:szCs w:val="22"/>
          <w:rtl/>
        </w:rPr>
        <w:t xml:space="preserve">, שאין צריך בכל פעם ג' אנשים אחרים, וכן אין צריך ללכת ולבוא שוב פעם שניה ושלישית, אלא </w:t>
      </w:r>
      <w:r w:rsidR="000C4CAC" w:rsidRPr="00E35D1B">
        <w:rPr>
          <w:rFonts w:cs="David" w:hint="cs"/>
          <w:b/>
          <w:bCs/>
          <w:sz w:val="22"/>
          <w:szCs w:val="22"/>
          <w:rtl/>
        </w:rPr>
        <w:t>באותו מעמד</w:t>
      </w:r>
      <w:r w:rsidR="000C4CAC">
        <w:rPr>
          <w:rFonts w:cs="David" w:hint="cs"/>
          <w:sz w:val="22"/>
          <w:szCs w:val="22"/>
          <w:rtl/>
        </w:rPr>
        <w:t xml:space="preserve"> יכול לפייסו בפני שלושה אנשים במיני ריצוי ופיוס, וישהה קצת בין פיוס לפיוס.</w:t>
      </w:r>
    </w:p>
    <w:p w:rsidR="00B40F7F" w:rsidRPr="00B40F7F" w:rsidRDefault="000C4CAC" w:rsidP="00DC21AC">
      <w:pPr>
        <w:pStyle w:val="NormalWeb"/>
        <w:bidi/>
        <w:spacing w:before="0" w:beforeAutospacing="0" w:after="0" w:afterAutospacing="0" w:line="360" w:lineRule="auto"/>
        <w:jc w:val="both"/>
        <w:rPr>
          <w:rFonts w:cs="David" w:hint="cs"/>
          <w:sz w:val="20"/>
          <w:szCs w:val="20"/>
          <w:rtl/>
        </w:rPr>
      </w:pPr>
      <w:r w:rsidRPr="00517A2A">
        <w:rPr>
          <w:rFonts w:cs="David" w:hint="cs"/>
          <w:sz w:val="22"/>
          <w:szCs w:val="22"/>
          <w:rtl/>
        </w:rPr>
        <w:t>•</w:t>
      </w:r>
      <w:r>
        <w:rPr>
          <w:rFonts w:cs="David" w:hint="cs"/>
          <w:b/>
          <w:bCs/>
          <w:sz w:val="22"/>
          <w:szCs w:val="22"/>
          <w:rtl/>
        </w:rPr>
        <w:t xml:space="preserve"> </w:t>
      </w:r>
      <w:r w:rsidR="00934A82" w:rsidRPr="000C4CAC">
        <w:rPr>
          <w:rFonts w:cs="David" w:hint="cs"/>
          <w:b/>
          <w:bCs/>
          <w:sz w:val="22"/>
          <w:szCs w:val="22"/>
          <w:rtl/>
        </w:rPr>
        <w:t>לאחר שהחוטא קיים את סדר הריצוי כהלכה</w:t>
      </w:r>
      <w:r w:rsidRPr="000C4CAC">
        <w:rPr>
          <w:rFonts w:cs="David" w:hint="cs"/>
          <w:b/>
          <w:bCs/>
          <w:sz w:val="22"/>
          <w:szCs w:val="22"/>
          <w:rtl/>
        </w:rPr>
        <w:t xml:space="preserve"> -</w:t>
      </w:r>
      <w:r w:rsidR="00934A82" w:rsidRPr="00934A82">
        <w:rPr>
          <w:rFonts w:cs="David" w:hint="cs"/>
          <w:sz w:val="22"/>
          <w:szCs w:val="22"/>
          <w:rtl/>
        </w:rPr>
        <w:t xml:space="preserve"> אינו חייב להמשיך ולרצות את חברו, כדברי הגמרא ביומא (1) </w:t>
      </w:r>
      <w:r w:rsidR="00934A82">
        <w:rPr>
          <w:rFonts w:cs="David" w:hint="cs"/>
          <w:sz w:val="22"/>
          <w:szCs w:val="22"/>
          <w:rtl/>
        </w:rPr>
        <w:t>"</w:t>
      </w:r>
      <w:r w:rsidR="00FD6EE4" w:rsidRPr="00934A82">
        <w:rPr>
          <w:rFonts w:cs="David"/>
          <w:sz w:val="22"/>
          <w:szCs w:val="22"/>
          <w:rtl/>
        </w:rPr>
        <w:t>אמר רבי</w:t>
      </w:r>
      <w:r w:rsidR="00FD6EE4" w:rsidRPr="00FD6EE4">
        <w:rPr>
          <w:rFonts w:cs="David"/>
          <w:sz w:val="22"/>
          <w:szCs w:val="22"/>
          <w:rtl/>
        </w:rPr>
        <w:t xml:space="preserve"> יוסי בר חנינא</w:t>
      </w:r>
      <w:r w:rsidR="00FD6EE4">
        <w:rPr>
          <w:rFonts w:cs="David" w:hint="cs"/>
          <w:sz w:val="22"/>
          <w:szCs w:val="22"/>
          <w:rtl/>
        </w:rPr>
        <w:t>,</w:t>
      </w:r>
      <w:r w:rsidR="00FD6EE4" w:rsidRPr="00FD6EE4">
        <w:rPr>
          <w:rFonts w:cs="David"/>
          <w:sz w:val="22"/>
          <w:szCs w:val="22"/>
          <w:rtl/>
        </w:rPr>
        <w:t xml:space="preserve"> כל המבקש מטו מחברו אל יבקש ממנו יותר משל</w:t>
      </w:r>
      <w:r w:rsidR="00FD6EE4">
        <w:rPr>
          <w:rFonts w:cs="David" w:hint="cs"/>
          <w:sz w:val="22"/>
          <w:szCs w:val="22"/>
          <w:rtl/>
        </w:rPr>
        <w:t>ו</w:t>
      </w:r>
      <w:r w:rsidR="00FD6EE4" w:rsidRPr="00FD6EE4">
        <w:rPr>
          <w:rFonts w:cs="David"/>
          <w:sz w:val="22"/>
          <w:szCs w:val="22"/>
          <w:rtl/>
        </w:rPr>
        <w:t>ש פעמים</w:t>
      </w:r>
      <w:r w:rsidR="00FD6EE4">
        <w:rPr>
          <w:rFonts w:cs="David" w:hint="cs"/>
          <w:sz w:val="22"/>
          <w:szCs w:val="22"/>
          <w:rtl/>
        </w:rPr>
        <w:t>".</w:t>
      </w:r>
      <w:r w:rsidR="00934A82">
        <w:rPr>
          <w:rFonts w:cs="David" w:hint="cs"/>
          <w:sz w:val="22"/>
          <w:szCs w:val="22"/>
          <w:rtl/>
        </w:rPr>
        <w:t xml:space="preserve"> וכתב הרמב"ם (2) שאם לאחר שביקש החוטא מחילה כהלכה "</w:t>
      </w:r>
      <w:r w:rsidR="00934A82" w:rsidRPr="00934A82">
        <w:rPr>
          <w:rFonts w:cs="David"/>
          <w:sz w:val="22"/>
          <w:szCs w:val="22"/>
          <w:rtl/>
        </w:rPr>
        <w:t>לא רצה</w:t>
      </w:r>
      <w:r w:rsidR="00934A82" w:rsidRPr="000C4CAC">
        <w:rPr>
          <w:rFonts w:cs="David"/>
          <w:sz w:val="20"/>
          <w:szCs w:val="20"/>
          <w:rtl/>
        </w:rPr>
        <w:t xml:space="preserve"> </w:t>
      </w:r>
      <w:r w:rsidR="00934A82" w:rsidRPr="000C4CAC">
        <w:rPr>
          <w:rFonts w:cs="David" w:hint="cs"/>
          <w:sz w:val="20"/>
          <w:szCs w:val="20"/>
          <w:rtl/>
        </w:rPr>
        <w:t xml:space="preserve">[הנפגע למחול], </w:t>
      </w:r>
      <w:r w:rsidR="00934A82" w:rsidRPr="00934A82">
        <w:rPr>
          <w:rFonts w:cs="David"/>
          <w:sz w:val="22"/>
          <w:szCs w:val="22"/>
          <w:rtl/>
        </w:rPr>
        <w:t>מניחו והולך לו</w:t>
      </w:r>
      <w:r w:rsidR="00934A82">
        <w:rPr>
          <w:rFonts w:cs="David" w:hint="cs"/>
          <w:sz w:val="22"/>
          <w:szCs w:val="22"/>
          <w:rtl/>
        </w:rPr>
        <w:t>,</w:t>
      </w:r>
      <w:r w:rsidR="00934A82" w:rsidRPr="00934A82">
        <w:rPr>
          <w:rFonts w:cs="David"/>
          <w:b/>
          <w:bCs/>
          <w:sz w:val="22"/>
          <w:szCs w:val="22"/>
          <w:rtl/>
        </w:rPr>
        <w:t xml:space="preserve"> וזה שלא מחל הוא החוטא</w:t>
      </w:r>
      <w:r w:rsidR="00934A82" w:rsidRPr="000C4CAC">
        <w:rPr>
          <w:rFonts w:cs="David" w:hint="cs"/>
          <w:sz w:val="22"/>
          <w:szCs w:val="22"/>
          <w:rtl/>
        </w:rPr>
        <w:t>"</w:t>
      </w:r>
      <w:r w:rsidR="00B40F7F">
        <w:rPr>
          <w:rFonts w:cs="David" w:hint="cs"/>
          <w:sz w:val="22"/>
          <w:szCs w:val="22"/>
          <w:rtl/>
        </w:rPr>
        <w:t xml:space="preserve"> </w:t>
      </w:r>
      <w:r w:rsidR="00B40F7F" w:rsidRPr="00B40F7F">
        <w:rPr>
          <w:rFonts w:cs="David" w:hint="cs"/>
          <w:sz w:val="20"/>
          <w:szCs w:val="20"/>
          <w:rtl/>
        </w:rPr>
        <w:t>[ובספר לתש</w:t>
      </w:r>
      <w:r w:rsidR="00DC21AC">
        <w:rPr>
          <w:rFonts w:cs="David" w:hint="cs"/>
          <w:sz w:val="20"/>
          <w:szCs w:val="20"/>
          <w:rtl/>
        </w:rPr>
        <w:t>ו</w:t>
      </w:r>
      <w:r w:rsidR="00B40F7F" w:rsidRPr="00B40F7F">
        <w:rPr>
          <w:rFonts w:cs="David" w:hint="cs"/>
          <w:sz w:val="20"/>
          <w:szCs w:val="20"/>
          <w:rtl/>
        </w:rPr>
        <w:t xml:space="preserve">בת השנה (9) </w:t>
      </w:r>
      <w:r w:rsidR="00DC21AC">
        <w:rPr>
          <w:rFonts w:cs="David" w:hint="cs"/>
          <w:sz w:val="20"/>
          <w:szCs w:val="20"/>
          <w:rtl/>
        </w:rPr>
        <w:t xml:space="preserve">ביאר </w:t>
      </w:r>
      <w:r w:rsidR="00B40F7F" w:rsidRPr="00B40F7F">
        <w:rPr>
          <w:rFonts w:cs="David" w:hint="cs"/>
          <w:sz w:val="20"/>
          <w:szCs w:val="20"/>
          <w:rtl/>
        </w:rPr>
        <w:t>מאיזה טעם מי שאינו רוצה למחול הוא "</w:t>
      </w:r>
      <w:r w:rsidR="00B40F7F" w:rsidRPr="00B40F7F">
        <w:rPr>
          <w:rFonts w:cs="David" w:hint="cs"/>
          <w:b/>
          <w:bCs/>
          <w:sz w:val="20"/>
          <w:szCs w:val="20"/>
          <w:rtl/>
        </w:rPr>
        <w:t>חוטא</w:t>
      </w:r>
      <w:r w:rsidR="00B40F7F" w:rsidRPr="00B40F7F">
        <w:rPr>
          <w:rFonts w:cs="David" w:hint="cs"/>
          <w:sz w:val="20"/>
          <w:szCs w:val="20"/>
          <w:rtl/>
        </w:rPr>
        <w:t>"</w:t>
      </w:r>
      <w:r w:rsidR="00DC21AC">
        <w:rPr>
          <w:rFonts w:cs="David" w:hint="cs"/>
          <w:sz w:val="20"/>
          <w:szCs w:val="20"/>
          <w:rtl/>
        </w:rPr>
        <w:t xml:space="preserve">, והאם הוא "חוטא" כלפי </w:t>
      </w:r>
      <w:r w:rsidR="00DC21AC" w:rsidRPr="00DC21AC">
        <w:rPr>
          <w:rFonts w:cs="David" w:hint="cs"/>
          <w:b/>
          <w:bCs/>
          <w:sz w:val="20"/>
          <w:szCs w:val="20"/>
          <w:rtl/>
        </w:rPr>
        <w:t>חברו</w:t>
      </w:r>
      <w:r w:rsidR="00DC21AC">
        <w:rPr>
          <w:rFonts w:cs="David" w:hint="cs"/>
          <w:sz w:val="20"/>
          <w:szCs w:val="20"/>
          <w:rtl/>
        </w:rPr>
        <w:t xml:space="preserve"> או כלפי </w:t>
      </w:r>
      <w:r w:rsidR="00DC21AC" w:rsidRPr="00DC21AC">
        <w:rPr>
          <w:rFonts w:cs="David" w:hint="cs"/>
          <w:b/>
          <w:bCs/>
          <w:sz w:val="20"/>
          <w:szCs w:val="20"/>
          <w:rtl/>
        </w:rPr>
        <w:t>שמיא</w:t>
      </w:r>
      <w:r w:rsidR="00B40F7F" w:rsidRPr="00B40F7F">
        <w:rPr>
          <w:rFonts w:cs="David" w:hint="cs"/>
          <w:sz w:val="20"/>
          <w:szCs w:val="20"/>
          <w:rtl/>
        </w:rPr>
        <w:t>].</w:t>
      </w:r>
    </w:p>
    <w:p w:rsidR="000C4CAC" w:rsidRPr="000C4CAC" w:rsidRDefault="000C4CAC" w:rsidP="00B40F7F">
      <w:pPr>
        <w:pStyle w:val="NormalWeb"/>
        <w:bidi/>
        <w:spacing w:before="0" w:beforeAutospacing="0" w:after="0" w:afterAutospacing="0" w:line="360" w:lineRule="auto"/>
        <w:jc w:val="both"/>
        <w:rPr>
          <w:rFonts w:cs="David" w:hint="cs"/>
          <w:sz w:val="22"/>
          <w:szCs w:val="22"/>
          <w:rtl/>
        </w:rPr>
      </w:pPr>
      <w:r w:rsidRPr="000C4CAC">
        <w:rPr>
          <w:rFonts w:cs="David" w:hint="cs"/>
          <w:sz w:val="22"/>
          <w:szCs w:val="22"/>
          <w:rtl/>
        </w:rPr>
        <w:t xml:space="preserve">וכן נפסק בשו"ע </w:t>
      </w:r>
      <w:r w:rsidRPr="000C4CAC">
        <w:rPr>
          <w:rFonts w:cs="David" w:hint="cs"/>
          <w:sz w:val="20"/>
          <w:szCs w:val="20"/>
          <w:rtl/>
        </w:rPr>
        <w:t xml:space="preserve">(3) סע' א) </w:t>
      </w:r>
      <w:r w:rsidRPr="000C4CAC">
        <w:rPr>
          <w:rFonts w:cs="David" w:hint="cs"/>
          <w:sz w:val="22"/>
          <w:szCs w:val="22"/>
          <w:rtl/>
        </w:rPr>
        <w:t>"</w:t>
      </w:r>
      <w:r w:rsidRPr="000C4CAC">
        <w:rPr>
          <w:rFonts w:cs="David"/>
          <w:sz w:val="22"/>
          <w:szCs w:val="22"/>
          <w:rtl/>
        </w:rPr>
        <w:t>ואם אינו מתפייס בשלשה פעמים</w:t>
      </w:r>
      <w:r w:rsidRPr="000C4CAC">
        <w:rPr>
          <w:rFonts w:cs="David"/>
          <w:b/>
          <w:bCs/>
          <w:sz w:val="22"/>
          <w:szCs w:val="22"/>
          <w:rtl/>
        </w:rPr>
        <w:t xml:space="preserve"> אינו זקוק לו</w:t>
      </w:r>
      <w:r w:rsidRPr="000C4CAC">
        <w:rPr>
          <w:rFonts w:cs="David" w:hint="cs"/>
          <w:sz w:val="22"/>
          <w:szCs w:val="22"/>
          <w:rtl/>
        </w:rPr>
        <w:t>"</w:t>
      </w:r>
      <w:r w:rsidRPr="000C4CAC">
        <w:rPr>
          <w:rFonts w:cs="David"/>
          <w:sz w:val="22"/>
          <w:szCs w:val="22"/>
          <w:rtl/>
        </w:rPr>
        <w:t>.</w:t>
      </w:r>
      <w:r>
        <w:rPr>
          <w:rFonts w:cs="David" w:hint="cs"/>
          <w:b/>
          <w:bCs/>
          <w:sz w:val="22"/>
          <w:szCs w:val="22"/>
          <w:rtl/>
        </w:rPr>
        <w:t xml:space="preserve"> </w:t>
      </w:r>
      <w:r>
        <w:rPr>
          <w:rFonts w:cs="David" w:hint="cs"/>
          <w:sz w:val="22"/>
          <w:szCs w:val="22"/>
          <w:rtl/>
        </w:rPr>
        <w:t>ומכל מקום כתב המשנה ברורה</w:t>
      </w:r>
      <w:r w:rsidRPr="000C4CAC">
        <w:rPr>
          <w:rFonts w:cs="David" w:hint="cs"/>
          <w:sz w:val="20"/>
          <w:szCs w:val="20"/>
          <w:rtl/>
        </w:rPr>
        <w:t xml:space="preserve"> (ס"ק ה) </w:t>
      </w:r>
      <w:r>
        <w:rPr>
          <w:rFonts w:cs="David" w:hint="cs"/>
          <w:sz w:val="22"/>
          <w:szCs w:val="22"/>
          <w:rtl/>
        </w:rPr>
        <w:t xml:space="preserve">"ואם </w:t>
      </w:r>
      <w:r w:rsidRPr="00877ECC">
        <w:rPr>
          <w:rFonts w:cs="David" w:hint="cs"/>
          <w:b/>
          <w:bCs/>
          <w:sz w:val="22"/>
          <w:szCs w:val="22"/>
          <w:rtl/>
        </w:rPr>
        <w:t>רצה לפייסו יותר, רשאי,</w:t>
      </w:r>
      <w:r>
        <w:rPr>
          <w:rFonts w:cs="David" w:hint="cs"/>
          <w:sz w:val="22"/>
          <w:szCs w:val="22"/>
          <w:rtl/>
        </w:rPr>
        <w:t xml:space="preserve"> אם אין שם בזיון התורה"</w:t>
      </w:r>
      <w:r w:rsidR="00B40F7F" w:rsidRPr="00B40F7F">
        <w:rPr>
          <w:rFonts w:cs="David" w:hint="cs"/>
          <w:sz w:val="20"/>
          <w:szCs w:val="20"/>
          <w:rtl/>
        </w:rPr>
        <w:t xml:space="preserve"> [וראה בפסקי תשובות (13) אות ה) שהביא מדברי השפת אמת, שאם ביקש מחברו ג</w:t>
      </w:r>
      <w:r w:rsidR="00B40F7F">
        <w:rPr>
          <w:rFonts w:cs="David" w:hint="cs"/>
          <w:sz w:val="20"/>
          <w:szCs w:val="20"/>
          <w:rtl/>
        </w:rPr>
        <w:t>'</w:t>
      </w:r>
      <w:r w:rsidR="00B40F7F" w:rsidRPr="00B40F7F">
        <w:rPr>
          <w:rFonts w:cs="David" w:hint="cs"/>
          <w:sz w:val="20"/>
          <w:szCs w:val="20"/>
          <w:rtl/>
        </w:rPr>
        <w:t xml:space="preserve"> פעמים מחילה כדין</w:t>
      </w:r>
      <w:r w:rsidR="00E35D1B">
        <w:rPr>
          <w:rFonts w:cs="David" w:hint="cs"/>
          <w:sz w:val="20"/>
          <w:szCs w:val="20"/>
          <w:rtl/>
        </w:rPr>
        <w:t>,</w:t>
      </w:r>
      <w:r w:rsidR="00B40F7F" w:rsidRPr="00B40F7F">
        <w:rPr>
          <w:rFonts w:cs="David" w:hint="cs"/>
          <w:sz w:val="20"/>
          <w:szCs w:val="20"/>
          <w:rtl/>
        </w:rPr>
        <w:t xml:space="preserve"> וחברו לא מחל, צריך לאחר מיתתו לקחת עשרה על קברו לבקש ממנו מחילה].</w:t>
      </w:r>
    </w:p>
    <w:p w:rsidR="00223E73" w:rsidRPr="00877ECC" w:rsidRDefault="00223E73" w:rsidP="00877ECC">
      <w:pPr>
        <w:pStyle w:val="NormalWeb"/>
        <w:bidi/>
        <w:spacing w:before="0" w:beforeAutospacing="0" w:after="0" w:afterAutospacing="0"/>
        <w:jc w:val="both"/>
        <w:rPr>
          <w:rFonts w:cs="David" w:hint="cs"/>
          <w:b/>
          <w:bCs/>
          <w:sz w:val="22"/>
          <w:szCs w:val="22"/>
          <w:rtl/>
        </w:rPr>
      </w:pPr>
    </w:p>
    <w:p w:rsidR="00223E73" w:rsidRPr="00223E73" w:rsidRDefault="00223E73" w:rsidP="00223E73">
      <w:pPr>
        <w:pStyle w:val="NormalWeb"/>
        <w:bidi/>
        <w:spacing w:before="0" w:beforeAutospacing="0" w:after="0" w:afterAutospacing="0" w:line="360" w:lineRule="auto"/>
        <w:jc w:val="both"/>
        <w:rPr>
          <w:rFonts w:cs="David" w:hint="cs"/>
          <w:b/>
          <w:bCs/>
          <w:sz w:val="22"/>
          <w:szCs w:val="22"/>
          <w:rtl/>
        </w:rPr>
      </w:pPr>
      <w:r w:rsidRPr="00223E73">
        <w:rPr>
          <w:rFonts w:cs="David" w:hint="cs"/>
          <w:b/>
          <w:bCs/>
          <w:sz w:val="22"/>
          <w:szCs w:val="22"/>
          <w:rtl/>
        </w:rPr>
        <w:t>גדר חובת הפיוס - להשפיל עצמו בפני מי שפגע בו</w:t>
      </w:r>
    </w:p>
    <w:p w:rsidR="00877ECC" w:rsidRPr="00517A2A" w:rsidRDefault="00210CE1" w:rsidP="00E35D1B">
      <w:pPr>
        <w:pStyle w:val="NormalWeb"/>
        <w:bidi/>
        <w:spacing w:before="0" w:beforeAutospacing="0" w:after="0" w:afterAutospacing="0" w:line="360" w:lineRule="auto"/>
        <w:jc w:val="both"/>
        <w:rPr>
          <w:rFonts w:cs="David" w:hint="cs"/>
          <w:sz w:val="22"/>
          <w:szCs w:val="22"/>
          <w:rtl/>
        </w:rPr>
      </w:pPr>
      <w:r>
        <w:rPr>
          <w:rFonts w:cs="David" w:hint="cs"/>
          <w:b/>
          <w:bCs/>
          <w:sz w:val="22"/>
          <w:szCs w:val="22"/>
          <w:rtl/>
        </w:rPr>
        <w:t>ב</w:t>
      </w:r>
      <w:r w:rsidR="00517A2A" w:rsidRPr="00517A2A">
        <w:rPr>
          <w:rFonts w:cs="David" w:hint="cs"/>
          <w:b/>
          <w:bCs/>
          <w:sz w:val="22"/>
          <w:szCs w:val="22"/>
          <w:rtl/>
        </w:rPr>
        <w:t xml:space="preserve">. </w:t>
      </w:r>
      <w:r w:rsidR="00877ECC" w:rsidRPr="00877ECC">
        <w:rPr>
          <w:rFonts w:cs="David" w:hint="cs"/>
          <w:sz w:val="22"/>
          <w:szCs w:val="22"/>
          <w:rtl/>
        </w:rPr>
        <w:t xml:space="preserve">רבים מתחבטים בשאלה, </w:t>
      </w:r>
      <w:r w:rsidR="00877ECC">
        <w:rPr>
          <w:rFonts w:cs="David" w:hint="cs"/>
          <w:sz w:val="22"/>
          <w:szCs w:val="22"/>
          <w:rtl/>
        </w:rPr>
        <w:t>ה</w:t>
      </w:r>
      <w:r w:rsidR="00E35D1B">
        <w:rPr>
          <w:rFonts w:cs="David" w:hint="cs"/>
          <w:sz w:val="22"/>
          <w:szCs w:val="22"/>
          <w:rtl/>
        </w:rPr>
        <w:t>אם</w:t>
      </w:r>
      <w:r w:rsidR="00877ECC">
        <w:rPr>
          <w:rFonts w:cs="David" w:hint="cs"/>
          <w:sz w:val="22"/>
          <w:szCs w:val="22"/>
          <w:rtl/>
        </w:rPr>
        <w:t xml:space="preserve"> </w:t>
      </w:r>
      <w:r w:rsidR="00877ECC" w:rsidRPr="00877ECC">
        <w:rPr>
          <w:rFonts w:cs="David" w:hint="cs"/>
          <w:sz w:val="22"/>
          <w:szCs w:val="22"/>
          <w:rtl/>
        </w:rPr>
        <w:t xml:space="preserve">כשהפוגע </w:t>
      </w:r>
      <w:r w:rsidR="00877ECC" w:rsidRPr="00517A2A">
        <w:rPr>
          <w:rFonts w:cs="David" w:hint="cs"/>
          <w:sz w:val="22"/>
          <w:szCs w:val="22"/>
          <w:rtl/>
        </w:rPr>
        <w:t xml:space="preserve">מעדיף לפייס את חברו באמצעות </w:t>
      </w:r>
      <w:r w:rsidR="00877ECC" w:rsidRPr="00517A2A">
        <w:rPr>
          <w:rFonts w:cs="David" w:hint="cs"/>
          <w:b/>
          <w:bCs/>
          <w:sz w:val="22"/>
          <w:szCs w:val="22"/>
          <w:rtl/>
        </w:rPr>
        <w:t xml:space="preserve">שליח </w:t>
      </w:r>
      <w:r w:rsidR="00877ECC" w:rsidRPr="00517A2A">
        <w:rPr>
          <w:rFonts w:cs="David" w:hint="cs"/>
          <w:sz w:val="22"/>
          <w:szCs w:val="22"/>
          <w:rtl/>
        </w:rPr>
        <w:t xml:space="preserve">או </w:t>
      </w:r>
      <w:r w:rsidR="00877ECC" w:rsidRPr="00517A2A">
        <w:rPr>
          <w:rFonts w:cs="David" w:hint="cs"/>
          <w:b/>
          <w:bCs/>
          <w:sz w:val="22"/>
          <w:szCs w:val="22"/>
          <w:rtl/>
        </w:rPr>
        <w:t>בכתב</w:t>
      </w:r>
      <w:r w:rsidR="00877ECC" w:rsidRPr="00517A2A">
        <w:rPr>
          <w:rFonts w:cs="David" w:hint="cs"/>
          <w:sz w:val="22"/>
          <w:szCs w:val="22"/>
          <w:rtl/>
        </w:rPr>
        <w:t xml:space="preserve">, </w:t>
      </w:r>
      <w:r w:rsidR="00877ECC">
        <w:rPr>
          <w:rFonts w:cs="David" w:hint="cs"/>
          <w:sz w:val="22"/>
          <w:szCs w:val="22"/>
          <w:rtl/>
        </w:rPr>
        <w:t xml:space="preserve">רשאי לעשות </w:t>
      </w:r>
      <w:r w:rsidR="00E35D1B">
        <w:rPr>
          <w:rFonts w:cs="David" w:hint="cs"/>
          <w:sz w:val="22"/>
          <w:szCs w:val="22"/>
          <w:rtl/>
        </w:rPr>
        <w:t>כן</w:t>
      </w:r>
      <w:r w:rsidR="00877ECC">
        <w:rPr>
          <w:rFonts w:cs="David" w:hint="cs"/>
          <w:sz w:val="22"/>
          <w:szCs w:val="22"/>
          <w:rtl/>
        </w:rPr>
        <w:t xml:space="preserve">, או שאין </w:t>
      </w:r>
      <w:r w:rsidR="00E35D1B">
        <w:rPr>
          <w:rFonts w:cs="David" w:hint="cs"/>
          <w:sz w:val="22"/>
          <w:szCs w:val="22"/>
          <w:rtl/>
        </w:rPr>
        <w:t xml:space="preserve">לו </w:t>
      </w:r>
      <w:r w:rsidR="00877ECC">
        <w:rPr>
          <w:rFonts w:cs="David" w:hint="cs"/>
          <w:sz w:val="22"/>
          <w:szCs w:val="22"/>
          <w:rtl/>
        </w:rPr>
        <w:t xml:space="preserve">ברירה, ועליו </w:t>
      </w:r>
      <w:r w:rsidR="00877ECC" w:rsidRPr="00517A2A">
        <w:rPr>
          <w:rFonts w:cs="David" w:hint="cs"/>
          <w:sz w:val="22"/>
          <w:szCs w:val="22"/>
          <w:rtl/>
        </w:rPr>
        <w:t xml:space="preserve">ללכת </w:t>
      </w:r>
      <w:r w:rsidR="00877ECC" w:rsidRPr="00517A2A">
        <w:rPr>
          <w:rFonts w:cs="David" w:hint="cs"/>
          <w:b/>
          <w:bCs/>
          <w:sz w:val="22"/>
          <w:szCs w:val="22"/>
          <w:rtl/>
        </w:rPr>
        <w:t>בעצמו</w:t>
      </w:r>
      <w:r w:rsidR="00877ECC" w:rsidRPr="00517A2A">
        <w:rPr>
          <w:rFonts w:cs="David" w:hint="cs"/>
          <w:sz w:val="22"/>
          <w:szCs w:val="22"/>
          <w:rtl/>
        </w:rPr>
        <w:t xml:space="preserve"> לחברו לבקש ממנו מחילה. </w:t>
      </w:r>
    </w:p>
    <w:p w:rsidR="00210CE1" w:rsidRDefault="00B40F7F" w:rsidP="00210CE1">
      <w:pPr>
        <w:pStyle w:val="NormalWeb"/>
        <w:bidi/>
        <w:spacing w:before="0" w:beforeAutospacing="0" w:after="0" w:afterAutospacing="0" w:line="360" w:lineRule="auto"/>
        <w:jc w:val="both"/>
        <w:rPr>
          <w:rFonts w:cs="David" w:hint="cs"/>
          <w:sz w:val="22"/>
          <w:szCs w:val="22"/>
          <w:rtl/>
        </w:rPr>
      </w:pPr>
      <w:r>
        <w:rPr>
          <w:rFonts w:cs="David" w:hint="cs"/>
          <w:sz w:val="22"/>
          <w:szCs w:val="22"/>
          <w:rtl/>
        </w:rPr>
        <w:t>ובמ</w:t>
      </w:r>
      <w:r w:rsidRPr="00B40F7F">
        <w:rPr>
          <w:rFonts w:cs="David"/>
          <w:sz w:val="22"/>
          <w:szCs w:val="22"/>
          <w:rtl/>
        </w:rPr>
        <w:t>שנ</w:t>
      </w:r>
      <w:r w:rsidR="002E54FA">
        <w:rPr>
          <w:rFonts w:cs="David" w:hint="cs"/>
          <w:sz w:val="22"/>
          <w:szCs w:val="22"/>
          <w:rtl/>
        </w:rPr>
        <w:t>"</w:t>
      </w:r>
      <w:r w:rsidR="002E54FA">
        <w:rPr>
          <w:rFonts w:cs="David" w:hint="cs"/>
          <w:sz w:val="20"/>
          <w:szCs w:val="20"/>
          <w:rtl/>
        </w:rPr>
        <w:t>ב</w:t>
      </w:r>
      <w:r w:rsidRPr="00B40F7F">
        <w:rPr>
          <w:rFonts w:cs="David"/>
          <w:sz w:val="20"/>
          <w:szCs w:val="20"/>
          <w:rtl/>
        </w:rPr>
        <w:t xml:space="preserve"> </w:t>
      </w:r>
      <w:r w:rsidRPr="00B40F7F">
        <w:rPr>
          <w:rFonts w:cs="David" w:hint="cs"/>
          <w:sz w:val="20"/>
          <w:szCs w:val="20"/>
          <w:rtl/>
        </w:rPr>
        <w:t>(3) ס"ק ב)</w:t>
      </w:r>
      <w:r w:rsidRPr="00B40F7F">
        <w:rPr>
          <w:rFonts w:cs="David" w:hint="cs"/>
          <w:sz w:val="20"/>
          <w:szCs w:val="20"/>
        </w:rPr>
        <w:t xml:space="preserve"> </w:t>
      </w:r>
      <w:r>
        <w:rPr>
          <w:rFonts w:cs="David" w:hint="cs"/>
          <w:sz w:val="22"/>
          <w:szCs w:val="22"/>
          <w:rtl/>
        </w:rPr>
        <w:t>כתב: "</w:t>
      </w:r>
      <w:r w:rsidRPr="00B40F7F">
        <w:rPr>
          <w:rFonts w:cs="David"/>
          <w:sz w:val="22"/>
          <w:szCs w:val="22"/>
          <w:rtl/>
        </w:rPr>
        <w:t xml:space="preserve">ונכון שילך </w:t>
      </w:r>
      <w:r w:rsidRPr="00B40F7F">
        <w:rPr>
          <w:rFonts w:cs="David"/>
          <w:b/>
          <w:bCs/>
          <w:sz w:val="22"/>
          <w:szCs w:val="22"/>
          <w:rtl/>
        </w:rPr>
        <w:t>בעצמו</w:t>
      </w:r>
      <w:r w:rsidRPr="00B40F7F">
        <w:rPr>
          <w:rFonts w:cs="David"/>
          <w:sz w:val="22"/>
          <w:szCs w:val="22"/>
          <w:rtl/>
        </w:rPr>
        <w:t xml:space="preserve"> אליו ולא ישלח תח</w:t>
      </w:r>
      <w:r>
        <w:rPr>
          <w:rFonts w:cs="David" w:hint="cs"/>
          <w:sz w:val="22"/>
          <w:szCs w:val="22"/>
          <w:rtl/>
        </w:rPr>
        <w:t>י</w:t>
      </w:r>
      <w:r w:rsidRPr="00B40F7F">
        <w:rPr>
          <w:rFonts w:cs="David"/>
          <w:sz w:val="22"/>
          <w:szCs w:val="22"/>
          <w:rtl/>
        </w:rPr>
        <w:t>לה אמצעי</w:t>
      </w:r>
      <w:r w:rsidRPr="00B40F7F">
        <w:rPr>
          <w:rFonts w:cs="David"/>
          <w:sz w:val="20"/>
          <w:szCs w:val="20"/>
          <w:rtl/>
        </w:rPr>
        <w:t xml:space="preserve"> </w:t>
      </w:r>
      <w:r w:rsidRPr="00B40F7F">
        <w:rPr>
          <w:rFonts w:cs="David" w:hint="cs"/>
          <w:sz w:val="20"/>
          <w:szCs w:val="20"/>
          <w:rtl/>
        </w:rPr>
        <w:t xml:space="preserve">[מתווך] </w:t>
      </w:r>
      <w:r w:rsidRPr="00B40F7F">
        <w:rPr>
          <w:rFonts w:cs="David"/>
          <w:sz w:val="22"/>
          <w:szCs w:val="22"/>
          <w:rtl/>
        </w:rPr>
        <w:t>שירצה לקבל פיוסים</w:t>
      </w:r>
      <w:r>
        <w:rPr>
          <w:rFonts w:cs="David" w:hint="cs"/>
          <w:sz w:val="22"/>
          <w:szCs w:val="22"/>
          <w:rtl/>
        </w:rPr>
        <w:t>,</w:t>
      </w:r>
      <w:r w:rsidRPr="00B40F7F">
        <w:rPr>
          <w:rFonts w:cs="David"/>
          <w:sz w:val="22"/>
          <w:szCs w:val="22"/>
          <w:rtl/>
        </w:rPr>
        <w:t xml:space="preserve"> ואם קשה עליו לילך בעצמו תח</w:t>
      </w:r>
      <w:r>
        <w:rPr>
          <w:rFonts w:cs="David" w:hint="cs"/>
          <w:sz w:val="22"/>
          <w:szCs w:val="22"/>
          <w:rtl/>
        </w:rPr>
        <w:t>י</w:t>
      </w:r>
      <w:r w:rsidRPr="00B40F7F">
        <w:rPr>
          <w:rFonts w:cs="David"/>
          <w:sz w:val="22"/>
          <w:szCs w:val="22"/>
          <w:rtl/>
        </w:rPr>
        <w:t>לה</w:t>
      </w:r>
      <w:r>
        <w:rPr>
          <w:rFonts w:cs="David" w:hint="cs"/>
          <w:sz w:val="22"/>
          <w:szCs w:val="22"/>
          <w:rtl/>
        </w:rPr>
        <w:t>,</w:t>
      </w:r>
      <w:r w:rsidRPr="00B40F7F">
        <w:rPr>
          <w:rFonts w:cs="David"/>
          <w:sz w:val="22"/>
          <w:szCs w:val="22"/>
          <w:rtl/>
        </w:rPr>
        <w:t xml:space="preserve"> או שיודע שיותר קרוב הפיוס ע</w:t>
      </w:r>
      <w:r>
        <w:rPr>
          <w:rFonts w:cs="David" w:hint="cs"/>
          <w:sz w:val="22"/>
          <w:szCs w:val="22"/>
          <w:rtl/>
        </w:rPr>
        <w:t xml:space="preserve">ל ידי </w:t>
      </w:r>
      <w:r w:rsidRPr="00B40F7F">
        <w:rPr>
          <w:rFonts w:cs="David"/>
          <w:sz w:val="22"/>
          <w:szCs w:val="22"/>
          <w:rtl/>
        </w:rPr>
        <w:t>איש אמצעי שיתווך ביניהם</w:t>
      </w:r>
      <w:r>
        <w:rPr>
          <w:rFonts w:cs="David" w:hint="cs"/>
          <w:sz w:val="22"/>
          <w:szCs w:val="22"/>
          <w:rtl/>
        </w:rPr>
        <w:t>,</w:t>
      </w:r>
      <w:r w:rsidRPr="00B40F7F">
        <w:rPr>
          <w:rFonts w:cs="David"/>
          <w:sz w:val="22"/>
          <w:szCs w:val="22"/>
          <w:rtl/>
        </w:rPr>
        <w:t xml:space="preserve"> יכול לעשות ע"י אמצעי</w:t>
      </w:r>
      <w:r>
        <w:rPr>
          <w:rFonts w:cs="David" w:hint="cs"/>
          <w:sz w:val="22"/>
          <w:szCs w:val="22"/>
          <w:rtl/>
        </w:rPr>
        <w:t>".</w:t>
      </w:r>
    </w:p>
    <w:p w:rsidR="00B40F7F" w:rsidRDefault="00210CE1" w:rsidP="00E35D1B">
      <w:pPr>
        <w:pStyle w:val="NormalWeb"/>
        <w:bidi/>
        <w:spacing w:before="0" w:beforeAutospacing="0" w:after="0" w:afterAutospacing="0" w:line="360" w:lineRule="auto"/>
        <w:jc w:val="both"/>
        <w:rPr>
          <w:rFonts w:cs="David" w:hint="cs"/>
          <w:sz w:val="22"/>
          <w:szCs w:val="22"/>
          <w:rtl/>
        </w:rPr>
      </w:pPr>
      <w:r>
        <w:rPr>
          <w:rFonts w:cs="David" w:hint="cs"/>
          <w:sz w:val="22"/>
          <w:szCs w:val="22"/>
          <w:rtl/>
        </w:rPr>
        <w:t>ובחזון עובדיה (6) מסיק ש"הכל לפי הע</w:t>
      </w:r>
      <w:r w:rsidR="00E35D1B">
        <w:rPr>
          <w:rFonts w:cs="David" w:hint="cs"/>
          <w:sz w:val="22"/>
          <w:szCs w:val="22"/>
          <w:rtl/>
        </w:rPr>
        <w:t>נ</w:t>
      </w:r>
      <w:r>
        <w:rPr>
          <w:rFonts w:cs="David" w:hint="cs"/>
          <w:sz w:val="22"/>
          <w:szCs w:val="22"/>
          <w:rtl/>
        </w:rPr>
        <w:t>ין", שאם הדבר ידוע שהנעלב נח לרצות, עדיף שילך אליו בכבודו ובעצמו לפייסו, ורק אם הוא קשה לרצות וחושב שיותר יהי</w:t>
      </w:r>
      <w:r w:rsidR="00E35D1B">
        <w:rPr>
          <w:rFonts w:cs="David" w:hint="cs"/>
          <w:sz w:val="22"/>
          <w:szCs w:val="22"/>
          <w:rtl/>
        </w:rPr>
        <w:t>ה</w:t>
      </w:r>
      <w:r>
        <w:rPr>
          <w:rFonts w:cs="David" w:hint="cs"/>
          <w:sz w:val="22"/>
          <w:szCs w:val="22"/>
          <w:rtl/>
        </w:rPr>
        <w:t xml:space="preserve"> נוח לו להתפייס אם ישלח אליו שליח מכובד, יעשה כן".</w:t>
      </w:r>
    </w:p>
    <w:p w:rsidR="00877ECC" w:rsidRPr="00026DF7" w:rsidRDefault="00877ECC" w:rsidP="00E35D1B">
      <w:pPr>
        <w:pStyle w:val="NormalWeb"/>
        <w:bidi/>
        <w:spacing w:before="0" w:beforeAutospacing="0" w:after="0" w:afterAutospacing="0" w:line="360" w:lineRule="auto"/>
        <w:jc w:val="both"/>
        <w:rPr>
          <w:rFonts w:cs="David" w:hint="cs"/>
          <w:sz w:val="22"/>
          <w:szCs w:val="22"/>
          <w:rtl/>
        </w:rPr>
      </w:pPr>
      <w:r>
        <w:rPr>
          <w:rFonts w:cs="David" w:hint="cs"/>
          <w:sz w:val="22"/>
          <w:szCs w:val="22"/>
          <w:rtl/>
        </w:rPr>
        <w:t>והנה בספר מועדים וזמנים (4)-(5) ו</w:t>
      </w:r>
      <w:r w:rsidR="00EC66CA">
        <w:rPr>
          <w:rFonts w:cs="David" w:hint="cs"/>
          <w:sz w:val="22"/>
          <w:szCs w:val="22"/>
          <w:rtl/>
        </w:rPr>
        <w:t xml:space="preserve">בספר </w:t>
      </w:r>
      <w:r>
        <w:rPr>
          <w:rFonts w:cs="David" w:hint="cs"/>
          <w:sz w:val="22"/>
          <w:szCs w:val="22"/>
          <w:rtl/>
        </w:rPr>
        <w:t xml:space="preserve">לתשובת השנה (8) הביאו את </w:t>
      </w:r>
      <w:r w:rsidRPr="00517A2A">
        <w:rPr>
          <w:rFonts w:cs="David" w:hint="cs"/>
          <w:sz w:val="22"/>
          <w:szCs w:val="22"/>
          <w:rtl/>
        </w:rPr>
        <w:t>חידושו של הגר"י בלזר בגדר חובת הפיוס</w:t>
      </w:r>
      <w:r w:rsidR="002E54FA">
        <w:rPr>
          <w:rFonts w:cs="David" w:hint="cs"/>
          <w:sz w:val="22"/>
          <w:szCs w:val="22"/>
          <w:rtl/>
        </w:rPr>
        <w:t xml:space="preserve">, שהחטא צריך </w:t>
      </w:r>
      <w:r w:rsidRPr="00517A2A">
        <w:rPr>
          <w:rFonts w:cs="David" w:hint="cs"/>
          <w:b/>
          <w:bCs/>
          <w:sz w:val="22"/>
          <w:szCs w:val="22"/>
          <w:rtl/>
        </w:rPr>
        <w:t>להשפיל עצמו בפני מי שפגע בו</w:t>
      </w:r>
      <w:r w:rsidR="00026DF7">
        <w:rPr>
          <w:rFonts w:cs="David" w:hint="cs"/>
          <w:sz w:val="22"/>
          <w:szCs w:val="22"/>
          <w:rtl/>
        </w:rPr>
        <w:t>, ודנו בהרחבה במקור לדבריו מהסוגיא במסכת יומא (1) במעשה עם רב ש</w:t>
      </w:r>
      <w:r w:rsidR="00E35D1B">
        <w:rPr>
          <w:rFonts w:cs="David" w:hint="cs"/>
          <w:sz w:val="22"/>
          <w:szCs w:val="22"/>
          <w:rtl/>
        </w:rPr>
        <w:t>ה</w:t>
      </w:r>
      <w:r w:rsidR="00026DF7">
        <w:rPr>
          <w:rFonts w:cs="David" w:hint="cs"/>
          <w:sz w:val="22"/>
          <w:szCs w:val="22"/>
          <w:rtl/>
        </w:rPr>
        <w:t xml:space="preserve">מציא עצמו בסמוך לטבח </w:t>
      </w:r>
      <w:r w:rsidR="00E35D1B">
        <w:rPr>
          <w:rFonts w:cs="David" w:hint="cs"/>
          <w:sz w:val="22"/>
          <w:szCs w:val="22"/>
          <w:rtl/>
        </w:rPr>
        <w:t>ש</w:t>
      </w:r>
      <w:r w:rsidR="00026DF7">
        <w:rPr>
          <w:rFonts w:cs="David" w:hint="cs"/>
          <w:sz w:val="22"/>
          <w:szCs w:val="22"/>
          <w:rtl/>
        </w:rPr>
        <w:t>פגע בו</w:t>
      </w:r>
      <w:r w:rsidR="00E35D1B">
        <w:rPr>
          <w:rFonts w:cs="David" w:hint="cs"/>
          <w:sz w:val="22"/>
          <w:szCs w:val="22"/>
          <w:rtl/>
        </w:rPr>
        <w:t>,</w:t>
      </w:r>
      <w:r w:rsidR="00026DF7">
        <w:rPr>
          <w:rFonts w:cs="David" w:hint="cs"/>
          <w:sz w:val="22"/>
          <w:szCs w:val="22"/>
          <w:rtl/>
        </w:rPr>
        <w:t xml:space="preserve"> כדי שהלה ישפיל עצמו יבקש ממנו מחילה</w:t>
      </w:r>
      <w:r w:rsidR="00026DF7" w:rsidRPr="00026DF7">
        <w:rPr>
          <w:rFonts w:cs="David" w:hint="cs"/>
          <w:sz w:val="20"/>
          <w:szCs w:val="20"/>
          <w:rtl/>
        </w:rPr>
        <w:t xml:space="preserve"> [שאם לא כן, סבר רב שזה מעכב בכפרתו]</w:t>
      </w:r>
      <w:r w:rsidRPr="00517A2A">
        <w:rPr>
          <w:rFonts w:cs="David" w:hint="cs"/>
          <w:sz w:val="22"/>
          <w:szCs w:val="22"/>
          <w:rtl/>
        </w:rPr>
        <w:t>.</w:t>
      </w:r>
      <w:r w:rsidR="00026DF7">
        <w:rPr>
          <w:rFonts w:cs="David" w:hint="cs"/>
          <w:sz w:val="22"/>
          <w:szCs w:val="22"/>
          <w:rtl/>
        </w:rPr>
        <w:t xml:space="preserve"> ומדברי מדרש תנחומא המובא במרדכי (2) "והקב"ה רואה </w:t>
      </w:r>
      <w:r w:rsidR="00026DF7">
        <w:rPr>
          <w:rFonts w:cs="David" w:hint="cs"/>
          <w:b/>
          <w:bCs/>
          <w:sz w:val="22"/>
          <w:szCs w:val="22"/>
          <w:rtl/>
        </w:rPr>
        <w:t xml:space="preserve">שהשפיל עצמו </w:t>
      </w:r>
      <w:r w:rsidR="00026DF7">
        <w:rPr>
          <w:rFonts w:cs="David" w:hint="cs"/>
          <w:sz w:val="22"/>
          <w:szCs w:val="22"/>
          <w:rtl/>
        </w:rPr>
        <w:t>ומרחם עליו", שנראה כי הכפרה היא מפני שבשעת בקשת המחילה החוטא השפיל עצמו, וללא השפלה זו, לא מתכפר לו</w:t>
      </w:r>
      <w:r w:rsidR="00026DF7" w:rsidRPr="00026DF7">
        <w:rPr>
          <w:rFonts w:cs="David" w:hint="cs"/>
          <w:sz w:val="20"/>
          <w:szCs w:val="20"/>
          <w:rtl/>
        </w:rPr>
        <w:t xml:space="preserve"> [וראה במש"כ באז נדברו (5)].</w:t>
      </w:r>
    </w:p>
    <w:p w:rsidR="00517A2A" w:rsidRDefault="00026DF7" w:rsidP="00026DF7">
      <w:pPr>
        <w:pStyle w:val="NormalWeb"/>
        <w:bidi/>
        <w:spacing w:before="0" w:beforeAutospacing="0" w:after="0" w:afterAutospacing="0" w:line="360" w:lineRule="auto"/>
        <w:jc w:val="both"/>
        <w:rPr>
          <w:rFonts w:cs="David" w:hint="cs"/>
          <w:sz w:val="22"/>
          <w:szCs w:val="22"/>
          <w:rtl/>
        </w:rPr>
      </w:pPr>
      <w:r>
        <w:rPr>
          <w:rFonts w:cs="David" w:hint="cs"/>
          <w:sz w:val="22"/>
          <w:szCs w:val="22"/>
          <w:rtl/>
        </w:rPr>
        <w:lastRenderedPageBreak/>
        <w:t>ועל פי זה הביא בפסקי תשובות</w:t>
      </w:r>
      <w:r w:rsidRPr="00210CE1">
        <w:rPr>
          <w:rFonts w:cs="David" w:hint="cs"/>
          <w:sz w:val="20"/>
          <w:szCs w:val="20"/>
          <w:rtl/>
        </w:rPr>
        <w:t xml:space="preserve"> (13) אות ג) </w:t>
      </w:r>
      <w:r>
        <w:rPr>
          <w:rFonts w:cs="David" w:hint="cs"/>
          <w:sz w:val="22"/>
          <w:szCs w:val="22"/>
          <w:rtl/>
        </w:rPr>
        <w:t xml:space="preserve">שחייב </w:t>
      </w:r>
      <w:r w:rsidR="00517A2A" w:rsidRPr="00517A2A">
        <w:rPr>
          <w:rFonts w:cs="David" w:hint="cs"/>
          <w:sz w:val="22"/>
          <w:szCs w:val="22"/>
          <w:rtl/>
        </w:rPr>
        <w:t xml:space="preserve">לפייס את חברו גם </w:t>
      </w:r>
      <w:r w:rsidR="00517A2A" w:rsidRPr="00517A2A">
        <w:rPr>
          <w:rFonts w:cs="David" w:hint="cs"/>
          <w:b/>
          <w:bCs/>
          <w:sz w:val="22"/>
          <w:szCs w:val="22"/>
          <w:rtl/>
        </w:rPr>
        <w:t>כשיודע שחברו אינו מקפיד עליו</w:t>
      </w:r>
      <w:r>
        <w:rPr>
          <w:rFonts w:cs="David" w:hint="cs"/>
          <w:sz w:val="22"/>
          <w:szCs w:val="22"/>
          <w:rtl/>
        </w:rPr>
        <w:t>, כי ההשפלה שמשפיל עצמו בפני מי שחטא כנגדו, מעכבת בכפרה</w:t>
      </w:r>
      <w:r w:rsidR="00517A2A" w:rsidRPr="00517A2A">
        <w:rPr>
          <w:rFonts w:cs="David" w:hint="cs"/>
          <w:sz w:val="22"/>
          <w:szCs w:val="22"/>
          <w:rtl/>
        </w:rPr>
        <w:t>.</w:t>
      </w:r>
    </w:p>
    <w:p w:rsidR="006314EE" w:rsidRDefault="00210CE1" w:rsidP="00210CE1">
      <w:pPr>
        <w:pStyle w:val="NormalWeb"/>
        <w:bidi/>
        <w:spacing w:before="0" w:beforeAutospacing="0" w:after="0" w:afterAutospacing="0" w:line="360" w:lineRule="auto"/>
        <w:jc w:val="both"/>
        <w:rPr>
          <w:rFonts w:cs="David" w:hint="cs"/>
          <w:sz w:val="22"/>
          <w:szCs w:val="22"/>
          <w:rtl/>
        </w:rPr>
      </w:pPr>
      <w:r w:rsidRPr="00210CE1">
        <w:rPr>
          <w:rFonts w:cs="David" w:hint="cs"/>
          <w:b/>
          <w:bCs/>
          <w:sz w:val="22"/>
          <w:szCs w:val="22"/>
          <w:rtl/>
        </w:rPr>
        <w:t>•</w:t>
      </w:r>
      <w:r w:rsidR="006314EE" w:rsidRPr="00210CE1">
        <w:rPr>
          <w:rFonts w:cs="David" w:hint="cs"/>
          <w:b/>
          <w:bCs/>
          <w:sz w:val="22"/>
          <w:szCs w:val="22"/>
          <w:rtl/>
        </w:rPr>
        <w:t xml:space="preserve"> פיוס חברו שאינו נמצא בעיר </w:t>
      </w:r>
      <w:r w:rsidRPr="00210CE1">
        <w:rPr>
          <w:rFonts w:cs="David" w:hint="cs"/>
          <w:b/>
          <w:bCs/>
          <w:sz w:val="22"/>
          <w:szCs w:val="22"/>
          <w:rtl/>
        </w:rPr>
        <w:t>-</w:t>
      </w:r>
      <w:r>
        <w:rPr>
          <w:rFonts w:cs="David" w:hint="cs"/>
          <w:sz w:val="22"/>
          <w:szCs w:val="22"/>
          <w:rtl/>
        </w:rPr>
        <w:t xml:space="preserve"> חזון עובדיה</w:t>
      </w:r>
      <w:r w:rsidRPr="00210CE1">
        <w:rPr>
          <w:rFonts w:cs="David" w:hint="cs"/>
          <w:sz w:val="20"/>
          <w:szCs w:val="20"/>
          <w:rtl/>
        </w:rPr>
        <w:t xml:space="preserve"> (7) סע' יז).</w:t>
      </w:r>
    </w:p>
    <w:p w:rsidR="00223E73" w:rsidRPr="00BA2626" w:rsidRDefault="00223E73" w:rsidP="00877ECC">
      <w:pPr>
        <w:pStyle w:val="NormalWeb"/>
        <w:bidi/>
        <w:spacing w:before="0" w:beforeAutospacing="0" w:after="0" w:afterAutospacing="0"/>
        <w:jc w:val="both"/>
        <w:rPr>
          <w:rFonts w:cs="David" w:hint="cs"/>
          <w:b/>
          <w:bCs/>
          <w:sz w:val="20"/>
          <w:szCs w:val="20"/>
          <w:rtl/>
        </w:rPr>
      </w:pPr>
    </w:p>
    <w:p w:rsidR="00223E73" w:rsidRDefault="00FD6EE4" w:rsidP="00FD6EE4">
      <w:pPr>
        <w:pStyle w:val="NormalWeb"/>
        <w:bidi/>
        <w:spacing w:before="0" w:beforeAutospacing="0" w:after="0" w:afterAutospacing="0" w:line="360" w:lineRule="auto"/>
        <w:jc w:val="both"/>
        <w:rPr>
          <w:rFonts w:cs="David" w:hint="cs"/>
          <w:b/>
          <w:bCs/>
          <w:sz w:val="22"/>
          <w:szCs w:val="22"/>
          <w:rtl/>
        </w:rPr>
      </w:pPr>
      <w:r>
        <w:rPr>
          <w:rFonts w:cs="David" w:hint="cs"/>
          <w:b/>
          <w:bCs/>
          <w:sz w:val="22"/>
          <w:szCs w:val="22"/>
          <w:rtl/>
        </w:rPr>
        <w:t xml:space="preserve">החובה למחול  [ולומר </w:t>
      </w:r>
      <w:r w:rsidR="00223E73" w:rsidRPr="00517A2A">
        <w:rPr>
          <w:rFonts w:cs="David" w:hint="cs"/>
          <w:b/>
          <w:bCs/>
          <w:sz w:val="22"/>
          <w:szCs w:val="22"/>
          <w:rtl/>
        </w:rPr>
        <w:t>בפה "מחלתי"</w:t>
      </w:r>
      <w:r>
        <w:rPr>
          <w:rFonts w:cs="David" w:hint="cs"/>
          <w:b/>
          <w:bCs/>
          <w:sz w:val="22"/>
          <w:szCs w:val="22"/>
          <w:rtl/>
        </w:rPr>
        <w:t>]</w:t>
      </w:r>
    </w:p>
    <w:p w:rsidR="00E66BF2" w:rsidRDefault="00E66BF2" w:rsidP="00877ECC">
      <w:pPr>
        <w:pStyle w:val="NormalWeb"/>
        <w:bidi/>
        <w:spacing w:before="0" w:beforeAutospacing="0" w:after="0" w:afterAutospacing="0" w:line="360" w:lineRule="auto"/>
        <w:jc w:val="both"/>
        <w:rPr>
          <w:rFonts w:cs="David" w:hint="cs"/>
          <w:sz w:val="22"/>
          <w:szCs w:val="22"/>
          <w:rtl/>
        </w:rPr>
      </w:pPr>
      <w:r>
        <w:rPr>
          <w:rFonts w:cs="David" w:hint="cs"/>
          <w:b/>
          <w:bCs/>
          <w:sz w:val="22"/>
          <w:szCs w:val="22"/>
          <w:rtl/>
        </w:rPr>
        <w:t>ג</w:t>
      </w:r>
      <w:r w:rsidR="00517A2A" w:rsidRPr="00517A2A">
        <w:rPr>
          <w:rFonts w:cs="David" w:hint="cs"/>
          <w:b/>
          <w:bCs/>
          <w:sz w:val="22"/>
          <w:szCs w:val="22"/>
          <w:rtl/>
        </w:rPr>
        <w:t xml:space="preserve">. </w:t>
      </w:r>
      <w:r w:rsidR="00FD6EE4" w:rsidRPr="00FD6EE4">
        <w:rPr>
          <w:rFonts w:cs="David" w:hint="cs"/>
          <w:sz w:val="22"/>
          <w:szCs w:val="22"/>
          <w:rtl/>
        </w:rPr>
        <w:t>במשנה במסכת בבא קמא (2)</w:t>
      </w:r>
      <w:r w:rsidR="00FD6EE4">
        <w:rPr>
          <w:rFonts w:cs="David" w:hint="cs"/>
          <w:sz w:val="22"/>
          <w:szCs w:val="22"/>
          <w:rtl/>
        </w:rPr>
        <w:t xml:space="preserve"> נלמד מאברהם אבינו "מנין שלא יהא המוחל </w:t>
      </w:r>
      <w:r w:rsidR="00FD6EE4" w:rsidRPr="000C4CAC">
        <w:rPr>
          <w:rFonts w:cs="David" w:hint="cs"/>
          <w:b/>
          <w:bCs/>
          <w:sz w:val="22"/>
          <w:szCs w:val="22"/>
          <w:rtl/>
        </w:rPr>
        <w:t>אכזרי</w:t>
      </w:r>
      <w:r w:rsidR="00FD6EE4">
        <w:rPr>
          <w:rFonts w:cs="David" w:hint="cs"/>
          <w:sz w:val="22"/>
          <w:szCs w:val="22"/>
          <w:rtl/>
        </w:rPr>
        <w:t>, שנאמר ויתפלל אברהם אל האלקים וירפא אלקים את אבימלך".</w:t>
      </w:r>
      <w:r w:rsidR="00934A82">
        <w:rPr>
          <w:rFonts w:cs="David" w:hint="cs"/>
          <w:sz w:val="22"/>
          <w:szCs w:val="22"/>
          <w:rtl/>
        </w:rPr>
        <w:t xml:space="preserve"> וכן נפסק בדברי הרמב"ם </w:t>
      </w:r>
      <w:r w:rsidR="00934A82" w:rsidRPr="00877ECC">
        <w:rPr>
          <w:rFonts w:cs="David" w:hint="cs"/>
          <w:sz w:val="20"/>
          <w:szCs w:val="20"/>
          <w:rtl/>
        </w:rPr>
        <w:t xml:space="preserve">(2) הלכה י) </w:t>
      </w:r>
      <w:r w:rsidR="00934A82">
        <w:rPr>
          <w:rFonts w:cs="David" w:hint="cs"/>
          <w:sz w:val="22"/>
          <w:szCs w:val="22"/>
          <w:rtl/>
        </w:rPr>
        <w:t>"</w:t>
      </w:r>
      <w:r w:rsidR="00934A82" w:rsidRPr="00934A82">
        <w:rPr>
          <w:rFonts w:cs="David"/>
          <w:sz w:val="22"/>
          <w:szCs w:val="22"/>
          <w:rtl/>
        </w:rPr>
        <w:t xml:space="preserve">אסור לאדם להיות </w:t>
      </w:r>
      <w:r w:rsidR="00934A82" w:rsidRPr="000C4CAC">
        <w:rPr>
          <w:rFonts w:cs="David"/>
          <w:b/>
          <w:bCs/>
          <w:sz w:val="22"/>
          <w:szCs w:val="22"/>
          <w:rtl/>
        </w:rPr>
        <w:t xml:space="preserve">אכזרי </w:t>
      </w:r>
      <w:r w:rsidR="00934A82" w:rsidRPr="00934A82">
        <w:rPr>
          <w:rFonts w:cs="David"/>
          <w:sz w:val="22"/>
          <w:szCs w:val="22"/>
          <w:rtl/>
        </w:rPr>
        <w:t>ולא יתפייס</w:t>
      </w:r>
      <w:r w:rsidR="00934A82">
        <w:rPr>
          <w:rFonts w:cs="David" w:hint="cs"/>
          <w:sz w:val="22"/>
          <w:szCs w:val="22"/>
          <w:rtl/>
        </w:rPr>
        <w:t>,</w:t>
      </w:r>
      <w:r w:rsidR="00934A82" w:rsidRPr="00934A82">
        <w:rPr>
          <w:rFonts w:cs="David"/>
          <w:sz w:val="22"/>
          <w:szCs w:val="22"/>
          <w:rtl/>
        </w:rPr>
        <w:t xml:space="preserve"> אלא יהא נוח לרצות וקשה לכעוס</w:t>
      </w:r>
      <w:r w:rsidR="00934A82">
        <w:rPr>
          <w:rFonts w:cs="David" w:hint="cs"/>
          <w:sz w:val="22"/>
          <w:szCs w:val="22"/>
          <w:rtl/>
        </w:rPr>
        <w:t>.</w:t>
      </w:r>
      <w:r w:rsidR="00934A82" w:rsidRPr="00934A82">
        <w:rPr>
          <w:rFonts w:cs="David"/>
          <w:sz w:val="22"/>
          <w:szCs w:val="22"/>
          <w:rtl/>
        </w:rPr>
        <w:t xml:space="preserve"> ובשעה שמבקש ממנו החוטא למחול מוחל בלב שלם ובנפש חפ</w:t>
      </w:r>
      <w:r w:rsidR="00934A82">
        <w:rPr>
          <w:rFonts w:cs="David" w:hint="cs"/>
          <w:sz w:val="22"/>
          <w:szCs w:val="22"/>
          <w:rtl/>
        </w:rPr>
        <w:t>ֵ</w:t>
      </w:r>
      <w:r w:rsidR="00934A82" w:rsidRPr="00934A82">
        <w:rPr>
          <w:rFonts w:cs="David"/>
          <w:sz w:val="22"/>
          <w:szCs w:val="22"/>
          <w:rtl/>
        </w:rPr>
        <w:t>צה</w:t>
      </w:r>
      <w:r w:rsidR="00877ECC">
        <w:rPr>
          <w:rFonts w:cs="David" w:hint="cs"/>
          <w:sz w:val="22"/>
          <w:szCs w:val="22"/>
          <w:rtl/>
        </w:rPr>
        <w:t>"</w:t>
      </w:r>
      <w:r w:rsidR="00934A82">
        <w:rPr>
          <w:rFonts w:cs="David" w:hint="cs"/>
          <w:sz w:val="22"/>
          <w:szCs w:val="22"/>
          <w:rtl/>
        </w:rPr>
        <w:t>.</w:t>
      </w:r>
      <w:r w:rsidR="00877ECC">
        <w:rPr>
          <w:rFonts w:cs="David" w:hint="cs"/>
          <w:sz w:val="22"/>
          <w:szCs w:val="22"/>
          <w:rtl/>
        </w:rPr>
        <w:t xml:space="preserve"> </w:t>
      </w:r>
    </w:p>
    <w:p w:rsidR="00934A82" w:rsidRDefault="00877ECC" w:rsidP="00E66BF2">
      <w:pPr>
        <w:pStyle w:val="NormalWeb"/>
        <w:bidi/>
        <w:spacing w:before="0" w:beforeAutospacing="0" w:after="0" w:afterAutospacing="0" w:line="360" w:lineRule="auto"/>
        <w:jc w:val="both"/>
        <w:rPr>
          <w:rFonts w:cs="David" w:hint="cs"/>
          <w:sz w:val="22"/>
          <w:szCs w:val="22"/>
          <w:rtl/>
        </w:rPr>
      </w:pPr>
      <w:r>
        <w:rPr>
          <w:rFonts w:cs="David" w:hint="cs"/>
          <w:sz w:val="22"/>
          <w:szCs w:val="22"/>
          <w:rtl/>
        </w:rPr>
        <w:t>ברמב"ם מבואר הטעם לכך: "</w:t>
      </w:r>
      <w:r w:rsidR="00934A82" w:rsidRPr="00934A82">
        <w:rPr>
          <w:rFonts w:cs="David"/>
          <w:sz w:val="22"/>
          <w:szCs w:val="22"/>
          <w:rtl/>
        </w:rPr>
        <w:t xml:space="preserve">וזהו דרכם של </w:t>
      </w:r>
      <w:r w:rsidR="00934A82" w:rsidRPr="00934A82">
        <w:rPr>
          <w:rFonts w:cs="David"/>
          <w:b/>
          <w:bCs/>
          <w:sz w:val="22"/>
          <w:szCs w:val="22"/>
          <w:rtl/>
        </w:rPr>
        <w:t>זרע ישראל</w:t>
      </w:r>
      <w:r w:rsidR="00934A82" w:rsidRPr="00934A82">
        <w:rPr>
          <w:rFonts w:cs="David"/>
          <w:sz w:val="22"/>
          <w:szCs w:val="22"/>
          <w:rtl/>
        </w:rPr>
        <w:t xml:space="preserve"> ולבם הנכון</w:t>
      </w:r>
      <w:r w:rsidR="00934A82">
        <w:rPr>
          <w:rFonts w:cs="David" w:hint="cs"/>
          <w:sz w:val="22"/>
          <w:szCs w:val="22"/>
          <w:rtl/>
        </w:rPr>
        <w:t>.</w:t>
      </w:r>
      <w:r w:rsidR="00934A82" w:rsidRPr="00934A82">
        <w:rPr>
          <w:rFonts w:cs="David"/>
          <w:sz w:val="22"/>
          <w:szCs w:val="22"/>
          <w:rtl/>
        </w:rPr>
        <w:t xml:space="preserve"> אבל </w:t>
      </w:r>
      <w:r w:rsidR="00934A82" w:rsidRPr="00934A82">
        <w:rPr>
          <w:rFonts w:cs="David"/>
          <w:b/>
          <w:bCs/>
          <w:sz w:val="22"/>
          <w:szCs w:val="22"/>
          <w:rtl/>
        </w:rPr>
        <w:t>העכו</w:t>
      </w:r>
      <w:r w:rsidR="000C4CAC">
        <w:rPr>
          <w:rFonts w:cs="David" w:hint="cs"/>
          <w:b/>
          <w:bCs/>
          <w:sz w:val="22"/>
          <w:szCs w:val="22"/>
          <w:rtl/>
        </w:rPr>
        <w:t>"</w:t>
      </w:r>
      <w:r w:rsidR="00934A82" w:rsidRPr="00934A82">
        <w:rPr>
          <w:rFonts w:cs="David"/>
          <w:b/>
          <w:bCs/>
          <w:sz w:val="22"/>
          <w:szCs w:val="22"/>
          <w:rtl/>
        </w:rPr>
        <w:t>ם ערלי לב</w:t>
      </w:r>
      <w:r w:rsidR="00934A82" w:rsidRPr="00934A82">
        <w:rPr>
          <w:rFonts w:cs="David"/>
          <w:sz w:val="22"/>
          <w:szCs w:val="22"/>
          <w:rtl/>
        </w:rPr>
        <w:t xml:space="preserve"> אינן כן</w:t>
      </w:r>
      <w:r w:rsidR="00934A82">
        <w:rPr>
          <w:rFonts w:cs="David" w:hint="cs"/>
          <w:sz w:val="22"/>
          <w:szCs w:val="22"/>
          <w:rtl/>
        </w:rPr>
        <w:t>,</w:t>
      </w:r>
      <w:r w:rsidR="00934A82" w:rsidRPr="00934A82">
        <w:rPr>
          <w:rFonts w:cs="David"/>
          <w:sz w:val="22"/>
          <w:szCs w:val="22"/>
          <w:rtl/>
        </w:rPr>
        <w:t xml:space="preserve"> אלא ועברתן שמרה נצח</w:t>
      </w:r>
      <w:r w:rsidR="00934A82">
        <w:rPr>
          <w:rFonts w:cs="David" w:hint="cs"/>
          <w:sz w:val="22"/>
          <w:szCs w:val="22"/>
          <w:rtl/>
        </w:rPr>
        <w:t>.</w:t>
      </w:r>
      <w:r w:rsidR="00934A82" w:rsidRPr="00934A82">
        <w:rPr>
          <w:rFonts w:cs="David"/>
          <w:sz w:val="22"/>
          <w:szCs w:val="22"/>
          <w:rtl/>
        </w:rPr>
        <w:t xml:space="preserve"> וכן הוא אומר על הגבעונים</w:t>
      </w:r>
      <w:r w:rsidR="00934A82">
        <w:rPr>
          <w:rFonts w:cs="David" w:hint="cs"/>
          <w:sz w:val="22"/>
          <w:szCs w:val="22"/>
          <w:rtl/>
        </w:rPr>
        <w:t>,</w:t>
      </w:r>
      <w:r w:rsidR="00934A82" w:rsidRPr="00934A82">
        <w:rPr>
          <w:rFonts w:cs="David"/>
          <w:sz w:val="22"/>
          <w:szCs w:val="22"/>
          <w:rtl/>
        </w:rPr>
        <w:t xml:space="preserve"> לפי שלא מחלו ולא נתפייסו</w:t>
      </w:r>
      <w:r w:rsidR="00934A82">
        <w:rPr>
          <w:rFonts w:cs="David" w:hint="cs"/>
          <w:sz w:val="22"/>
          <w:szCs w:val="22"/>
          <w:rtl/>
        </w:rPr>
        <w:t>,</w:t>
      </w:r>
      <w:r w:rsidR="00934A82" w:rsidRPr="00934A82">
        <w:rPr>
          <w:rFonts w:cs="David"/>
          <w:sz w:val="22"/>
          <w:szCs w:val="22"/>
          <w:rtl/>
        </w:rPr>
        <w:t xml:space="preserve"> והגבעונים </w:t>
      </w:r>
      <w:r w:rsidR="00934A82" w:rsidRPr="00934A82">
        <w:rPr>
          <w:rFonts w:cs="David"/>
          <w:b/>
          <w:bCs/>
          <w:sz w:val="22"/>
          <w:szCs w:val="22"/>
          <w:rtl/>
        </w:rPr>
        <w:t>לא מבני ישראל</w:t>
      </w:r>
      <w:r w:rsidR="00934A82" w:rsidRPr="00934A82">
        <w:rPr>
          <w:rFonts w:cs="David"/>
          <w:sz w:val="22"/>
          <w:szCs w:val="22"/>
          <w:rtl/>
        </w:rPr>
        <w:t xml:space="preserve"> המה</w:t>
      </w:r>
      <w:r w:rsidR="00934A82">
        <w:rPr>
          <w:rFonts w:cs="David" w:hint="cs"/>
          <w:sz w:val="22"/>
          <w:szCs w:val="22"/>
          <w:rtl/>
        </w:rPr>
        <w:t>".</w:t>
      </w:r>
    </w:p>
    <w:p w:rsidR="00F50DFB" w:rsidRDefault="000C4CAC" w:rsidP="00E35D1B">
      <w:pPr>
        <w:pStyle w:val="NormalWeb"/>
        <w:bidi/>
        <w:spacing w:before="0" w:beforeAutospacing="0" w:after="0" w:afterAutospacing="0" w:line="360" w:lineRule="auto"/>
        <w:jc w:val="both"/>
        <w:rPr>
          <w:rFonts w:cs="David" w:hint="cs"/>
          <w:sz w:val="22"/>
          <w:szCs w:val="22"/>
          <w:rtl/>
        </w:rPr>
      </w:pPr>
      <w:r>
        <w:rPr>
          <w:rFonts w:cs="David" w:hint="cs"/>
          <w:sz w:val="22"/>
          <w:szCs w:val="22"/>
          <w:rtl/>
        </w:rPr>
        <w:t>דין זה הובא בר</w:t>
      </w:r>
      <w:r w:rsidR="00F50DFB">
        <w:rPr>
          <w:rFonts w:cs="David" w:hint="cs"/>
          <w:sz w:val="22"/>
          <w:szCs w:val="22"/>
          <w:rtl/>
        </w:rPr>
        <w:t xml:space="preserve">מ"א </w:t>
      </w:r>
      <w:r w:rsidRPr="000C4CAC">
        <w:rPr>
          <w:rFonts w:cs="David" w:hint="cs"/>
          <w:sz w:val="20"/>
          <w:szCs w:val="20"/>
          <w:rtl/>
        </w:rPr>
        <w:t xml:space="preserve">(3) </w:t>
      </w:r>
      <w:r w:rsidR="00F50DFB" w:rsidRPr="000C4CAC">
        <w:rPr>
          <w:rFonts w:cs="David" w:hint="cs"/>
          <w:sz w:val="20"/>
          <w:szCs w:val="20"/>
          <w:rtl/>
        </w:rPr>
        <w:t>סע' א</w:t>
      </w:r>
      <w:r w:rsidRPr="000C4CAC">
        <w:rPr>
          <w:rFonts w:cs="David" w:hint="cs"/>
          <w:sz w:val="20"/>
          <w:szCs w:val="20"/>
          <w:rtl/>
        </w:rPr>
        <w:t xml:space="preserve">) </w:t>
      </w:r>
      <w:r>
        <w:rPr>
          <w:rFonts w:cs="David" w:hint="cs"/>
          <w:sz w:val="22"/>
          <w:szCs w:val="22"/>
          <w:rtl/>
        </w:rPr>
        <w:t>"</w:t>
      </w:r>
      <w:r w:rsidR="00F50DFB" w:rsidRPr="00F50DFB">
        <w:rPr>
          <w:rFonts w:cs="David"/>
          <w:sz w:val="22"/>
          <w:szCs w:val="22"/>
          <w:rtl/>
        </w:rPr>
        <w:t>והמוחל לא יהיה אכזרי מלמחול, אם לא שמכוון לטובת המבקש מחילה</w:t>
      </w:r>
      <w:r w:rsidR="00F50DFB">
        <w:rPr>
          <w:rFonts w:cs="David" w:hint="cs"/>
          <w:sz w:val="22"/>
          <w:szCs w:val="22"/>
          <w:rtl/>
        </w:rPr>
        <w:t>"</w:t>
      </w:r>
      <w:r>
        <w:rPr>
          <w:rFonts w:cs="David" w:hint="cs"/>
          <w:sz w:val="22"/>
          <w:szCs w:val="22"/>
          <w:rtl/>
        </w:rPr>
        <w:t xml:space="preserve">. ומקור הדברים במהרי"ל </w:t>
      </w:r>
      <w:r w:rsidRPr="000C4CAC">
        <w:rPr>
          <w:rFonts w:cs="David" w:hint="cs"/>
          <w:sz w:val="20"/>
          <w:szCs w:val="20"/>
          <w:rtl/>
        </w:rPr>
        <w:t xml:space="preserve">(2) הובא במשנ"ב ס"ק ח) </w:t>
      </w:r>
      <w:r>
        <w:rPr>
          <w:rFonts w:cs="David" w:hint="cs"/>
          <w:sz w:val="22"/>
          <w:szCs w:val="22"/>
          <w:rtl/>
        </w:rPr>
        <w:t xml:space="preserve">שביאר טעם </w:t>
      </w:r>
      <w:r w:rsidR="00877ECC" w:rsidRPr="00877ECC">
        <w:rPr>
          <w:rFonts w:cs="David" w:hint="cs"/>
          <w:b/>
          <w:bCs/>
          <w:sz w:val="22"/>
          <w:szCs w:val="22"/>
          <w:rtl/>
        </w:rPr>
        <w:t>אחר</w:t>
      </w:r>
      <w:r w:rsidR="00877ECC">
        <w:rPr>
          <w:rFonts w:cs="David" w:hint="cs"/>
          <w:sz w:val="22"/>
          <w:szCs w:val="22"/>
          <w:rtl/>
        </w:rPr>
        <w:t xml:space="preserve"> </w:t>
      </w:r>
      <w:r>
        <w:rPr>
          <w:rFonts w:cs="David" w:hint="cs"/>
          <w:sz w:val="22"/>
          <w:szCs w:val="22"/>
          <w:rtl/>
        </w:rPr>
        <w:t xml:space="preserve">לכך, </w:t>
      </w:r>
      <w:r w:rsidRPr="000C4CAC">
        <w:rPr>
          <w:rFonts w:cs="David" w:hint="cs"/>
          <w:b/>
          <w:bCs/>
          <w:sz w:val="22"/>
          <w:szCs w:val="22"/>
          <w:rtl/>
        </w:rPr>
        <w:t>ש</w:t>
      </w:r>
      <w:r>
        <w:rPr>
          <w:rFonts w:cs="David" w:hint="cs"/>
          <w:b/>
          <w:bCs/>
          <w:sz w:val="22"/>
          <w:szCs w:val="22"/>
          <w:rtl/>
        </w:rPr>
        <w:t>א</w:t>
      </w:r>
      <w:r w:rsidRPr="000C4CAC">
        <w:rPr>
          <w:rFonts w:cs="David" w:hint="cs"/>
          <w:b/>
          <w:bCs/>
          <w:sz w:val="22"/>
          <w:szCs w:val="22"/>
          <w:rtl/>
        </w:rPr>
        <w:t>ם לא ימחל לחברו, גם הקב"ה אינו מוחל לו</w:t>
      </w:r>
      <w:r>
        <w:rPr>
          <w:rFonts w:cs="David" w:hint="cs"/>
          <w:sz w:val="22"/>
          <w:szCs w:val="22"/>
          <w:rtl/>
        </w:rPr>
        <w:t>.</w:t>
      </w:r>
    </w:p>
    <w:p w:rsidR="00B40F7F" w:rsidRDefault="00877ECC" w:rsidP="00B40F7F">
      <w:pPr>
        <w:pStyle w:val="NormalWeb"/>
        <w:bidi/>
        <w:spacing w:before="0" w:beforeAutospacing="0" w:after="0" w:afterAutospacing="0" w:line="360" w:lineRule="auto"/>
        <w:jc w:val="both"/>
        <w:rPr>
          <w:rFonts w:cs="David" w:hint="cs"/>
          <w:sz w:val="22"/>
          <w:szCs w:val="22"/>
          <w:rtl/>
        </w:rPr>
      </w:pPr>
      <w:r w:rsidRPr="00877ECC">
        <w:rPr>
          <w:rFonts w:cs="David" w:hint="cs"/>
          <w:sz w:val="22"/>
          <w:szCs w:val="22"/>
          <w:rtl/>
        </w:rPr>
        <w:t xml:space="preserve">ומרגלא בפומיה </w:t>
      </w:r>
      <w:r>
        <w:rPr>
          <w:rFonts w:cs="David" w:hint="cs"/>
          <w:sz w:val="22"/>
          <w:szCs w:val="22"/>
          <w:rtl/>
        </w:rPr>
        <w:t xml:space="preserve">דמו"ר רבי שמחה זיסל ברוידא זצ"ל </w:t>
      </w:r>
      <w:r w:rsidRPr="00E35D1B">
        <w:rPr>
          <w:rFonts w:cs="David" w:hint="cs"/>
          <w:sz w:val="20"/>
          <w:szCs w:val="20"/>
          <w:rtl/>
        </w:rPr>
        <w:t xml:space="preserve">[ראש ישיבת חברון] </w:t>
      </w:r>
      <w:r>
        <w:rPr>
          <w:rFonts w:cs="David" w:hint="cs"/>
          <w:sz w:val="22"/>
          <w:szCs w:val="22"/>
          <w:rtl/>
        </w:rPr>
        <w:t xml:space="preserve">להביא </w:t>
      </w:r>
      <w:r w:rsidRPr="00877ECC">
        <w:rPr>
          <w:rFonts w:cs="David" w:hint="cs"/>
          <w:b/>
          <w:bCs/>
          <w:sz w:val="22"/>
          <w:szCs w:val="22"/>
          <w:rtl/>
        </w:rPr>
        <w:t>להלכה</w:t>
      </w:r>
      <w:r>
        <w:rPr>
          <w:rFonts w:cs="David" w:hint="cs"/>
          <w:sz w:val="22"/>
          <w:szCs w:val="22"/>
          <w:rtl/>
        </w:rPr>
        <w:t xml:space="preserve"> את </w:t>
      </w:r>
      <w:r w:rsidR="00517A2A" w:rsidRPr="00517A2A">
        <w:rPr>
          <w:rFonts w:cs="David" w:hint="cs"/>
          <w:sz w:val="22"/>
          <w:szCs w:val="22"/>
          <w:rtl/>
        </w:rPr>
        <w:t xml:space="preserve">חידושו </w:t>
      </w:r>
      <w:r>
        <w:rPr>
          <w:rFonts w:cs="David" w:hint="cs"/>
          <w:sz w:val="22"/>
          <w:szCs w:val="22"/>
          <w:rtl/>
        </w:rPr>
        <w:t xml:space="preserve">המופלא </w:t>
      </w:r>
      <w:r w:rsidR="00517A2A" w:rsidRPr="00517A2A">
        <w:rPr>
          <w:rFonts w:cs="David" w:hint="cs"/>
          <w:sz w:val="22"/>
          <w:szCs w:val="22"/>
          <w:rtl/>
        </w:rPr>
        <w:t>של רבנו בחיי</w:t>
      </w:r>
      <w:r>
        <w:rPr>
          <w:rFonts w:cs="David" w:hint="cs"/>
          <w:sz w:val="22"/>
          <w:szCs w:val="22"/>
          <w:rtl/>
        </w:rPr>
        <w:t xml:space="preserve"> (</w:t>
      </w:r>
      <w:r w:rsidR="00B40F7F">
        <w:rPr>
          <w:rFonts w:cs="David" w:hint="cs"/>
          <w:sz w:val="22"/>
          <w:szCs w:val="22"/>
          <w:rtl/>
        </w:rPr>
        <w:t>11</w:t>
      </w:r>
      <w:r>
        <w:rPr>
          <w:rFonts w:cs="David" w:hint="cs"/>
          <w:sz w:val="22"/>
          <w:szCs w:val="22"/>
          <w:rtl/>
        </w:rPr>
        <w:t>)</w:t>
      </w:r>
      <w:r w:rsidR="00517A2A" w:rsidRPr="00517A2A">
        <w:rPr>
          <w:rFonts w:cs="David" w:hint="cs"/>
          <w:sz w:val="22"/>
          <w:szCs w:val="22"/>
          <w:rtl/>
        </w:rPr>
        <w:t xml:space="preserve">, </w:t>
      </w:r>
      <w:r w:rsidR="00517A2A" w:rsidRPr="00517A2A">
        <w:rPr>
          <w:rFonts w:cs="David" w:hint="cs"/>
          <w:b/>
          <w:bCs/>
          <w:sz w:val="22"/>
          <w:szCs w:val="22"/>
          <w:rtl/>
        </w:rPr>
        <w:t>שהמוחל צריך לומר בפה "מחלתי"</w:t>
      </w:r>
      <w:r w:rsidR="00517A2A" w:rsidRPr="00517A2A">
        <w:rPr>
          <w:rFonts w:cs="David" w:hint="cs"/>
          <w:sz w:val="22"/>
          <w:szCs w:val="22"/>
          <w:rtl/>
        </w:rPr>
        <w:t xml:space="preserve"> </w:t>
      </w:r>
      <w:r>
        <w:rPr>
          <w:rFonts w:cs="David" w:hint="cs"/>
          <w:sz w:val="22"/>
          <w:szCs w:val="22"/>
          <w:rtl/>
        </w:rPr>
        <w:t xml:space="preserve">- </w:t>
      </w:r>
      <w:r w:rsidR="00517A2A" w:rsidRPr="00517A2A">
        <w:rPr>
          <w:rFonts w:cs="David" w:hint="cs"/>
          <w:sz w:val="22"/>
          <w:szCs w:val="22"/>
          <w:rtl/>
        </w:rPr>
        <w:t xml:space="preserve">וזו הסיבה שהיתה תביעה על שבטי י-ה שמכרו את יוסף, </w:t>
      </w:r>
      <w:r>
        <w:rPr>
          <w:rFonts w:cs="David" w:hint="cs"/>
          <w:sz w:val="22"/>
          <w:szCs w:val="22"/>
          <w:rtl/>
        </w:rPr>
        <w:t xml:space="preserve">כי בתורה מצאנו שהם ביקשו ממנו מחילה </w:t>
      </w:r>
      <w:r w:rsidRPr="00E35D1B">
        <w:rPr>
          <w:rFonts w:cs="David" w:hint="cs"/>
          <w:b/>
          <w:bCs/>
          <w:sz w:val="22"/>
          <w:szCs w:val="22"/>
          <w:rtl/>
        </w:rPr>
        <w:t xml:space="preserve">אך </w:t>
      </w:r>
      <w:r w:rsidR="00517A2A" w:rsidRPr="00E35D1B">
        <w:rPr>
          <w:rFonts w:cs="David" w:hint="cs"/>
          <w:b/>
          <w:bCs/>
          <w:sz w:val="22"/>
          <w:szCs w:val="22"/>
          <w:rtl/>
        </w:rPr>
        <w:t>לא מפורש שיוסף מחל להם</w:t>
      </w:r>
      <w:r>
        <w:rPr>
          <w:rFonts w:cs="David" w:hint="cs"/>
          <w:sz w:val="22"/>
          <w:szCs w:val="22"/>
          <w:rtl/>
        </w:rPr>
        <w:t>, וכפי שכתב מו"ר בספרו שם דרך (1</w:t>
      </w:r>
      <w:r w:rsidR="00B40F7F">
        <w:rPr>
          <w:rFonts w:cs="David" w:hint="cs"/>
          <w:sz w:val="22"/>
          <w:szCs w:val="22"/>
          <w:rtl/>
        </w:rPr>
        <w:t>1</w:t>
      </w:r>
      <w:r>
        <w:rPr>
          <w:rFonts w:cs="David" w:hint="cs"/>
          <w:sz w:val="22"/>
          <w:szCs w:val="22"/>
          <w:rtl/>
        </w:rPr>
        <w:t>)</w:t>
      </w:r>
      <w:r w:rsidR="00517A2A" w:rsidRPr="00517A2A">
        <w:rPr>
          <w:rFonts w:cs="David" w:hint="cs"/>
          <w:sz w:val="22"/>
          <w:szCs w:val="22"/>
          <w:rtl/>
        </w:rPr>
        <w:t>.</w:t>
      </w:r>
    </w:p>
    <w:p w:rsidR="00E66BF2" w:rsidRDefault="00B40F7F" w:rsidP="00E66BF2">
      <w:pPr>
        <w:pStyle w:val="NormalWeb"/>
        <w:bidi/>
        <w:spacing w:before="0" w:beforeAutospacing="0" w:after="0" w:afterAutospacing="0" w:line="360" w:lineRule="auto"/>
        <w:jc w:val="both"/>
        <w:rPr>
          <w:rFonts w:cs="David" w:hint="cs"/>
          <w:b/>
          <w:bCs/>
          <w:sz w:val="22"/>
          <w:szCs w:val="22"/>
          <w:rtl/>
        </w:rPr>
      </w:pPr>
      <w:r>
        <w:rPr>
          <w:rFonts w:cs="David" w:hint="cs"/>
          <w:sz w:val="22"/>
          <w:szCs w:val="22"/>
          <w:rtl/>
        </w:rPr>
        <w:t xml:space="preserve">וראה במה שהוסיף ודן בדברי רבנו בחיי בספר חבצלת השרון (12) ובמה שכתב בביאור </w:t>
      </w:r>
      <w:r w:rsidR="00517A2A" w:rsidRPr="00517A2A">
        <w:rPr>
          <w:rFonts w:cs="David" w:hint="cs"/>
          <w:sz w:val="22"/>
          <w:szCs w:val="22"/>
          <w:rtl/>
        </w:rPr>
        <w:t xml:space="preserve">גדר המחילה בעוונות שבין אדם לחברו </w:t>
      </w:r>
      <w:r w:rsidR="00E66BF2">
        <w:rPr>
          <w:rFonts w:cs="David" w:hint="cs"/>
          <w:sz w:val="22"/>
          <w:szCs w:val="22"/>
          <w:rtl/>
        </w:rPr>
        <w:t xml:space="preserve">האם היסוד הוא </w:t>
      </w:r>
      <w:r w:rsidR="00517A2A" w:rsidRPr="00517A2A">
        <w:rPr>
          <w:rFonts w:cs="David" w:hint="cs"/>
          <w:b/>
          <w:bCs/>
          <w:sz w:val="22"/>
          <w:szCs w:val="22"/>
          <w:rtl/>
        </w:rPr>
        <w:t>סילוק הקפידא</w:t>
      </w:r>
      <w:r w:rsidR="00517A2A" w:rsidRPr="00517A2A">
        <w:rPr>
          <w:rFonts w:cs="David" w:hint="cs"/>
          <w:sz w:val="22"/>
          <w:szCs w:val="22"/>
          <w:rtl/>
        </w:rPr>
        <w:t xml:space="preserve"> של חברו, או מחילת</w:t>
      </w:r>
      <w:r w:rsidR="00517A2A" w:rsidRPr="00517A2A">
        <w:rPr>
          <w:rFonts w:cs="David" w:hint="cs"/>
          <w:b/>
          <w:bCs/>
          <w:sz w:val="22"/>
          <w:szCs w:val="22"/>
          <w:rtl/>
        </w:rPr>
        <w:t xml:space="preserve"> זכות תביעה</w:t>
      </w:r>
      <w:r w:rsidR="00517A2A" w:rsidRPr="00517A2A">
        <w:rPr>
          <w:rFonts w:cs="David" w:hint="cs"/>
          <w:sz w:val="22"/>
          <w:szCs w:val="22"/>
          <w:rtl/>
        </w:rPr>
        <w:t xml:space="preserve"> שיש לנפגע על מי שפגע בו. </w:t>
      </w:r>
    </w:p>
    <w:p w:rsidR="00BA2626" w:rsidRPr="00517A2A" w:rsidRDefault="00E66BF2" w:rsidP="003573AD">
      <w:pPr>
        <w:pStyle w:val="NormalWeb"/>
        <w:bidi/>
        <w:spacing w:before="0" w:beforeAutospacing="0" w:after="0" w:afterAutospacing="0" w:line="360" w:lineRule="auto"/>
        <w:jc w:val="both"/>
        <w:rPr>
          <w:rFonts w:cs="David" w:hint="cs"/>
          <w:sz w:val="22"/>
          <w:szCs w:val="22"/>
          <w:rtl/>
        </w:rPr>
      </w:pPr>
      <w:r w:rsidRPr="00210CE1">
        <w:rPr>
          <w:rFonts w:cs="David" w:hint="cs"/>
          <w:b/>
          <w:bCs/>
          <w:sz w:val="22"/>
          <w:szCs w:val="22"/>
          <w:rtl/>
        </w:rPr>
        <w:t>•</w:t>
      </w:r>
      <w:r>
        <w:rPr>
          <w:rFonts w:cs="David" w:hint="cs"/>
          <w:b/>
          <w:bCs/>
          <w:sz w:val="22"/>
          <w:szCs w:val="22"/>
          <w:rtl/>
        </w:rPr>
        <w:t xml:space="preserve"> </w:t>
      </w:r>
      <w:r w:rsidR="00210CE1">
        <w:rPr>
          <w:rFonts w:cs="David" w:hint="cs"/>
          <w:b/>
          <w:bCs/>
          <w:sz w:val="22"/>
          <w:szCs w:val="22"/>
          <w:rtl/>
        </w:rPr>
        <w:t>בקשת המחילה מעכבת במצוות שבין אדם למקום</w:t>
      </w:r>
      <w:r>
        <w:rPr>
          <w:rFonts w:cs="David" w:hint="cs"/>
          <w:b/>
          <w:bCs/>
          <w:sz w:val="22"/>
          <w:szCs w:val="22"/>
          <w:rtl/>
        </w:rPr>
        <w:t xml:space="preserve"> - </w:t>
      </w:r>
      <w:r w:rsidR="00BA2626">
        <w:rPr>
          <w:rFonts w:cs="David" w:hint="cs"/>
          <w:sz w:val="22"/>
          <w:szCs w:val="22"/>
          <w:rtl/>
        </w:rPr>
        <w:t xml:space="preserve">בספר חזון עובדיה (7) </w:t>
      </w:r>
      <w:r w:rsidR="003573AD">
        <w:rPr>
          <w:rFonts w:cs="David" w:hint="cs"/>
          <w:sz w:val="22"/>
          <w:szCs w:val="22"/>
          <w:rtl/>
        </w:rPr>
        <w:t>הביא מדברי הרי"ף על העין יעקב, שכתב שאם</w:t>
      </w:r>
      <w:r w:rsidR="00210CE1">
        <w:rPr>
          <w:rFonts w:cs="David" w:hint="cs"/>
          <w:sz w:val="22"/>
          <w:szCs w:val="22"/>
          <w:rtl/>
        </w:rPr>
        <w:t xml:space="preserve"> </w:t>
      </w:r>
      <w:r w:rsidR="00210CE1" w:rsidRPr="00517A2A">
        <w:rPr>
          <w:rFonts w:cs="David" w:hint="cs"/>
          <w:sz w:val="22"/>
          <w:szCs w:val="22"/>
          <w:rtl/>
        </w:rPr>
        <w:t xml:space="preserve">שלא פייס את חברו, </w:t>
      </w:r>
      <w:r w:rsidR="003573AD" w:rsidRPr="003573AD">
        <w:rPr>
          <w:rFonts w:cs="David" w:hint="cs"/>
          <w:b/>
          <w:bCs/>
          <w:sz w:val="22"/>
          <w:szCs w:val="22"/>
          <w:rtl/>
        </w:rPr>
        <w:t xml:space="preserve">גם </w:t>
      </w:r>
      <w:r w:rsidR="00210CE1" w:rsidRPr="003573AD">
        <w:rPr>
          <w:rFonts w:cs="David" w:hint="cs"/>
          <w:b/>
          <w:bCs/>
          <w:sz w:val="22"/>
          <w:szCs w:val="22"/>
          <w:rtl/>
        </w:rPr>
        <w:t xml:space="preserve">עבירות שבין אדם למקום </w:t>
      </w:r>
      <w:r w:rsidR="003573AD" w:rsidRPr="003573AD">
        <w:rPr>
          <w:rFonts w:cs="David" w:hint="cs"/>
          <w:b/>
          <w:bCs/>
          <w:sz w:val="22"/>
          <w:szCs w:val="22"/>
          <w:rtl/>
        </w:rPr>
        <w:t xml:space="preserve">לא </w:t>
      </w:r>
      <w:r w:rsidR="00210CE1" w:rsidRPr="003573AD">
        <w:rPr>
          <w:rFonts w:cs="David" w:hint="cs"/>
          <w:b/>
          <w:bCs/>
          <w:sz w:val="22"/>
          <w:szCs w:val="22"/>
          <w:rtl/>
        </w:rPr>
        <w:t>נמחלו לו</w:t>
      </w:r>
      <w:r w:rsidR="00210CE1" w:rsidRPr="0023153D">
        <w:rPr>
          <w:rFonts w:cs="David" w:hint="cs"/>
          <w:sz w:val="22"/>
          <w:szCs w:val="22"/>
          <w:rtl/>
        </w:rPr>
        <w:t>,</w:t>
      </w:r>
      <w:r w:rsidR="00210CE1">
        <w:rPr>
          <w:rFonts w:cs="David" w:hint="cs"/>
          <w:b/>
          <w:bCs/>
          <w:sz w:val="22"/>
          <w:szCs w:val="22"/>
          <w:rtl/>
        </w:rPr>
        <w:t xml:space="preserve"> </w:t>
      </w:r>
      <w:r w:rsidR="003573AD" w:rsidRPr="003573AD">
        <w:rPr>
          <w:rFonts w:cs="David" w:hint="cs"/>
          <w:sz w:val="22"/>
          <w:szCs w:val="22"/>
          <w:rtl/>
        </w:rPr>
        <w:t>ודחה את דבריו.</w:t>
      </w:r>
      <w:r w:rsidR="003573AD">
        <w:rPr>
          <w:rFonts w:cs="David" w:hint="cs"/>
          <w:b/>
          <w:bCs/>
          <w:sz w:val="22"/>
          <w:szCs w:val="22"/>
          <w:rtl/>
        </w:rPr>
        <w:t xml:space="preserve"> </w:t>
      </w:r>
      <w:r w:rsidR="00210CE1">
        <w:rPr>
          <w:rFonts w:cs="David" w:hint="cs"/>
          <w:sz w:val="22"/>
          <w:szCs w:val="22"/>
          <w:rtl/>
        </w:rPr>
        <w:t>ו</w:t>
      </w:r>
      <w:r w:rsidR="003573AD">
        <w:rPr>
          <w:rFonts w:cs="David" w:hint="cs"/>
          <w:sz w:val="22"/>
          <w:szCs w:val="22"/>
          <w:rtl/>
        </w:rPr>
        <w:t xml:space="preserve">לאחר מכן הביא את דברי הפרי חדש </w:t>
      </w:r>
      <w:r w:rsidR="003573AD" w:rsidRPr="003573AD">
        <w:rPr>
          <w:rFonts w:cs="David" w:hint="cs"/>
          <w:b/>
          <w:bCs/>
          <w:sz w:val="22"/>
          <w:szCs w:val="22"/>
          <w:rtl/>
        </w:rPr>
        <w:t>שבעוון הפגיעה בחברו</w:t>
      </w:r>
      <w:r w:rsidR="003573AD">
        <w:rPr>
          <w:rFonts w:cs="David" w:hint="cs"/>
          <w:sz w:val="22"/>
          <w:szCs w:val="22"/>
          <w:rtl/>
        </w:rPr>
        <w:t xml:space="preserve"> יש שני חלקים, בין אדם לחברו ובין אדם למקום, </w:t>
      </w:r>
      <w:r w:rsidR="003573AD" w:rsidRPr="003573AD">
        <w:rPr>
          <w:rFonts w:cs="David" w:hint="cs"/>
          <w:b/>
          <w:bCs/>
          <w:sz w:val="22"/>
          <w:szCs w:val="22"/>
          <w:rtl/>
        </w:rPr>
        <w:t>ובעוון זה</w:t>
      </w:r>
      <w:r w:rsidR="003573AD">
        <w:rPr>
          <w:rFonts w:cs="David" w:hint="cs"/>
          <w:sz w:val="22"/>
          <w:szCs w:val="22"/>
          <w:rtl/>
        </w:rPr>
        <w:t xml:space="preserve"> </w:t>
      </w:r>
      <w:r w:rsidR="00210CE1">
        <w:rPr>
          <w:rFonts w:cs="David" w:hint="cs"/>
          <w:sz w:val="22"/>
          <w:szCs w:val="22"/>
          <w:rtl/>
        </w:rPr>
        <w:t xml:space="preserve">מחילת העבירות שבין אדם </w:t>
      </w:r>
      <w:r w:rsidR="00210CE1" w:rsidRPr="0023153D">
        <w:rPr>
          <w:rFonts w:cs="David" w:hint="cs"/>
          <w:b/>
          <w:bCs/>
          <w:sz w:val="22"/>
          <w:szCs w:val="22"/>
          <w:rtl/>
        </w:rPr>
        <w:t xml:space="preserve">לחברו </w:t>
      </w:r>
      <w:r w:rsidR="00210CE1">
        <w:rPr>
          <w:rFonts w:cs="David" w:hint="cs"/>
          <w:sz w:val="22"/>
          <w:szCs w:val="22"/>
          <w:rtl/>
        </w:rPr>
        <w:t xml:space="preserve">מעכבת את מחילת העבירות שבין אדם </w:t>
      </w:r>
      <w:r w:rsidR="00210CE1" w:rsidRPr="0023153D">
        <w:rPr>
          <w:rFonts w:cs="David" w:hint="cs"/>
          <w:b/>
          <w:bCs/>
          <w:sz w:val="22"/>
          <w:szCs w:val="22"/>
          <w:rtl/>
        </w:rPr>
        <w:t>למקום</w:t>
      </w:r>
      <w:r w:rsidR="003573AD">
        <w:rPr>
          <w:rFonts w:cs="David" w:hint="cs"/>
          <w:sz w:val="22"/>
          <w:szCs w:val="22"/>
          <w:rtl/>
        </w:rPr>
        <w:t>,</w:t>
      </w:r>
      <w:r w:rsidR="00BA2626">
        <w:rPr>
          <w:rFonts w:cs="David" w:hint="cs"/>
          <w:sz w:val="22"/>
          <w:szCs w:val="22"/>
          <w:rtl/>
        </w:rPr>
        <w:t xml:space="preserve"> </w:t>
      </w:r>
      <w:r w:rsidR="003573AD">
        <w:rPr>
          <w:rFonts w:cs="David" w:hint="cs"/>
          <w:sz w:val="22"/>
          <w:szCs w:val="22"/>
          <w:rtl/>
        </w:rPr>
        <w:t>יעו"ש במה שדן שם בזה ובספר לתשובת השנה (9).</w:t>
      </w:r>
    </w:p>
    <w:p w:rsidR="00210CE1" w:rsidRPr="00BA2626" w:rsidRDefault="00210CE1" w:rsidP="00210CE1">
      <w:pPr>
        <w:pStyle w:val="NormalWeb"/>
        <w:bidi/>
        <w:spacing w:before="0" w:beforeAutospacing="0" w:after="0" w:afterAutospacing="0"/>
        <w:jc w:val="both"/>
        <w:rPr>
          <w:rFonts w:cs="David" w:hint="cs"/>
          <w:b/>
          <w:bCs/>
          <w:sz w:val="20"/>
          <w:szCs w:val="20"/>
          <w:rtl/>
        </w:rPr>
      </w:pPr>
    </w:p>
    <w:p w:rsidR="00223E73" w:rsidRPr="00960FB5" w:rsidRDefault="00960FB5" w:rsidP="00210CE1">
      <w:pPr>
        <w:pStyle w:val="NormalWeb"/>
        <w:bidi/>
        <w:spacing w:before="0" w:beforeAutospacing="0" w:after="0" w:afterAutospacing="0" w:line="360" w:lineRule="auto"/>
        <w:jc w:val="both"/>
        <w:rPr>
          <w:rFonts w:cs="David" w:hint="cs"/>
          <w:b/>
          <w:bCs/>
          <w:sz w:val="22"/>
          <w:szCs w:val="22"/>
          <w:rtl/>
        </w:rPr>
      </w:pPr>
      <w:r w:rsidRPr="00960FB5">
        <w:rPr>
          <w:rFonts w:cs="David" w:hint="cs"/>
          <w:b/>
          <w:bCs/>
          <w:sz w:val="22"/>
          <w:szCs w:val="22"/>
          <w:rtl/>
        </w:rPr>
        <w:t xml:space="preserve">אם על ידי בקשת המחילה </w:t>
      </w:r>
      <w:r w:rsidRPr="00960FB5">
        <w:rPr>
          <w:rFonts w:cs="David"/>
          <w:b/>
          <w:bCs/>
          <w:sz w:val="22"/>
          <w:szCs w:val="22"/>
          <w:rtl/>
        </w:rPr>
        <w:t xml:space="preserve">יתגלה </w:t>
      </w:r>
      <w:r w:rsidRPr="00960FB5">
        <w:rPr>
          <w:rFonts w:cs="David" w:hint="cs"/>
          <w:b/>
          <w:bCs/>
          <w:sz w:val="22"/>
          <w:szCs w:val="22"/>
          <w:rtl/>
        </w:rPr>
        <w:t>ל</w:t>
      </w:r>
      <w:r w:rsidRPr="00960FB5">
        <w:rPr>
          <w:rFonts w:cs="David"/>
          <w:b/>
          <w:bCs/>
          <w:sz w:val="22"/>
          <w:szCs w:val="22"/>
          <w:rtl/>
        </w:rPr>
        <w:t>חברו שחטא כנגדו ו</w:t>
      </w:r>
      <w:r>
        <w:rPr>
          <w:rFonts w:cs="David" w:hint="cs"/>
          <w:b/>
          <w:bCs/>
          <w:sz w:val="22"/>
          <w:szCs w:val="22"/>
          <w:rtl/>
        </w:rPr>
        <w:t>ת</w:t>
      </w:r>
      <w:r w:rsidRPr="00960FB5">
        <w:rPr>
          <w:rFonts w:cs="David"/>
          <w:b/>
          <w:bCs/>
          <w:sz w:val="22"/>
          <w:szCs w:val="22"/>
          <w:rtl/>
        </w:rPr>
        <w:t xml:space="preserve">יגרם </w:t>
      </w:r>
      <w:r>
        <w:rPr>
          <w:rFonts w:cs="David" w:hint="cs"/>
          <w:b/>
          <w:bCs/>
          <w:sz w:val="22"/>
          <w:szCs w:val="22"/>
          <w:rtl/>
        </w:rPr>
        <w:t xml:space="preserve">לו </w:t>
      </w:r>
      <w:r w:rsidRPr="00960FB5">
        <w:rPr>
          <w:rFonts w:cs="David"/>
          <w:b/>
          <w:bCs/>
          <w:sz w:val="22"/>
          <w:szCs w:val="22"/>
          <w:rtl/>
        </w:rPr>
        <w:t>עגמת נפש</w:t>
      </w:r>
    </w:p>
    <w:p w:rsidR="0028380A" w:rsidRDefault="00E66BF2" w:rsidP="00E66BF2">
      <w:pPr>
        <w:pStyle w:val="NormalWeb"/>
        <w:bidi/>
        <w:spacing w:before="0" w:beforeAutospacing="0" w:after="0" w:afterAutospacing="0" w:line="360" w:lineRule="auto"/>
        <w:jc w:val="both"/>
        <w:rPr>
          <w:rFonts w:cs="David" w:hint="cs"/>
          <w:sz w:val="22"/>
          <w:szCs w:val="22"/>
          <w:rtl/>
        </w:rPr>
      </w:pPr>
      <w:r>
        <w:rPr>
          <w:rFonts w:cs="David" w:hint="cs"/>
          <w:b/>
          <w:bCs/>
          <w:sz w:val="22"/>
          <w:szCs w:val="22"/>
          <w:rtl/>
        </w:rPr>
        <w:t>ד</w:t>
      </w:r>
      <w:r w:rsidR="00517A2A" w:rsidRPr="00517A2A">
        <w:rPr>
          <w:rFonts w:cs="David" w:hint="cs"/>
          <w:b/>
          <w:bCs/>
          <w:sz w:val="22"/>
          <w:szCs w:val="22"/>
          <w:rtl/>
        </w:rPr>
        <w:t xml:space="preserve">. </w:t>
      </w:r>
      <w:r w:rsidR="00960FB5">
        <w:rPr>
          <w:rFonts w:cs="David" w:hint="cs"/>
          <w:sz w:val="22"/>
          <w:szCs w:val="22"/>
          <w:rtl/>
        </w:rPr>
        <w:t>המשנה ברורה</w:t>
      </w:r>
      <w:r w:rsidR="00960FB5" w:rsidRPr="00EC66CA">
        <w:rPr>
          <w:rFonts w:cs="David" w:hint="cs"/>
          <w:sz w:val="20"/>
          <w:szCs w:val="20"/>
          <w:rtl/>
        </w:rPr>
        <w:t xml:space="preserve"> (3) ס"ק ג) </w:t>
      </w:r>
      <w:r w:rsidR="00960FB5">
        <w:rPr>
          <w:rFonts w:cs="David" w:hint="cs"/>
          <w:sz w:val="22"/>
          <w:szCs w:val="22"/>
          <w:rtl/>
        </w:rPr>
        <w:t>כתב: "</w:t>
      </w:r>
      <w:r w:rsidR="00960FB5" w:rsidRPr="00960FB5">
        <w:rPr>
          <w:rFonts w:cs="David"/>
          <w:sz w:val="22"/>
          <w:szCs w:val="22"/>
          <w:rtl/>
        </w:rPr>
        <w:t>ובשעת בקשת מחילה צריך לפרט מה שחטא לחברו</w:t>
      </w:r>
      <w:r w:rsidR="00960FB5">
        <w:rPr>
          <w:rFonts w:cs="David" w:hint="cs"/>
          <w:sz w:val="22"/>
          <w:szCs w:val="22"/>
          <w:rtl/>
        </w:rPr>
        <w:t>,</w:t>
      </w:r>
      <w:r w:rsidR="00960FB5" w:rsidRPr="00960FB5">
        <w:rPr>
          <w:rFonts w:cs="David"/>
          <w:sz w:val="22"/>
          <w:szCs w:val="22"/>
          <w:rtl/>
        </w:rPr>
        <w:t xml:space="preserve"> אם לא </w:t>
      </w:r>
      <w:r w:rsidR="00960FB5" w:rsidRPr="00960FB5">
        <w:rPr>
          <w:rFonts w:cs="David"/>
          <w:b/>
          <w:bCs/>
          <w:sz w:val="22"/>
          <w:szCs w:val="22"/>
          <w:rtl/>
        </w:rPr>
        <w:t>כשיודע שחברו יתבייש מזה כשיפרט החטא</w:t>
      </w:r>
      <w:r w:rsidR="00960FB5">
        <w:rPr>
          <w:rFonts w:cs="David" w:hint="cs"/>
          <w:sz w:val="22"/>
          <w:szCs w:val="22"/>
          <w:rtl/>
        </w:rPr>
        <w:t>,</w:t>
      </w:r>
      <w:r w:rsidR="00960FB5" w:rsidRPr="00960FB5">
        <w:rPr>
          <w:rFonts w:cs="David"/>
          <w:sz w:val="22"/>
          <w:szCs w:val="22"/>
          <w:rtl/>
        </w:rPr>
        <w:t xml:space="preserve"> אזי לא יפרט אותו</w:t>
      </w:r>
      <w:r w:rsidR="00960FB5">
        <w:rPr>
          <w:rFonts w:cs="David" w:hint="cs"/>
          <w:sz w:val="22"/>
          <w:szCs w:val="22"/>
          <w:rtl/>
        </w:rPr>
        <w:t xml:space="preserve">". </w:t>
      </w:r>
    </w:p>
    <w:p w:rsidR="00517A2A" w:rsidRPr="00517A2A" w:rsidRDefault="00960FB5" w:rsidP="0028380A">
      <w:pPr>
        <w:pStyle w:val="NormalWeb"/>
        <w:bidi/>
        <w:spacing w:before="0" w:beforeAutospacing="0" w:after="0" w:afterAutospacing="0" w:line="360" w:lineRule="auto"/>
        <w:jc w:val="both"/>
        <w:rPr>
          <w:rFonts w:cs="David" w:hint="cs"/>
          <w:sz w:val="22"/>
          <w:szCs w:val="22"/>
          <w:rtl/>
        </w:rPr>
      </w:pPr>
      <w:r>
        <w:rPr>
          <w:rFonts w:cs="David" w:hint="cs"/>
          <w:sz w:val="22"/>
          <w:szCs w:val="22"/>
          <w:rtl/>
        </w:rPr>
        <w:t xml:space="preserve">ובספרו חפץ חיים (4) הוסיף, שאם </w:t>
      </w:r>
      <w:r w:rsidR="00517A2A" w:rsidRPr="00517A2A">
        <w:rPr>
          <w:rFonts w:cs="David" w:hint="cs"/>
          <w:sz w:val="22"/>
          <w:szCs w:val="22"/>
          <w:rtl/>
        </w:rPr>
        <w:t xml:space="preserve">סיפר לשון הרע על חברו או פגע בו, </w:t>
      </w:r>
      <w:r w:rsidR="00517A2A" w:rsidRPr="00517A2A">
        <w:rPr>
          <w:rFonts w:cs="David" w:hint="cs"/>
          <w:b/>
          <w:bCs/>
          <w:sz w:val="22"/>
          <w:szCs w:val="22"/>
          <w:rtl/>
        </w:rPr>
        <w:t>והלה אינו יודע מכך</w:t>
      </w:r>
      <w:r w:rsidR="00517A2A" w:rsidRPr="00517A2A">
        <w:rPr>
          <w:rFonts w:cs="David" w:hint="cs"/>
          <w:sz w:val="22"/>
          <w:szCs w:val="22"/>
          <w:rtl/>
        </w:rPr>
        <w:t xml:space="preserve">, וכאשר יגלה לו הדבר כדי לבקש ממנו מחילה, יגרום לו צער, </w:t>
      </w:r>
      <w:r w:rsidR="0028380A">
        <w:rPr>
          <w:rFonts w:cs="David" w:hint="cs"/>
          <w:sz w:val="22"/>
          <w:szCs w:val="22"/>
          <w:rtl/>
        </w:rPr>
        <w:t xml:space="preserve">אף אל פי כן, הפוגע </w:t>
      </w:r>
      <w:r w:rsidR="00517A2A" w:rsidRPr="00960FB5">
        <w:rPr>
          <w:rFonts w:cs="David" w:hint="cs"/>
          <w:b/>
          <w:bCs/>
          <w:sz w:val="22"/>
          <w:szCs w:val="22"/>
          <w:rtl/>
        </w:rPr>
        <w:t>חייב ל</w:t>
      </w:r>
      <w:r w:rsidR="0028380A">
        <w:rPr>
          <w:rFonts w:cs="David" w:hint="cs"/>
          <w:b/>
          <w:bCs/>
          <w:sz w:val="22"/>
          <w:szCs w:val="22"/>
          <w:rtl/>
        </w:rPr>
        <w:t>גלות לחבר</w:t>
      </w:r>
      <w:r w:rsidR="00517A2A" w:rsidRPr="00517A2A">
        <w:rPr>
          <w:rFonts w:cs="David" w:hint="cs"/>
          <w:b/>
          <w:bCs/>
          <w:sz w:val="22"/>
          <w:szCs w:val="22"/>
          <w:rtl/>
        </w:rPr>
        <w:t>ו</w:t>
      </w:r>
      <w:r w:rsidR="00517A2A" w:rsidRPr="00517A2A">
        <w:rPr>
          <w:rFonts w:cs="David" w:hint="cs"/>
          <w:sz w:val="22"/>
          <w:szCs w:val="22"/>
          <w:rtl/>
        </w:rPr>
        <w:t xml:space="preserve"> מה חטא נגדו כשמבקש ממנו מחילה.</w:t>
      </w:r>
    </w:p>
    <w:p w:rsidR="00223E73" w:rsidRPr="0028380A" w:rsidRDefault="00A27EFF" w:rsidP="0028380A">
      <w:pPr>
        <w:pStyle w:val="NormalWeb"/>
        <w:bidi/>
        <w:spacing w:before="0" w:beforeAutospacing="0" w:after="0" w:afterAutospacing="0" w:line="360" w:lineRule="auto"/>
        <w:jc w:val="both"/>
        <w:rPr>
          <w:rFonts w:cs="David" w:hint="cs"/>
          <w:sz w:val="20"/>
          <w:szCs w:val="20"/>
          <w:rtl/>
        </w:rPr>
      </w:pPr>
      <w:r w:rsidRPr="00A27EFF">
        <w:rPr>
          <w:rFonts w:cs="David"/>
          <w:sz w:val="22"/>
          <w:szCs w:val="22"/>
          <w:rtl/>
        </w:rPr>
        <w:t>א</w:t>
      </w:r>
      <w:r w:rsidR="0028380A">
        <w:rPr>
          <w:rFonts w:cs="David" w:hint="cs"/>
          <w:sz w:val="22"/>
          <w:szCs w:val="22"/>
          <w:rtl/>
        </w:rPr>
        <w:t xml:space="preserve">ולם בספר מועדים וזמנים (4) ואז נדברו (5) הביאו </w:t>
      </w:r>
      <w:r w:rsidRPr="00A27EFF">
        <w:rPr>
          <w:rFonts w:cs="David"/>
          <w:sz w:val="22"/>
          <w:szCs w:val="22"/>
          <w:rtl/>
        </w:rPr>
        <w:t>בשם רבי ישראל סל</w:t>
      </w:r>
      <w:r w:rsidR="0028380A">
        <w:rPr>
          <w:rFonts w:cs="David" w:hint="cs"/>
          <w:sz w:val="22"/>
          <w:szCs w:val="22"/>
          <w:rtl/>
        </w:rPr>
        <w:t>א</w:t>
      </w:r>
      <w:r w:rsidRPr="00A27EFF">
        <w:rPr>
          <w:rFonts w:cs="David"/>
          <w:sz w:val="22"/>
          <w:szCs w:val="22"/>
          <w:rtl/>
        </w:rPr>
        <w:t>נטר ש</w:t>
      </w:r>
      <w:r w:rsidR="0028380A">
        <w:rPr>
          <w:rFonts w:cs="David" w:hint="cs"/>
          <w:sz w:val="22"/>
          <w:szCs w:val="22"/>
          <w:rtl/>
        </w:rPr>
        <w:t>אמר שי</w:t>
      </w:r>
      <w:r w:rsidRPr="00A27EFF">
        <w:rPr>
          <w:rFonts w:cs="David"/>
          <w:sz w:val="22"/>
          <w:szCs w:val="22"/>
          <w:rtl/>
        </w:rPr>
        <w:t xml:space="preserve">ש לשקול </w:t>
      </w:r>
      <w:r w:rsidR="0028380A">
        <w:rPr>
          <w:rFonts w:cs="David" w:hint="cs"/>
          <w:sz w:val="22"/>
          <w:szCs w:val="22"/>
          <w:rtl/>
        </w:rPr>
        <w:t xml:space="preserve">את </w:t>
      </w:r>
      <w:r w:rsidRPr="00A27EFF">
        <w:rPr>
          <w:rFonts w:cs="David"/>
          <w:sz w:val="22"/>
          <w:szCs w:val="22"/>
          <w:rtl/>
        </w:rPr>
        <w:t>הדברים במאזני צדק</w:t>
      </w:r>
      <w:r w:rsidR="0028380A">
        <w:rPr>
          <w:rFonts w:cs="David" w:hint="cs"/>
          <w:sz w:val="22"/>
          <w:szCs w:val="22"/>
          <w:rtl/>
        </w:rPr>
        <w:t>,</w:t>
      </w:r>
      <w:r w:rsidRPr="00A27EFF">
        <w:rPr>
          <w:rFonts w:cs="David"/>
          <w:sz w:val="22"/>
          <w:szCs w:val="22"/>
          <w:rtl/>
        </w:rPr>
        <w:t xml:space="preserve"> כי לפעמים במה שמבקש מחברו מחילה</w:t>
      </w:r>
      <w:r w:rsidR="0028380A">
        <w:rPr>
          <w:rFonts w:cs="David" w:hint="cs"/>
          <w:sz w:val="22"/>
          <w:szCs w:val="22"/>
          <w:rtl/>
        </w:rPr>
        <w:t>,</w:t>
      </w:r>
      <w:r w:rsidRPr="00A27EFF">
        <w:rPr>
          <w:rFonts w:cs="David"/>
          <w:sz w:val="22"/>
          <w:szCs w:val="22"/>
          <w:rtl/>
        </w:rPr>
        <w:t xml:space="preserve"> בזה גופא עובר עבירה שמצער את חברו</w:t>
      </w:r>
      <w:r w:rsidR="0028380A">
        <w:rPr>
          <w:rFonts w:cs="David" w:hint="cs"/>
          <w:sz w:val="22"/>
          <w:szCs w:val="22"/>
          <w:rtl/>
        </w:rPr>
        <w:t>,</w:t>
      </w:r>
      <w:r w:rsidRPr="00A27EFF">
        <w:rPr>
          <w:rFonts w:cs="David"/>
          <w:sz w:val="22"/>
          <w:szCs w:val="22"/>
          <w:rtl/>
        </w:rPr>
        <w:t xml:space="preserve"> כי כל זמן שחברו אינו יודע שביזו אותו ודיברו עליו לשו</w:t>
      </w:r>
      <w:r w:rsidR="0028380A">
        <w:rPr>
          <w:rFonts w:cs="David" w:hint="cs"/>
          <w:sz w:val="22"/>
          <w:szCs w:val="22"/>
          <w:rtl/>
        </w:rPr>
        <w:t xml:space="preserve">ן הרע </w:t>
      </w:r>
      <w:r w:rsidRPr="00A27EFF">
        <w:rPr>
          <w:rFonts w:cs="David"/>
          <w:sz w:val="22"/>
          <w:szCs w:val="22"/>
          <w:rtl/>
        </w:rPr>
        <w:t>וכדו</w:t>
      </w:r>
      <w:r w:rsidR="0028380A">
        <w:rPr>
          <w:rFonts w:cs="David" w:hint="cs"/>
          <w:sz w:val="22"/>
          <w:szCs w:val="22"/>
          <w:rtl/>
        </w:rPr>
        <w:t>מה,</w:t>
      </w:r>
      <w:r w:rsidRPr="00A27EFF">
        <w:rPr>
          <w:rFonts w:cs="David"/>
          <w:sz w:val="22"/>
          <w:szCs w:val="22"/>
          <w:rtl/>
        </w:rPr>
        <w:t xml:space="preserve"> אינו מצטער כלל</w:t>
      </w:r>
      <w:r w:rsidR="0028380A">
        <w:rPr>
          <w:rFonts w:cs="David" w:hint="cs"/>
          <w:sz w:val="22"/>
          <w:szCs w:val="22"/>
          <w:rtl/>
        </w:rPr>
        <w:t>.</w:t>
      </w:r>
      <w:r w:rsidRPr="00A27EFF">
        <w:rPr>
          <w:rFonts w:cs="David"/>
          <w:sz w:val="22"/>
          <w:szCs w:val="22"/>
          <w:rtl/>
        </w:rPr>
        <w:t xml:space="preserve"> ועכשיו שחברו מבקש ממנו מחילה ומפרט מה שעשה</w:t>
      </w:r>
      <w:r w:rsidR="0028380A">
        <w:rPr>
          <w:rFonts w:cs="David" w:hint="cs"/>
          <w:sz w:val="22"/>
          <w:szCs w:val="22"/>
          <w:rtl/>
        </w:rPr>
        <w:t>,</w:t>
      </w:r>
      <w:r w:rsidRPr="00A27EFF">
        <w:rPr>
          <w:rFonts w:cs="David"/>
          <w:sz w:val="22"/>
          <w:szCs w:val="22"/>
          <w:rtl/>
        </w:rPr>
        <w:t xml:space="preserve"> בזה גופא מצטער ונגרם לו עגמת נפש</w:t>
      </w:r>
      <w:r w:rsidR="0028380A">
        <w:rPr>
          <w:rFonts w:cs="David" w:hint="cs"/>
          <w:sz w:val="22"/>
          <w:szCs w:val="22"/>
          <w:rtl/>
        </w:rPr>
        <w:t>.</w:t>
      </w:r>
      <w:r w:rsidRPr="00A27EFF">
        <w:rPr>
          <w:rFonts w:cs="David"/>
          <w:sz w:val="22"/>
          <w:szCs w:val="22"/>
          <w:rtl/>
        </w:rPr>
        <w:t xml:space="preserve"> ולכן דעתו ראוי לבקש מחילה </w:t>
      </w:r>
      <w:r w:rsidR="0028380A">
        <w:rPr>
          <w:rFonts w:cs="David" w:hint="cs"/>
          <w:sz w:val="22"/>
          <w:szCs w:val="22"/>
          <w:rtl/>
        </w:rPr>
        <w:t>"</w:t>
      </w:r>
      <w:r w:rsidRPr="00A27EFF">
        <w:rPr>
          <w:rFonts w:cs="David"/>
          <w:sz w:val="22"/>
          <w:szCs w:val="22"/>
          <w:rtl/>
        </w:rPr>
        <w:t>בסתם</w:t>
      </w:r>
      <w:r w:rsidR="0028380A">
        <w:rPr>
          <w:rFonts w:cs="David" w:hint="cs"/>
          <w:sz w:val="22"/>
          <w:szCs w:val="22"/>
          <w:rtl/>
        </w:rPr>
        <w:t>",</w:t>
      </w:r>
      <w:r w:rsidRPr="00A27EFF">
        <w:rPr>
          <w:rFonts w:cs="David"/>
          <w:sz w:val="22"/>
          <w:szCs w:val="22"/>
          <w:rtl/>
        </w:rPr>
        <w:t xml:space="preserve"> </w:t>
      </w:r>
      <w:r w:rsidR="0028380A">
        <w:rPr>
          <w:rFonts w:cs="David" w:hint="cs"/>
          <w:sz w:val="22"/>
          <w:szCs w:val="22"/>
          <w:rtl/>
        </w:rPr>
        <w:t>ו</w:t>
      </w:r>
      <w:r w:rsidRPr="00A27EFF">
        <w:rPr>
          <w:rFonts w:cs="David"/>
          <w:sz w:val="22"/>
          <w:szCs w:val="22"/>
          <w:rtl/>
        </w:rPr>
        <w:t>ב</w:t>
      </w:r>
      <w:r w:rsidR="0028380A">
        <w:rPr>
          <w:rFonts w:cs="David" w:hint="cs"/>
          <w:sz w:val="22"/>
          <w:szCs w:val="22"/>
          <w:rtl/>
        </w:rPr>
        <w:t>"</w:t>
      </w:r>
      <w:r w:rsidRPr="00A27EFF">
        <w:rPr>
          <w:rFonts w:cs="David"/>
          <w:sz w:val="22"/>
          <w:szCs w:val="22"/>
          <w:rtl/>
        </w:rPr>
        <w:t>אופן כללי</w:t>
      </w:r>
      <w:r w:rsidR="0028380A">
        <w:rPr>
          <w:rFonts w:cs="David" w:hint="cs"/>
          <w:sz w:val="22"/>
          <w:szCs w:val="22"/>
          <w:rtl/>
        </w:rPr>
        <w:t>",</w:t>
      </w:r>
      <w:r w:rsidRPr="00A27EFF">
        <w:rPr>
          <w:rFonts w:cs="David"/>
          <w:sz w:val="22"/>
          <w:szCs w:val="22"/>
          <w:rtl/>
        </w:rPr>
        <w:t xml:space="preserve"> כנהוג שמבקשים זה מזה סליחה אם פגעו זה בזה</w:t>
      </w:r>
      <w:r w:rsidR="0028380A">
        <w:rPr>
          <w:rFonts w:cs="David" w:hint="cs"/>
          <w:sz w:val="22"/>
          <w:szCs w:val="22"/>
          <w:rtl/>
        </w:rPr>
        <w:t>,</w:t>
      </w:r>
      <w:r w:rsidRPr="00A27EFF">
        <w:rPr>
          <w:rFonts w:cs="David"/>
          <w:sz w:val="22"/>
          <w:szCs w:val="22"/>
          <w:rtl/>
        </w:rPr>
        <w:t xml:space="preserve"> בלא לפרט את העבירה שעשה כנגדו</w:t>
      </w:r>
      <w:r w:rsidR="0028380A">
        <w:rPr>
          <w:rFonts w:cs="David" w:hint="cs"/>
          <w:sz w:val="22"/>
          <w:szCs w:val="22"/>
          <w:rtl/>
        </w:rPr>
        <w:t>,</w:t>
      </w:r>
      <w:r w:rsidRPr="00A27EFF">
        <w:rPr>
          <w:rFonts w:cs="David"/>
          <w:sz w:val="22"/>
          <w:szCs w:val="22"/>
          <w:rtl/>
        </w:rPr>
        <w:t xml:space="preserve"> ודי בכך</w:t>
      </w:r>
      <w:r w:rsidR="0028380A">
        <w:rPr>
          <w:rFonts w:cs="David" w:hint="cs"/>
          <w:sz w:val="22"/>
          <w:szCs w:val="22"/>
          <w:rtl/>
        </w:rPr>
        <w:t>". וכדברי רבי ישראל</w:t>
      </w:r>
      <w:r w:rsidR="00E35D1B">
        <w:rPr>
          <w:rFonts w:cs="David" w:hint="cs"/>
          <w:sz w:val="22"/>
          <w:szCs w:val="22"/>
          <w:rtl/>
        </w:rPr>
        <w:t xml:space="preserve"> סאלנטר</w:t>
      </w:r>
      <w:r w:rsidR="0028380A">
        <w:rPr>
          <w:rFonts w:cs="David" w:hint="cs"/>
          <w:sz w:val="22"/>
          <w:szCs w:val="22"/>
          <w:rtl/>
        </w:rPr>
        <w:t xml:space="preserve">, פסקו להלכה הגרש"ז אויערבך, כמובא בספר הליכות </w:t>
      </w:r>
      <w:r w:rsidR="0028380A" w:rsidRPr="0028380A">
        <w:rPr>
          <w:rFonts w:cs="David" w:hint="cs"/>
          <w:sz w:val="22"/>
          <w:szCs w:val="22"/>
          <w:rtl/>
        </w:rPr>
        <w:t xml:space="preserve">שלמה </w:t>
      </w:r>
      <w:r w:rsidR="0028380A" w:rsidRPr="0028380A">
        <w:rPr>
          <w:rFonts w:cs="David" w:hint="cs"/>
          <w:sz w:val="20"/>
          <w:szCs w:val="20"/>
          <w:rtl/>
        </w:rPr>
        <w:t>(6) סע' ו)</w:t>
      </w:r>
      <w:r w:rsidR="0028380A">
        <w:rPr>
          <w:rFonts w:cs="David" w:hint="cs"/>
          <w:sz w:val="22"/>
          <w:szCs w:val="22"/>
          <w:rtl/>
        </w:rPr>
        <w:t xml:space="preserve"> והגר"ע יוסף </w:t>
      </w:r>
      <w:r w:rsidR="0028380A" w:rsidRPr="0028380A">
        <w:rPr>
          <w:rFonts w:cs="David" w:hint="cs"/>
          <w:sz w:val="20"/>
          <w:szCs w:val="20"/>
          <w:rtl/>
        </w:rPr>
        <w:t>(7) הערה כ ד"ה אם).</w:t>
      </w:r>
    </w:p>
    <w:p w:rsidR="00862F54" w:rsidRDefault="009F5348" w:rsidP="00E66BF2">
      <w:pPr>
        <w:pStyle w:val="NormalWeb"/>
        <w:bidi/>
        <w:spacing w:before="0" w:beforeAutospacing="0" w:after="0" w:afterAutospacing="0" w:line="360" w:lineRule="auto"/>
        <w:jc w:val="both"/>
        <w:rPr>
          <w:rFonts w:cs="David" w:hint="cs"/>
          <w:sz w:val="22"/>
          <w:szCs w:val="22"/>
          <w:rtl/>
        </w:rPr>
      </w:pPr>
      <w:r w:rsidRPr="009F5348">
        <w:rPr>
          <w:rFonts w:cs="David" w:hint="cs"/>
          <w:sz w:val="22"/>
          <w:szCs w:val="22"/>
          <w:rtl/>
        </w:rPr>
        <w:t>והנה לעיל תמהנו על</w:t>
      </w:r>
      <w:r>
        <w:rPr>
          <w:rFonts w:cs="David" w:hint="cs"/>
          <w:sz w:val="22"/>
          <w:szCs w:val="22"/>
          <w:rtl/>
        </w:rPr>
        <w:t xml:space="preserve"> משמעות דברי השו"ע שיש חיוב מיוחד </w:t>
      </w:r>
      <w:r w:rsidRPr="00517A2A">
        <w:rPr>
          <w:rFonts w:cs="David" w:hint="cs"/>
          <w:sz w:val="22"/>
          <w:szCs w:val="22"/>
          <w:rtl/>
        </w:rPr>
        <w:t xml:space="preserve">לפייס את חברו </w:t>
      </w:r>
      <w:r w:rsidRPr="00517A2A">
        <w:rPr>
          <w:rFonts w:cs="David" w:hint="cs"/>
          <w:b/>
          <w:bCs/>
          <w:sz w:val="22"/>
          <w:szCs w:val="22"/>
          <w:rtl/>
        </w:rPr>
        <w:t>קודם יום הכיפורים</w:t>
      </w:r>
      <w:r w:rsidRPr="00517A2A">
        <w:rPr>
          <w:rFonts w:cs="David" w:hint="cs"/>
          <w:sz w:val="22"/>
          <w:szCs w:val="22"/>
          <w:rtl/>
        </w:rPr>
        <w:t xml:space="preserve">, והרי </w:t>
      </w:r>
      <w:r>
        <w:rPr>
          <w:rFonts w:cs="David" w:hint="cs"/>
          <w:sz w:val="22"/>
          <w:szCs w:val="22"/>
          <w:rtl/>
        </w:rPr>
        <w:t xml:space="preserve">לכאורה </w:t>
      </w:r>
      <w:r w:rsidRPr="00517A2A">
        <w:rPr>
          <w:rFonts w:cs="David" w:hint="cs"/>
          <w:sz w:val="22"/>
          <w:szCs w:val="22"/>
          <w:rtl/>
        </w:rPr>
        <w:t xml:space="preserve">חייב לפייסו </w:t>
      </w:r>
      <w:r w:rsidRPr="00517A2A">
        <w:rPr>
          <w:rFonts w:cs="David" w:hint="cs"/>
          <w:b/>
          <w:bCs/>
          <w:sz w:val="22"/>
          <w:szCs w:val="22"/>
          <w:rtl/>
        </w:rPr>
        <w:t>תיכף ומייד</w:t>
      </w:r>
      <w:r w:rsidRPr="00517A2A">
        <w:rPr>
          <w:rFonts w:cs="David" w:hint="cs"/>
          <w:sz w:val="22"/>
          <w:szCs w:val="22"/>
          <w:rtl/>
        </w:rPr>
        <w:t xml:space="preserve"> לאחר שפגע בו.</w:t>
      </w:r>
      <w:r>
        <w:rPr>
          <w:rFonts w:cs="David" w:hint="cs"/>
          <w:sz w:val="22"/>
          <w:szCs w:val="22"/>
          <w:rtl/>
        </w:rPr>
        <w:t xml:space="preserve"> ואמנם המשנה ברורה הרגיש בקושי זה, וכתב </w:t>
      </w:r>
      <w:r w:rsidRPr="00EC66CA">
        <w:rPr>
          <w:rFonts w:cs="David" w:hint="cs"/>
          <w:sz w:val="20"/>
          <w:szCs w:val="20"/>
          <w:rtl/>
        </w:rPr>
        <w:t xml:space="preserve">(3) ס"ק א) </w:t>
      </w:r>
      <w:r>
        <w:rPr>
          <w:rFonts w:cs="David" w:hint="cs"/>
          <w:sz w:val="22"/>
          <w:szCs w:val="22"/>
          <w:rtl/>
        </w:rPr>
        <w:t>"</w:t>
      </w:r>
      <w:r w:rsidR="00862F54" w:rsidRPr="00862F54">
        <w:rPr>
          <w:rFonts w:cs="David"/>
          <w:sz w:val="22"/>
          <w:szCs w:val="22"/>
          <w:rtl/>
        </w:rPr>
        <w:t>אע"פ שגם בשאר ימות השנה מחוייב לפייס למי שפשע כנגדו</w:t>
      </w:r>
      <w:r w:rsidR="00862F54">
        <w:rPr>
          <w:rFonts w:cs="David" w:hint="cs"/>
          <w:sz w:val="22"/>
          <w:szCs w:val="22"/>
          <w:rtl/>
        </w:rPr>
        <w:t>,</w:t>
      </w:r>
      <w:r w:rsidR="00862F54" w:rsidRPr="00862F54">
        <w:rPr>
          <w:rFonts w:cs="David"/>
          <w:sz w:val="22"/>
          <w:szCs w:val="22"/>
          <w:rtl/>
        </w:rPr>
        <w:t xml:space="preserve"> מ</w:t>
      </w:r>
      <w:r w:rsidR="00862F54">
        <w:rPr>
          <w:rFonts w:cs="David" w:hint="cs"/>
          <w:sz w:val="22"/>
          <w:szCs w:val="22"/>
          <w:rtl/>
        </w:rPr>
        <w:t xml:space="preserve">כל מקום </w:t>
      </w:r>
      <w:r w:rsidR="00862F54" w:rsidRPr="00862F54">
        <w:rPr>
          <w:rFonts w:cs="David"/>
          <w:sz w:val="22"/>
          <w:szCs w:val="22"/>
          <w:rtl/>
        </w:rPr>
        <w:t>אם אין לו פנאי הוא ממתין לפייסו על יום אחר</w:t>
      </w:r>
      <w:r w:rsidR="00862F54">
        <w:rPr>
          <w:rFonts w:cs="David" w:hint="cs"/>
          <w:sz w:val="22"/>
          <w:szCs w:val="22"/>
          <w:rtl/>
        </w:rPr>
        <w:t>,</w:t>
      </w:r>
      <w:r w:rsidR="00862F54" w:rsidRPr="00862F54">
        <w:rPr>
          <w:rFonts w:cs="David"/>
          <w:sz w:val="22"/>
          <w:szCs w:val="22"/>
          <w:rtl/>
        </w:rPr>
        <w:t xml:space="preserve"> אבל בע</w:t>
      </w:r>
      <w:r w:rsidR="00862F54">
        <w:rPr>
          <w:rFonts w:cs="David" w:hint="cs"/>
          <w:sz w:val="22"/>
          <w:szCs w:val="22"/>
          <w:rtl/>
        </w:rPr>
        <w:t xml:space="preserve">רב יום הכיפורים </w:t>
      </w:r>
      <w:r w:rsidR="00862F54" w:rsidRPr="00862F54">
        <w:rPr>
          <w:rFonts w:cs="David"/>
          <w:sz w:val="22"/>
          <w:szCs w:val="22"/>
          <w:rtl/>
        </w:rPr>
        <w:t>מחוייב לתקן הכל כדי שיטהר מכל עונותיו</w:t>
      </w:r>
      <w:r w:rsidR="00862F54">
        <w:rPr>
          <w:rFonts w:cs="David" w:hint="cs"/>
          <w:sz w:val="22"/>
          <w:szCs w:val="22"/>
          <w:rtl/>
        </w:rPr>
        <w:t>,</w:t>
      </w:r>
      <w:r w:rsidR="00862F54" w:rsidRPr="00862F54">
        <w:rPr>
          <w:rFonts w:cs="David"/>
          <w:sz w:val="22"/>
          <w:szCs w:val="22"/>
          <w:rtl/>
        </w:rPr>
        <w:t xml:space="preserve"> כדכתיב כי ביום הזה יכפר עליכם מכל חטאתיכם</w:t>
      </w:r>
      <w:r w:rsidR="00862F54">
        <w:rPr>
          <w:rFonts w:cs="David" w:hint="cs"/>
          <w:sz w:val="22"/>
          <w:szCs w:val="22"/>
          <w:rtl/>
        </w:rPr>
        <w:t>".</w:t>
      </w:r>
      <w:r w:rsidR="00DD2612">
        <w:rPr>
          <w:rFonts w:cs="David" w:hint="cs"/>
          <w:sz w:val="22"/>
          <w:szCs w:val="22"/>
          <w:rtl/>
        </w:rPr>
        <w:t xml:space="preserve"> </w:t>
      </w:r>
      <w:r w:rsidR="00E66BF2">
        <w:rPr>
          <w:rFonts w:cs="David" w:hint="cs"/>
          <w:sz w:val="22"/>
          <w:szCs w:val="22"/>
          <w:rtl/>
        </w:rPr>
        <w:t>אכן, ע</w:t>
      </w:r>
      <w:r w:rsidR="00DD2612">
        <w:rPr>
          <w:rFonts w:cs="David" w:hint="cs"/>
          <w:sz w:val="22"/>
          <w:szCs w:val="22"/>
          <w:rtl/>
        </w:rPr>
        <w:t>ל פי דברי רבי ישראל סלאנט</w:t>
      </w:r>
      <w:r w:rsidR="00026DF7">
        <w:rPr>
          <w:rFonts w:cs="David" w:hint="cs"/>
          <w:sz w:val="22"/>
          <w:szCs w:val="22"/>
          <w:rtl/>
        </w:rPr>
        <w:t>ר</w:t>
      </w:r>
      <w:r w:rsidR="00DD2612">
        <w:rPr>
          <w:rFonts w:cs="David" w:hint="cs"/>
          <w:sz w:val="22"/>
          <w:szCs w:val="22"/>
          <w:rtl/>
        </w:rPr>
        <w:t xml:space="preserve"> תירץ במועדים וזמנים (4) "</w:t>
      </w:r>
      <w:r w:rsidR="00DD2612" w:rsidRPr="003246A9">
        <w:rPr>
          <w:rFonts w:cs="David" w:hint="cs"/>
          <w:b/>
          <w:bCs/>
          <w:sz w:val="22"/>
          <w:szCs w:val="22"/>
          <w:rtl/>
        </w:rPr>
        <w:t>דבכל השנה</w:t>
      </w:r>
      <w:r w:rsidR="00DD2612">
        <w:rPr>
          <w:rFonts w:cs="David" w:hint="cs"/>
          <w:sz w:val="22"/>
          <w:szCs w:val="22"/>
          <w:rtl/>
        </w:rPr>
        <w:t xml:space="preserve"> כשלא </w:t>
      </w:r>
      <w:r w:rsidR="003246A9" w:rsidRPr="003246A9">
        <w:rPr>
          <w:rFonts w:cs="David"/>
          <w:sz w:val="22"/>
          <w:szCs w:val="22"/>
          <w:rtl/>
        </w:rPr>
        <w:t>נודע לחברו כלום</w:t>
      </w:r>
      <w:r w:rsidR="003246A9">
        <w:rPr>
          <w:rFonts w:cs="David" w:hint="cs"/>
          <w:sz w:val="22"/>
          <w:szCs w:val="22"/>
          <w:rtl/>
        </w:rPr>
        <w:t>,</w:t>
      </w:r>
      <w:r w:rsidR="003246A9" w:rsidRPr="003246A9">
        <w:rPr>
          <w:rFonts w:cs="David"/>
          <w:sz w:val="22"/>
          <w:szCs w:val="22"/>
          <w:rtl/>
        </w:rPr>
        <w:t xml:space="preserve"> אם מבקש פתאום מחילה</w:t>
      </w:r>
      <w:r w:rsidR="003246A9">
        <w:rPr>
          <w:rFonts w:cs="David" w:hint="cs"/>
          <w:sz w:val="22"/>
          <w:szCs w:val="22"/>
          <w:rtl/>
        </w:rPr>
        <w:t>,</w:t>
      </w:r>
      <w:r w:rsidR="003246A9" w:rsidRPr="003246A9">
        <w:rPr>
          <w:rFonts w:cs="David"/>
          <w:sz w:val="22"/>
          <w:szCs w:val="22"/>
          <w:rtl/>
        </w:rPr>
        <w:t xml:space="preserve"> הלה מרגיש שפגם לו ומצטער</w:t>
      </w:r>
      <w:r w:rsidR="003246A9">
        <w:rPr>
          <w:rFonts w:cs="David" w:hint="cs"/>
          <w:sz w:val="22"/>
          <w:szCs w:val="22"/>
          <w:rtl/>
        </w:rPr>
        <w:t>.</w:t>
      </w:r>
      <w:r w:rsidR="003246A9" w:rsidRPr="003246A9">
        <w:rPr>
          <w:rFonts w:cs="David"/>
          <w:sz w:val="22"/>
          <w:szCs w:val="22"/>
          <w:rtl/>
        </w:rPr>
        <w:t xml:space="preserve"> אבל </w:t>
      </w:r>
      <w:r w:rsidR="003246A9" w:rsidRPr="003246A9">
        <w:rPr>
          <w:rFonts w:cs="David"/>
          <w:b/>
          <w:bCs/>
          <w:sz w:val="22"/>
          <w:szCs w:val="22"/>
          <w:rtl/>
        </w:rPr>
        <w:t>בערב יו</w:t>
      </w:r>
      <w:r w:rsidR="003246A9" w:rsidRPr="003246A9">
        <w:rPr>
          <w:rFonts w:cs="David" w:hint="cs"/>
          <w:b/>
          <w:bCs/>
          <w:sz w:val="22"/>
          <w:szCs w:val="22"/>
          <w:rtl/>
        </w:rPr>
        <w:t>ם הכיפורים</w:t>
      </w:r>
      <w:r w:rsidR="003246A9">
        <w:rPr>
          <w:rFonts w:cs="David" w:hint="cs"/>
          <w:sz w:val="22"/>
          <w:szCs w:val="22"/>
          <w:rtl/>
        </w:rPr>
        <w:t xml:space="preserve"> </w:t>
      </w:r>
      <w:r w:rsidR="003246A9" w:rsidRPr="003246A9">
        <w:rPr>
          <w:rFonts w:cs="David"/>
          <w:sz w:val="22"/>
          <w:szCs w:val="22"/>
          <w:rtl/>
        </w:rPr>
        <w:t>כל אחד מבקש מחילה על ספק נדנוד פגם</w:t>
      </w:r>
      <w:r w:rsidR="003246A9">
        <w:rPr>
          <w:rFonts w:cs="David" w:hint="cs"/>
          <w:sz w:val="22"/>
          <w:szCs w:val="22"/>
          <w:rtl/>
        </w:rPr>
        <w:t>,</w:t>
      </w:r>
      <w:r w:rsidR="003246A9" w:rsidRPr="003246A9">
        <w:rPr>
          <w:rFonts w:cs="David"/>
          <w:sz w:val="22"/>
          <w:szCs w:val="22"/>
          <w:rtl/>
        </w:rPr>
        <w:t xml:space="preserve"> וע</w:t>
      </w:r>
      <w:r w:rsidR="003246A9">
        <w:rPr>
          <w:rFonts w:cs="David" w:hint="cs"/>
          <w:sz w:val="22"/>
          <w:szCs w:val="22"/>
          <w:rtl/>
        </w:rPr>
        <w:t xml:space="preserve">ל כן </w:t>
      </w:r>
      <w:r w:rsidR="003246A9" w:rsidRPr="003246A9">
        <w:rPr>
          <w:rFonts w:cs="David"/>
          <w:sz w:val="22"/>
          <w:szCs w:val="22"/>
          <w:rtl/>
        </w:rPr>
        <w:t>אינו מצטער כלל כשחברו מבקש ממנו מחילה</w:t>
      </w:r>
      <w:r w:rsidR="003246A9">
        <w:rPr>
          <w:rFonts w:cs="David" w:hint="cs"/>
          <w:sz w:val="22"/>
          <w:szCs w:val="22"/>
          <w:rtl/>
        </w:rPr>
        <w:t>.</w:t>
      </w:r>
      <w:r w:rsidR="003246A9" w:rsidRPr="003246A9">
        <w:rPr>
          <w:rFonts w:cs="David"/>
          <w:sz w:val="22"/>
          <w:szCs w:val="22"/>
          <w:rtl/>
        </w:rPr>
        <w:t xml:space="preserve"> וכה</w:t>
      </w:r>
      <w:r w:rsidR="003246A9">
        <w:rPr>
          <w:rFonts w:cs="David" w:hint="cs"/>
          <w:sz w:val="22"/>
          <w:szCs w:val="22"/>
          <w:rtl/>
        </w:rPr>
        <w:t xml:space="preserve">אי גוונא </w:t>
      </w:r>
      <w:r w:rsidR="003246A9" w:rsidRPr="003246A9">
        <w:rPr>
          <w:rFonts w:cs="David"/>
          <w:sz w:val="22"/>
          <w:szCs w:val="22"/>
          <w:rtl/>
        </w:rPr>
        <w:t>ערב יו</w:t>
      </w:r>
      <w:r w:rsidR="00877ECC">
        <w:rPr>
          <w:rFonts w:cs="David" w:hint="cs"/>
          <w:sz w:val="22"/>
          <w:szCs w:val="22"/>
          <w:rtl/>
        </w:rPr>
        <w:t>"</w:t>
      </w:r>
      <w:r w:rsidR="003246A9">
        <w:rPr>
          <w:rFonts w:cs="David" w:hint="cs"/>
          <w:sz w:val="22"/>
          <w:szCs w:val="22"/>
          <w:rtl/>
        </w:rPr>
        <w:t xml:space="preserve">כ </w:t>
      </w:r>
      <w:r w:rsidR="003246A9" w:rsidRPr="003246A9">
        <w:rPr>
          <w:rFonts w:cs="David"/>
          <w:sz w:val="22"/>
          <w:szCs w:val="22"/>
          <w:rtl/>
        </w:rPr>
        <w:t>לבד הוא זמן הכושר ור</w:t>
      </w:r>
      <w:r w:rsidR="00877ECC">
        <w:rPr>
          <w:rFonts w:cs="David" w:hint="cs"/>
          <w:sz w:val="22"/>
          <w:szCs w:val="22"/>
          <w:rtl/>
        </w:rPr>
        <w:t>או</w:t>
      </w:r>
      <w:r w:rsidR="003246A9" w:rsidRPr="003246A9">
        <w:rPr>
          <w:rFonts w:cs="David"/>
          <w:sz w:val="22"/>
          <w:szCs w:val="22"/>
          <w:rtl/>
        </w:rPr>
        <w:t>י ל</w:t>
      </w:r>
      <w:r w:rsidR="003246A9">
        <w:rPr>
          <w:rFonts w:cs="David" w:hint="cs"/>
          <w:sz w:val="22"/>
          <w:szCs w:val="22"/>
          <w:rtl/>
        </w:rPr>
        <w:t>ב</w:t>
      </w:r>
      <w:r w:rsidR="003246A9" w:rsidRPr="003246A9">
        <w:rPr>
          <w:rFonts w:cs="David"/>
          <w:sz w:val="22"/>
          <w:szCs w:val="22"/>
          <w:rtl/>
        </w:rPr>
        <w:t>קשת מחילה</w:t>
      </w:r>
      <w:r w:rsidR="00877ECC">
        <w:rPr>
          <w:rFonts w:cs="David" w:hint="cs"/>
          <w:sz w:val="22"/>
          <w:szCs w:val="22"/>
          <w:rtl/>
        </w:rPr>
        <w:t>".</w:t>
      </w:r>
    </w:p>
    <w:p w:rsidR="009F5348" w:rsidRPr="00BA2626" w:rsidRDefault="009F5348" w:rsidP="006314EE">
      <w:pPr>
        <w:pStyle w:val="NormalWeb"/>
        <w:bidi/>
        <w:spacing w:before="0" w:beforeAutospacing="0" w:after="0" w:afterAutospacing="0"/>
        <w:jc w:val="both"/>
        <w:rPr>
          <w:rFonts w:cs="David" w:hint="cs"/>
          <w:b/>
          <w:bCs/>
          <w:sz w:val="18"/>
          <w:szCs w:val="18"/>
          <w:rtl/>
        </w:rPr>
      </w:pPr>
    </w:p>
    <w:p w:rsidR="00877ECC" w:rsidRDefault="00877ECC" w:rsidP="00934A82">
      <w:pPr>
        <w:pStyle w:val="NormalWeb"/>
        <w:bidi/>
        <w:spacing w:before="0" w:beforeAutospacing="0" w:after="0" w:afterAutospacing="0" w:line="360" w:lineRule="auto"/>
        <w:jc w:val="both"/>
        <w:rPr>
          <w:rFonts w:cs="David" w:hint="cs"/>
          <w:sz w:val="22"/>
          <w:szCs w:val="22"/>
          <w:rtl/>
        </w:rPr>
      </w:pPr>
      <w:r w:rsidRPr="00877ECC">
        <w:rPr>
          <w:rFonts w:cs="David" w:hint="cs"/>
          <w:b/>
          <w:bCs/>
          <w:sz w:val="22"/>
          <w:szCs w:val="22"/>
          <w:rtl/>
        </w:rPr>
        <w:t xml:space="preserve">בקשת מחילה מנפטר שפגע בו בחייו או לאחר פטירתו </w:t>
      </w:r>
    </w:p>
    <w:p w:rsidR="00934A82" w:rsidRDefault="00E66BF2" w:rsidP="00B40F7F">
      <w:pPr>
        <w:pStyle w:val="NormalWeb"/>
        <w:bidi/>
        <w:spacing w:before="0" w:beforeAutospacing="0" w:after="0" w:afterAutospacing="0" w:line="360" w:lineRule="auto"/>
        <w:jc w:val="both"/>
        <w:rPr>
          <w:rFonts w:cs="David" w:hint="cs"/>
          <w:sz w:val="22"/>
          <w:szCs w:val="22"/>
          <w:rtl/>
        </w:rPr>
      </w:pPr>
      <w:r>
        <w:rPr>
          <w:rFonts w:cs="David" w:hint="cs"/>
          <w:b/>
          <w:bCs/>
          <w:sz w:val="22"/>
          <w:szCs w:val="22"/>
          <w:rtl/>
        </w:rPr>
        <w:t>ה</w:t>
      </w:r>
      <w:r w:rsidR="006314EE" w:rsidRPr="006314EE">
        <w:rPr>
          <w:rFonts w:cs="David" w:hint="cs"/>
          <w:b/>
          <w:bCs/>
          <w:sz w:val="22"/>
          <w:szCs w:val="22"/>
          <w:rtl/>
        </w:rPr>
        <w:t xml:space="preserve">. </w:t>
      </w:r>
      <w:r w:rsidR="00934A82">
        <w:rPr>
          <w:rFonts w:cs="David" w:hint="cs"/>
          <w:sz w:val="22"/>
          <w:szCs w:val="22"/>
          <w:rtl/>
        </w:rPr>
        <w:t>בסוגיית הגמרא במסכת יומא (1), מבואר</w:t>
      </w:r>
      <w:r w:rsidR="00934A82">
        <w:rPr>
          <w:rFonts w:cs="David" w:hint="cs"/>
          <w:b/>
          <w:bCs/>
          <w:sz w:val="22"/>
          <w:szCs w:val="22"/>
          <w:rtl/>
        </w:rPr>
        <w:t xml:space="preserve"> </w:t>
      </w:r>
      <w:r w:rsidR="00934A82">
        <w:rPr>
          <w:rFonts w:cs="David" w:hint="cs"/>
          <w:sz w:val="22"/>
          <w:szCs w:val="22"/>
          <w:rtl/>
        </w:rPr>
        <w:t>"</w:t>
      </w:r>
      <w:r w:rsidR="00934A82" w:rsidRPr="00FD6EE4">
        <w:rPr>
          <w:rFonts w:cs="David"/>
          <w:sz w:val="22"/>
          <w:szCs w:val="22"/>
          <w:rtl/>
        </w:rPr>
        <w:t>אם מת</w:t>
      </w:r>
      <w:r w:rsidR="00934A82">
        <w:rPr>
          <w:rFonts w:cs="David" w:hint="cs"/>
          <w:sz w:val="22"/>
          <w:szCs w:val="22"/>
          <w:rtl/>
        </w:rPr>
        <w:t>,</w:t>
      </w:r>
      <w:r w:rsidR="00934A82" w:rsidRPr="00FD6EE4">
        <w:rPr>
          <w:rFonts w:cs="David"/>
          <w:sz w:val="22"/>
          <w:szCs w:val="22"/>
          <w:rtl/>
        </w:rPr>
        <w:t xml:space="preserve"> מביא עשרה בני אדם ומעמיד</w:t>
      </w:r>
      <w:r w:rsidR="00934A82">
        <w:rPr>
          <w:rFonts w:cs="David" w:hint="cs"/>
          <w:sz w:val="22"/>
          <w:szCs w:val="22"/>
          <w:rtl/>
        </w:rPr>
        <w:t>ם</w:t>
      </w:r>
      <w:r w:rsidR="00934A82" w:rsidRPr="00FD6EE4">
        <w:rPr>
          <w:rFonts w:cs="David"/>
          <w:sz w:val="22"/>
          <w:szCs w:val="22"/>
          <w:rtl/>
        </w:rPr>
        <w:t xml:space="preserve"> על קברו</w:t>
      </w:r>
      <w:r w:rsidR="00934A82">
        <w:rPr>
          <w:rFonts w:cs="David" w:hint="cs"/>
          <w:sz w:val="22"/>
          <w:szCs w:val="22"/>
          <w:rtl/>
        </w:rPr>
        <w:t>,</w:t>
      </w:r>
      <w:r w:rsidR="00934A82" w:rsidRPr="00FD6EE4">
        <w:rPr>
          <w:rFonts w:cs="David"/>
          <w:sz w:val="22"/>
          <w:szCs w:val="22"/>
          <w:rtl/>
        </w:rPr>
        <w:t xml:space="preserve"> ואומר חטאתי לה' אל</w:t>
      </w:r>
      <w:r w:rsidR="00934A82">
        <w:rPr>
          <w:rFonts w:cs="David" w:hint="cs"/>
          <w:sz w:val="22"/>
          <w:szCs w:val="22"/>
          <w:rtl/>
        </w:rPr>
        <w:t>ק</w:t>
      </w:r>
      <w:r w:rsidR="00934A82" w:rsidRPr="00FD6EE4">
        <w:rPr>
          <w:rFonts w:cs="David"/>
          <w:sz w:val="22"/>
          <w:szCs w:val="22"/>
          <w:rtl/>
        </w:rPr>
        <w:t>י ישראל ולפלוני שחבלתי בו</w:t>
      </w:r>
      <w:r w:rsidR="00934A82">
        <w:rPr>
          <w:rFonts w:cs="David" w:hint="cs"/>
          <w:sz w:val="22"/>
          <w:szCs w:val="22"/>
          <w:rtl/>
        </w:rPr>
        <w:t>".</w:t>
      </w:r>
      <w:r w:rsidR="00B40F7F">
        <w:rPr>
          <w:rFonts w:cs="David" w:hint="cs"/>
          <w:sz w:val="22"/>
          <w:szCs w:val="22"/>
          <w:rtl/>
        </w:rPr>
        <w:t xml:space="preserve"> וראה בפרטי הלכה זו למעשה בשו"ע</w:t>
      </w:r>
      <w:r w:rsidR="00B40F7F" w:rsidRPr="00EC66CA">
        <w:rPr>
          <w:rFonts w:cs="David" w:hint="cs"/>
          <w:sz w:val="20"/>
          <w:szCs w:val="20"/>
          <w:rtl/>
        </w:rPr>
        <w:t xml:space="preserve"> (3) סע' ב) </w:t>
      </w:r>
      <w:r w:rsidR="00B40F7F">
        <w:rPr>
          <w:rFonts w:cs="David" w:hint="cs"/>
          <w:sz w:val="22"/>
          <w:szCs w:val="22"/>
          <w:rtl/>
        </w:rPr>
        <w:t>ומשנ"ב שם, ובפסקי תשובה (13).</w:t>
      </w:r>
    </w:p>
    <w:p w:rsidR="0012516F" w:rsidRDefault="00517A2A" w:rsidP="00EC66CA">
      <w:pPr>
        <w:pStyle w:val="NormalWeb"/>
        <w:bidi/>
        <w:spacing w:before="0" w:beforeAutospacing="0" w:after="0" w:afterAutospacing="0" w:line="360" w:lineRule="auto"/>
        <w:jc w:val="both"/>
        <w:rPr>
          <w:rFonts w:cs="David"/>
          <w:b/>
          <w:bCs/>
          <w:sz w:val="22"/>
          <w:szCs w:val="22"/>
          <w:rtl/>
        </w:rPr>
      </w:pPr>
      <w:r w:rsidRPr="00877ECC">
        <w:rPr>
          <w:rFonts w:cs="David" w:hint="cs"/>
          <w:b/>
          <w:bCs/>
          <w:sz w:val="22"/>
          <w:szCs w:val="22"/>
          <w:rtl/>
        </w:rPr>
        <w:t>• בקשת מחילה משוטה או מקטן</w:t>
      </w:r>
      <w:r w:rsidR="00EC66CA">
        <w:rPr>
          <w:rFonts w:cs="David" w:hint="cs"/>
          <w:b/>
          <w:bCs/>
          <w:sz w:val="22"/>
          <w:szCs w:val="22"/>
          <w:rtl/>
        </w:rPr>
        <w:t xml:space="preserve"> - </w:t>
      </w:r>
      <w:r w:rsidR="00EC66CA">
        <w:rPr>
          <w:rFonts w:cs="David" w:hint="cs"/>
          <w:sz w:val="22"/>
          <w:szCs w:val="22"/>
          <w:rtl/>
        </w:rPr>
        <w:t xml:space="preserve">לתשובת </w:t>
      </w:r>
      <w:r w:rsidR="00EC66CA" w:rsidRPr="00BA2626">
        <w:rPr>
          <w:rFonts w:cs="David" w:hint="cs"/>
          <w:sz w:val="22"/>
          <w:szCs w:val="22"/>
          <w:rtl/>
        </w:rPr>
        <w:t>השנה (</w:t>
      </w:r>
      <w:r w:rsidR="00BA2626" w:rsidRPr="00BA2626">
        <w:rPr>
          <w:rFonts w:cs="David" w:hint="cs"/>
          <w:sz w:val="22"/>
          <w:szCs w:val="22"/>
          <w:rtl/>
        </w:rPr>
        <w:t>10).</w:t>
      </w:r>
    </w:p>
    <w:p w:rsidR="0012516F" w:rsidRDefault="0012516F" w:rsidP="0012516F">
      <w:pPr>
        <w:pStyle w:val="a6"/>
        <w:spacing w:line="240" w:lineRule="auto"/>
        <w:ind w:firstLine="0"/>
        <w:rPr>
          <w:rFonts w:cs="Keren" w:hint="cs"/>
          <w:sz w:val="36"/>
          <w:szCs w:val="36"/>
          <w:rtl/>
        </w:rPr>
      </w:pPr>
      <w:r>
        <w:rPr>
          <w:rFonts w:cs="David"/>
          <w:b w:val="0"/>
          <w:bCs w:val="0"/>
          <w:sz w:val="22"/>
          <w:szCs w:val="22"/>
          <w:rtl/>
        </w:rPr>
        <w:lastRenderedPageBreak/>
        <w:br w:type="page"/>
      </w:r>
    </w:p>
    <w:p w:rsidR="0012516F" w:rsidRDefault="0012516F" w:rsidP="0012516F">
      <w:pPr>
        <w:pStyle w:val="a6"/>
        <w:spacing w:line="240" w:lineRule="auto"/>
        <w:ind w:firstLine="0"/>
        <w:rPr>
          <w:rFonts w:cs="Keren" w:hint="cs"/>
          <w:sz w:val="36"/>
          <w:szCs w:val="36"/>
          <w:rtl/>
        </w:rPr>
      </w:pPr>
      <w:r>
        <w:rPr>
          <w:rFonts w:cs="Keren" w:hint="cs"/>
          <w:sz w:val="36"/>
          <w:szCs w:val="36"/>
          <w:rtl/>
        </w:rPr>
        <w:lastRenderedPageBreak/>
        <w:t>י"ג מידות</w:t>
      </w:r>
      <w:r>
        <w:rPr>
          <w:rStyle w:val="aa"/>
          <w:rFonts w:cs="Keren"/>
          <w:sz w:val="36"/>
          <w:szCs w:val="36"/>
          <w:rtl/>
        </w:rPr>
        <w:footnoteReference w:id="2"/>
      </w:r>
    </w:p>
    <w:p w:rsidR="0012516F" w:rsidRDefault="0012516F" w:rsidP="0012516F">
      <w:pPr>
        <w:pStyle w:val="a6"/>
        <w:spacing w:line="240" w:lineRule="auto"/>
        <w:ind w:firstLine="0"/>
        <w:rPr>
          <w:rFonts w:cs="Keren" w:hint="cs"/>
          <w:sz w:val="36"/>
          <w:szCs w:val="36"/>
          <w:rtl/>
        </w:rPr>
      </w:pPr>
    </w:p>
    <w:p w:rsidR="0012516F" w:rsidRDefault="0012516F" w:rsidP="0012516F">
      <w:pPr>
        <w:spacing w:line="360" w:lineRule="auto"/>
        <w:jc w:val="both"/>
        <w:rPr>
          <w:rFonts w:hint="cs"/>
          <w:sz w:val="22"/>
          <w:szCs w:val="22"/>
          <w:rtl/>
        </w:rPr>
      </w:pPr>
      <w:r>
        <w:rPr>
          <w:rFonts w:hint="cs"/>
          <w:b/>
          <w:bCs/>
          <w:sz w:val="22"/>
          <w:szCs w:val="22"/>
          <w:rtl/>
        </w:rPr>
        <w:t xml:space="preserve">א. </w:t>
      </w:r>
      <w:r>
        <w:rPr>
          <w:rFonts w:hint="cs"/>
          <w:sz w:val="22"/>
          <w:szCs w:val="22"/>
          <w:rtl/>
        </w:rPr>
        <w:t xml:space="preserve">כאשר עלה משה רבנו להר סיני לרצות את הקב"ה לאחר שבירת הלוחות הראשונות (1), לימדו הקב"ה 'סדר תפילה ובקשת רחמים' - </w:t>
      </w:r>
      <w:r>
        <w:rPr>
          <w:rFonts w:hint="cs"/>
          <w:b/>
          <w:bCs/>
          <w:sz w:val="22"/>
          <w:szCs w:val="22"/>
          <w:rtl/>
        </w:rPr>
        <w:t>והם 'י"ג מידות' של רחמים</w:t>
      </w:r>
      <w:r>
        <w:rPr>
          <w:rFonts w:hint="cs"/>
          <w:sz w:val="22"/>
          <w:szCs w:val="22"/>
          <w:rtl/>
        </w:rPr>
        <w:t>, כמפורש בסוגיית הגמרא במסכת ראש השנה (1) במאמרו של רבי יוחנן: "</w:t>
      </w:r>
      <w:r>
        <w:rPr>
          <w:sz w:val="22"/>
          <w:szCs w:val="22"/>
          <w:rtl/>
        </w:rPr>
        <w:t>אלמלא מקרא כתוב אי אפשר לאומרו</w:t>
      </w:r>
      <w:r>
        <w:rPr>
          <w:rFonts w:hint="cs"/>
          <w:sz w:val="22"/>
          <w:szCs w:val="22"/>
          <w:rtl/>
        </w:rPr>
        <w:t>,</w:t>
      </w:r>
      <w:r>
        <w:rPr>
          <w:sz w:val="22"/>
          <w:szCs w:val="22"/>
          <w:rtl/>
        </w:rPr>
        <w:t xml:space="preserve"> מלמד שנתעטף הק</w:t>
      </w:r>
      <w:r>
        <w:rPr>
          <w:rFonts w:hint="cs"/>
          <w:sz w:val="22"/>
          <w:szCs w:val="22"/>
          <w:rtl/>
        </w:rPr>
        <w:t>ב"ה</w:t>
      </w:r>
      <w:r>
        <w:rPr>
          <w:sz w:val="22"/>
          <w:szCs w:val="22"/>
          <w:rtl/>
        </w:rPr>
        <w:t xml:space="preserve"> כשליח צבור והראה לו למשה סדר תפלה</w:t>
      </w:r>
      <w:r>
        <w:rPr>
          <w:rFonts w:hint="cs"/>
          <w:sz w:val="22"/>
          <w:szCs w:val="22"/>
          <w:rtl/>
        </w:rPr>
        <w:t xml:space="preserve"> [</w:t>
      </w:r>
      <w:r>
        <w:rPr>
          <w:rFonts w:hint="cs"/>
          <w:b/>
          <w:bCs/>
          <w:sz w:val="22"/>
          <w:szCs w:val="22"/>
          <w:rtl/>
        </w:rPr>
        <w:t>של יג מידות</w:t>
      </w:r>
      <w:r>
        <w:rPr>
          <w:rFonts w:hint="cs"/>
          <w:sz w:val="22"/>
          <w:szCs w:val="22"/>
          <w:rtl/>
        </w:rPr>
        <w:t xml:space="preserve">]. </w:t>
      </w:r>
      <w:r>
        <w:rPr>
          <w:sz w:val="22"/>
          <w:szCs w:val="22"/>
          <w:rtl/>
        </w:rPr>
        <w:t>אמר לו</w:t>
      </w:r>
      <w:r>
        <w:rPr>
          <w:rFonts w:hint="cs"/>
          <w:sz w:val="22"/>
          <w:szCs w:val="22"/>
          <w:rtl/>
        </w:rPr>
        <w:t>,</w:t>
      </w:r>
      <w:r>
        <w:rPr>
          <w:sz w:val="22"/>
          <w:szCs w:val="22"/>
          <w:rtl/>
        </w:rPr>
        <w:t xml:space="preserve"> כל זמן שישראל חוטאי</w:t>
      </w:r>
      <w:r>
        <w:rPr>
          <w:rFonts w:hint="cs"/>
          <w:sz w:val="22"/>
          <w:szCs w:val="22"/>
          <w:rtl/>
        </w:rPr>
        <w:t>ם</w:t>
      </w:r>
      <w:r>
        <w:rPr>
          <w:sz w:val="22"/>
          <w:szCs w:val="22"/>
          <w:rtl/>
        </w:rPr>
        <w:t xml:space="preserve"> יעשו לפני כסדר הזה ואני מוחל להם</w:t>
      </w:r>
      <w:r>
        <w:rPr>
          <w:rFonts w:hint="cs"/>
          <w:sz w:val="22"/>
          <w:szCs w:val="22"/>
          <w:rtl/>
        </w:rPr>
        <w:t>". ועוד אמרו שם: "</w:t>
      </w:r>
      <w:r>
        <w:rPr>
          <w:sz w:val="22"/>
          <w:szCs w:val="22"/>
          <w:rtl/>
        </w:rPr>
        <w:t>ברית כרותה לשלש עשרה מ</w:t>
      </w:r>
      <w:r>
        <w:rPr>
          <w:rFonts w:hint="cs"/>
          <w:sz w:val="22"/>
          <w:szCs w:val="22"/>
          <w:rtl/>
        </w:rPr>
        <w:t>י</w:t>
      </w:r>
      <w:r>
        <w:rPr>
          <w:sz w:val="22"/>
          <w:szCs w:val="22"/>
          <w:rtl/>
        </w:rPr>
        <w:t>דות שאינן חוזרות ריקם</w:t>
      </w:r>
      <w:r>
        <w:rPr>
          <w:rFonts w:hint="cs"/>
          <w:sz w:val="22"/>
          <w:szCs w:val="22"/>
          <w:rtl/>
        </w:rPr>
        <w:t>". ועי' גם בפירוש רש"י על התורה, שאמר הקב"ה למשה "</w:t>
      </w:r>
      <w:r>
        <w:rPr>
          <w:sz w:val="22"/>
          <w:szCs w:val="22"/>
          <w:rtl/>
        </w:rPr>
        <w:t>הוי מלמד את</w:t>
      </w:r>
      <w:r>
        <w:rPr>
          <w:rFonts w:hint="cs"/>
          <w:sz w:val="22"/>
          <w:szCs w:val="22"/>
          <w:rtl/>
        </w:rPr>
        <w:t xml:space="preserve"> </w:t>
      </w:r>
      <w:r>
        <w:rPr>
          <w:sz w:val="22"/>
          <w:szCs w:val="22"/>
          <w:rtl/>
        </w:rPr>
        <w:t>ישראל לעשות כן</w:t>
      </w:r>
      <w:r>
        <w:rPr>
          <w:rFonts w:hint="cs"/>
          <w:sz w:val="22"/>
          <w:szCs w:val="22"/>
          <w:rtl/>
        </w:rPr>
        <w:t>,</w:t>
      </w:r>
      <w:r>
        <w:rPr>
          <w:sz w:val="22"/>
          <w:szCs w:val="22"/>
          <w:rtl/>
        </w:rPr>
        <w:t xml:space="preserve"> וע</w:t>
      </w:r>
      <w:r>
        <w:rPr>
          <w:rFonts w:hint="cs"/>
          <w:sz w:val="22"/>
          <w:szCs w:val="22"/>
          <w:rtl/>
        </w:rPr>
        <w:t>ל ידי</w:t>
      </w:r>
      <w:r>
        <w:rPr>
          <w:sz w:val="22"/>
          <w:szCs w:val="22"/>
          <w:rtl/>
        </w:rPr>
        <w:t xml:space="preserve"> שיזכירו לפני רחום וחנון יהיו נעני</w:t>
      </w:r>
      <w:r>
        <w:rPr>
          <w:rFonts w:hint="cs"/>
          <w:sz w:val="22"/>
          <w:szCs w:val="22"/>
          <w:rtl/>
        </w:rPr>
        <w:t>ם,</w:t>
      </w:r>
      <w:r>
        <w:rPr>
          <w:sz w:val="22"/>
          <w:szCs w:val="22"/>
          <w:rtl/>
        </w:rPr>
        <w:t xml:space="preserve"> כי רחמי לא כלים</w:t>
      </w:r>
      <w:r>
        <w:rPr>
          <w:rFonts w:hint="cs"/>
          <w:sz w:val="22"/>
          <w:szCs w:val="22"/>
          <w:rtl/>
        </w:rPr>
        <w:t xml:space="preserve">" </w:t>
      </w:r>
      <w:r>
        <w:rPr>
          <w:rFonts w:hint="cs"/>
          <w:szCs w:val="20"/>
          <w:rtl/>
        </w:rPr>
        <w:t>[בסוף השיעור נרחיב את היריעה מה הן הכוונות הנצרכות באמירת י"ג מידות, וביישוב קושיית העולם, הלא רבים אומרים י"ג מידות ולא נענו, ואם כן, מה פשרה של ה'</w:t>
      </w:r>
      <w:r>
        <w:rPr>
          <w:szCs w:val="20"/>
          <w:rtl/>
        </w:rPr>
        <w:t>ברית כרותה</w:t>
      </w:r>
      <w:r>
        <w:rPr>
          <w:rFonts w:hint="cs"/>
          <w:szCs w:val="20"/>
          <w:rtl/>
        </w:rPr>
        <w:t>'</w:t>
      </w:r>
      <w:r>
        <w:rPr>
          <w:szCs w:val="20"/>
          <w:rtl/>
        </w:rPr>
        <w:t xml:space="preserve"> לשלש עשרה מ</w:t>
      </w:r>
      <w:r>
        <w:rPr>
          <w:rFonts w:hint="cs"/>
          <w:szCs w:val="20"/>
          <w:rtl/>
        </w:rPr>
        <w:t>י</w:t>
      </w:r>
      <w:r>
        <w:rPr>
          <w:szCs w:val="20"/>
          <w:rtl/>
        </w:rPr>
        <w:t>דות שאינן חוזרות ריקם</w:t>
      </w:r>
      <w:r>
        <w:rPr>
          <w:rFonts w:hint="cs"/>
          <w:szCs w:val="20"/>
          <w:rtl/>
        </w:rPr>
        <w:t>].</w:t>
      </w:r>
    </w:p>
    <w:p w:rsidR="0012516F" w:rsidRDefault="0012516F" w:rsidP="0012516F">
      <w:pPr>
        <w:jc w:val="both"/>
        <w:rPr>
          <w:rFonts w:cs="Guttman Hodes" w:hint="cs"/>
          <w:b/>
          <w:bCs/>
          <w:sz w:val="22"/>
          <w:szCs w:val="22"/>
          <w:rtl/>
        </w:rPr>
      </w:pPr>
      <w:r>
        <w:rPr>
          <w:rFonts w:cs="Guttman Hodes"/>
          <w:b/>
          <w:bCs/>
          <w:sz w:val="18"/>
          <w:szCs w:val="18"/>
          <w:rtl/>
        </w:rPr>
        <w:t xml:space="preserve"> </w:t>
      </w:r>
    </w:p>
    <w:p w:rsidR="0012516F" w:rsidRDefault="0012516F" w:rsidP="0012516F">
      <w:pPr>
        <w:spacing w:line="360" w:lineRule="auto"/>
        <w:jc w:val="both"/>
        <w:rPr>
          <w:rFonts w:hint="cs"/>
          <w:szCs w:val="20"/>
          <w:rtl/>
        </w:rPr>
      </w:pPr>
      <w:r>
        <w:rPr>
          <w:rFonts w:hint="cs"/>
          <w:b/>
          <w:bCs/>
          <w:sz w:val="22"/>
          <w:szCs w:val="22"/>
          <w:rtl/>
        </w:rPr>
        <w:t xml:space="preserve">ב. </w:t>
      </w:r>
      <w:r>
        <w:rPr>
          <w:rFonts w:hint="cs"/>
          <w:sz w:val="22"/>
          <w:szCs w:val="22"/>
          <w:rtl/>
        </w:rPr>
        <w:t xml:space="preserve">הרשב"א (2) נשאל האם </w:t>
      </w:r>
      <w:r>
        <w:rPr>
          <w:rFonts w:hint="cs"/>
          <w:b/>
          <w:bCs/>
          <w:sz w:val="22"/>
          <w:szCs w:val="22"/>
          <w:rtl/>
        </w:rPr>
        <w:t xml:space="preserve">יחיד </w:t>
      </w:r>
      <w:r>
        <w:rPr>
          <w:rFonts w:hint="cs"/>
          <w:sz w:val="22"/>
          <w:szCs w:val="22"/>
          <w:rtl/>
        </w:rPr>
        <w:t xml:space="preserve">רשאי לומר י"ג מידות. וכנראה יסוד הספק הוא מלשון חז"ל ש"הקב"ה נתעטף כשליח </w:t>
      </w:r>
      <w:r>
        <w:rPr>
          <w:rFonts w:hint="cs"/>
          <w:b/>
          <w:bCs/>
          <w:sz w:val="22"/>
          <w:szCs w:val="22"/>
          <w:rtl/>
        </w:rPr>
        <w:t>ציבור</w:t>
      </w:r>
      <w:r>
        <w:rPr>
          <w:rFonts w:hint="cs"/>
          <w:sz w:val="22"/>
          <w:szCs w:val="22"/>
          <w:rtl/>
        </w:rPr>
        <w:t xml:space="preserve">", משמע שעיקר סגולת י"ג מידות היא </w:t>
      </w:r>
      <w:r>
        <w:rPr>
          <w:rFonts w:hint="cs"/>
          <w:b/>
          <w:bCs/>
          <w:sz w:val="22"/>
          <w:szCs w:val="22"/>
          <w:rtl/>
        </w:rPr>
        <w:t>ברבים</w:t>
      </w:r>
      <w:r>
        <w:rPr>
          <w:rFonts w:hint="cs"/>
          <w:sz w:val="22"/>
          <w:szCs w:val="22"/>
          <w:rtl/>
        </w:rPr>
        <w:t xml:space="preserve">. והשיב הרשב"א שאם "אומרם דרך תפילה ובקשת רחמים אין נאמרים ביחיד </w:t>
      </w:r>
      <w:r>
        <w:rPr>
          <w:rFonts w:hint="cs"/>
          <w:b/>
          <w:bCs/>
          <w:sz w:val="22"/>
          <w:szCs w:val="22"/>
          <w:rtl/>
        </w:rPr>
        <w:t>דדבר שבקדושה הן</w:t>
      </w:r>
      <w:r>
        <w:rPr>
          <w:rFonts w:hint="cs"/>
          <w:sz w:val="22"/>
          <w:szCs w:val="22"/>
          <w:rtl/>
        </w:rPr>
        <w:t xml:space="preserve">, </w:t>
      </w:r>
      <w:r>
        <w:rPr>
          <w:rFonts w:hint="eastAsia"/>
          <w:sz w:val="22"/>
          <w:szCs w:val="22"/>
          <w:rtl/>
        </w:rPr>
        <w:t>אבל</w:t>
      </w:r>
      <w:r>
        <w:rPr>
          <w:sz w:val="22"/>
          <w:szCs w:val="22"/>
          <w:rtl/>
        </w:rPr>
        <w:t xml:space="preserve"> </w:t>
      </w:r>
      <w:r>
        <w:rPr>
          <w:rFonts w:hint="eastAsia"/>
          <w:sz w:val="22"/>
          <w:szCs w:val="22"/>
          <w:rtl/>
        </w:rPr>
        <w:t>אם</w:t>
      </w:r>
      <w:r>
        <w:rPr>
          <w:sz w:val="22"/>
          <w:szCs w:val="22"/>
          <w:rtl/>
        </w:rPr>
        <w:t xml:space="preserve"> </w:t>
      </w:r>
      <w:r>
        <w:rPr>
          <w:rFonts w:hint="eastAsia"/>
          <w:sz w:val="22"/>
          <w:szCs w:val="22"/>
          <w:rtl/>
        </w:rPr>
        <w:t>בא</w:t>
      </w:r>
      <w:r>
        <w:rPr>
          <w:sz w:val="22"/>
          <w:szCs w:val="22"/>
          <w:rtl/>
        </w:rPr>
        <w:t xml:space="preserve"> </w:t>
      </w:r>
      <w:r>
        <w:rPr>
          <w:rFonts w:hint="eastAsia"/>
          <w:sz w:val="22"/>
          <w:szCs w:val="22"/>
          <w:rtl/>
        </w:rPr>
        <w:t>לא</w:t>
      </w:r>
      <w:r>
        <w:rPr>
          <w:rFonts w:hint="cs"/>
          <w:sz w:val="22"/>
          <w:szCs w:val="22"/>
          <w:rtl/>
        </w:rPr>
        <w:t>ו</w:t>
      </w:r>
      <w:r>
        <w:rPr>
          <w:rFonts w:hint="eastAsia"/>
          <w:sz w:val="22"/>
          <w:szCs w:val="22"/>
          <w:rtl/>
        </w:rPr>
        <w:t>מר</w:t>
      </w:r>
      <w:r>
        <w:rPr>
          <w:rFonts w:hint="cs"/>
          <w:sz w:val="22"/>
          <w:szCs w:val="22"/>
          <w:rtl/>
        </w:rPr>
        <w:t>ם</w:t>
      </w:r>
      <w:r>
        <w:rPr>
          <w:sz w:val="22"/>
          <w:szCs w:val="22"/>
          <w:rtl/>
        </w:rPr>
        <w:t xml:space="preserve"> </w:t>
      </w:r>
      <w:r>
        <w:rPr>
          <w:rFonts w:hint="eastAsia"/>
          <w:sz w:val="22"/>
          <w:szCs w:val="22"/>
          <w:rtl/>
        </w:rPr>
        <w:t>דרך</w:t>
      </w:r>
      <w:r>
        <w:rPr>
          <w:sz w:val="22"/>
          <w:szCs w:val="22"/>
          <w:rtl/>
        </w:rPr>
        <w:t xml:space="preserve"> </w:t>
      </w:r>
      <w:r>
        <w:rPr>
          <w:rFonts w:hint="eastAsia"/>
          <w:sz w:val="22"/>
          <w:szCs w:val="22"/>
          <w:rtl/>
        </w:rPr>
        <w:t>קריאה</w:t>
      </w:r>
      <w:r>
        <w:rPr>
          <w:sz w:val="22"/>
          <w:szCs w:val="22"/>
          <w:rtl/>
        </w:rPr>
        <w:t xml:space="preserve"> </w:t>
      </w:r>
      <w:r>
        <w:rPr>
          <w:rFonts w:hint="eastAsia"/>
          <w:sz w:val="22"/>
          <w:szCs w:val="22"/>
          <w:rtl/>
        </w:rPr>
        <w:t>בעלמא</w:t>
      </w:r>
      <w:r>
        <w:rPr>
          <w:sz w:val="22"/>
          <w:szCs w:val="22"/>
          <w:rtl/>
        </w:rPr>
        <w:t xml:space="preserve"> </w:t>
      </w:r>
      <w:r>
        <w:rPr>
          <w:rFonts w:hint="cs"/>
          <w:szCs w:val="20"/>
          <w:rtl/>
        </w:rPr>
        <w:t xml:space="preserve">[דהיינו בניגון ובטעמים, עי' במשנ"ב סי' תקסה ס"ק יב; (3)] </w:t>
      </w:r>
      <w:r>
        <w:rPr>
          <w:rFonts w:hint="eastAsia"/>
          <w:sz w:val="22"/>
          <w:szCs w:val="22"/>
          <w:rtl/>
        </w:rPr>
        <w:t>אומר</w:t>
      </w:r>
      <w:r>
        <w:rPr>
          <w:rFonts w:hint="cs"/>
          <w:sz w:val="22"/>
          <w:szCs w:val="22"/>
          <w:rtl/>
        </w:rPr>
        <w:t xml:space="preserve">ם". אמנם בטור (2) מובאת מחלוקת האם היחיד רשאי לומר י"ג מידות: לדעת רב נתן </w:t>
      </w:r>
      <w:r>
        <w:rPr>
          <w:rFonts w:hint="cs"/>
          <w:szCs w:val="20"/>
          <w:rtl/>
        </w:rPr>
        <w:t>[והבית יוסף הביא שכן הוא דעת הרשב"א הנ"ל]</w:t>
      </w:r>
      <w:r>
        <w:rPr>
          <w:rFonts w:hint="cs"/>
          <w:sz w:val="22"/>
          <w:szCs w:val="22"/>
          <w:rtl/>
        </w:rPr>
        <w:t xml:space="preserve">, </w:t>
      </w:r>
      <w:r>
        <w:rPr>
          <w:rFonts w:hint="cs"/>
          <w:b/>
          <w:bCs/>
          <w:sz w:val="22"/>
          <w:szCs w:val="22"/>
          <w:rtl/>
        </w:rPr>
        <w:t>י"ג מידות אומרים רק בציבור, ככל דברים שבקדושה</w:t>
      </w:r>
      <w:r>
        <w:rPr>
          <w:rFonts w:hint="cs"/>
          <w:sz w:val="22"/>
          <w:szCs w:val="22"/>
          <w:rtl/>
        </w:rPr>
        <w:t xml:space="preserve">. אולם לדעת הטור </w:t>
      </w:r>
      <w:r>
        <w:rPr>
          <w:rFonts w:hint="cs"/>
          <w:szCs w:val="20"/>
          <w:rtl/>
        </w:rPr>
        <w:t>[ורבינו יונה המובא בבית יוסף]</w:t>
      </w:r>
      <w:r>
        <w:rPr>
          <w:rFonts w:hint="cs"/>
          <w:sz w:val="22"/>
          <w:szCs w:val="22"/>
          <w:rtl/>
        </w:rPr>
        <w:t xml:space="preserve"> גם יחיד אומר י"ג מידות</w:t>
      </w:r>
      <w:r>
        <w:rPr>
          <w:rFonts w:hint="cs"/>
          <w:szCs w:val="20"/>
          <w:rtl/>
        </w:rPr>
        <w:t>.</w:t>
      </w:r>
    </w:p>
    <w:p w:rsidR="0012516F" w:rsidRDefault="0012516F" w:rsidP="0012516F">
      <w:pPr>
        <w:spacing w:line="360" w:lineRule="auto"/>
        <w:jc w:val="both"/>
        <w:rPr>
          <w:rFonts w:hint="cs"/>
          <w:sz w:val="22"/>
          <w:szCs w:val="22"/>
          <w:rtl/>
        </w:rPr>
      </w:pPr>
      <w:r>
        <w:rPr>
          <w:rFonts w:hint="cs"/>
          <w:sz w:val="22"/>
          <w:szCs w:val="22"/>
          <w:rtl/>
        </w:rPr>
        <w:t xml:space="preserve">השו"ע (2) פסק כדעת הערוך והרשב"א. והוסיף הרמ"א: "וכן אין ליחיד לומר סליחות או ויעבור". ומקור הדין בדברי האור זרוע (2). אך כבר הביא המשנה ברורה </w:t>
      </w:r>
      <w:r>
        <w:rPr>
          <w:rFonts w:hint="cs"/>
          <w:szCs w:val="20"/>
          <w:rtl/>
        </w:rPr>
        <w:t>(סי' תקסה ס"ק יג; (3))</w:t>
      </w:r>
      <w:r>
        <w:rPr>
          <w:rFonts w:hint="cs"/>
          <w:sz w:val="22"/>
          <w:szCs w:val="22"/>
          <w:rtl/>
        </w:rPr>
        <w:t xml:space="preserve"> הביא ש"</w:t>
      </w:r>
      <w:r>
        <w:rPr>
          <w:sz w:val="22"/>
          <w:szCs w:val="22"/>
          <w:rtl/>
        </w:rPr>
        <w:t>האחרונים תמהו על עיקר הדין דלמה לא יאמר היחיד סליחות דהוא תחנונים בעלמא</w:t>
      </w:r>
      <w:r>
        <w:rPr>
          <w:rFonts w:hint="cs"/>
          <w:sz w:val="22"/>
          <w:szCs w:val="22"/>
          <w:rtl/>
        </w:rPr>
        <w:t>,</w:t>
      </w:r>
      <w:r>
        <w:rPr>
          <w:sz w:val="22"/>
          <w:szCs w:val="22"/>
          <w:rtl/>
        </w:rPr>
        <w:t xml:space="preserve"> והסכימו דסליחות בלא י"ג מידות יכול יחיד לומר</w:t>
      </w:r>
      <w:r>
        <w:rPr>
          <w:rFonts w:hint="cs"/>
          <w:sz w:val="22"/>
          <w:szCs w:val="22"/>
          <w:rtl/>
        </w:rPr>
        <w:t>" [וכן פסק המשנ"ב בהלכות ראש השנה (6) "</w:t>
      </w:r>
      <w:r>
        <w:rPr>
          <w:sz w:val="22"/>
          <w:szCs w:val="22"/>
          <w:rtl/>
        </w:rPr>
        <w:t>ואף יחיד יוכל לומר אותם שאין בהם י"ג מדות</w:t>
      </w:r>
      <w:r>
        <w:rPr>
          <w:rFonts w:hint="cs"/>
          <w:sz w:val="22"/>
          <w:szCs w:val="22"/>
          <w:rtl/>
        </w:rPr>
        <w:t>,</w:t>
      </w:r>
      <w:r>
        <w:rPr>
          <w:sz w:val="22"/>
          <w:szCs w:val="22"/>
          <w:rtl/>
        </w:rPr>
        <w:t xml:space="preserve"> ובסליחה שנזכר י"ג מדות ידלג אותן תיבות</w:t>
      </w:r>
      <w:r>
        <w:rPr>
          <w:rFonts w:hint="cs"/>
          <w:sz w:val="22"/>
          <w:szCs w:val="22"/>
          <w:rtl/>
        </w:rPr>
        <w:t xml:space="preserve">" </w:t>
      </w:r>
      <w:r>
        <w:rPr>
          <w:rFonts w:hint="cs"/>
          <w:szCs w:val="20"/>
          <w:rtl/>
        </w:rPr>
        <w:t>[וצריך להבין מה יסוד המחלוקת בין הרמ"א והאחרונים האם יכול היחיד לומר סליחות]</w:t>
      </w:r>
      <w:r>
        <w:rPr>
          <w:rFonts w:hint="cs"/>
          <w:sz w:val="22"/>
          <w:szCs w:val="22"/>
          <w:rtl/>
        </w:rPr>
        <w:t>.</w:t>
      </w:r>
    </w:p>
    <w:p w:rsidR="0012516F" w:rsidRDefault="0012516F" w:rsidP="0012516F">
      <w:pPr>
        <w:jc w:val="both"/>
        <w:rPr>
          <w:rFonts w:hint="cs"/>
          <w:sz w:val="22"/>
          <w:szCs w:val="22"/>
          <w:rtl/>
        </w:rPr>
      </w:pPr>
    </w:p>
    <w:p w:rsidR="0012516F" w:rsidRDefault="0012516F" w:rsidP="0012516F">
      <w:pPr>
        <w:spacing w:line="360" w:lineRule="auto"/>
        <w:jc w:val="both"/>
        <w:rPr>
          <w:rFonts w:hint="cs"/>
          <w:sz w:val="22"/>
          <w:szCs w:val="22"/>
          <w:rtl/>
        </w:rPr>
      </w:pPr>
      <w:r>
        <w:rPr>
          <w:rFonts w:hint="cs"/>
          <w:b/>
          <w:bCs/>
          <w:sz w:val="22"/>
          <w:szCs w:val="22"/>
          <w:rtl/>
        </w:rPr>
        <w:t xml:space="preserve">ג. </w:t>
      </w:r>
      <w:r>
        <w:rPr>
          <w:rFonts w:hint="cs"/>
          <w:sz w:val="22"/>
          <w:szCs w:val="22"/>
          <w:rtl/>
        </w:rPr>
        <w:t>בפשטות, הנפקא מינה במחלוקת האם י"ג מידות נחשבים כ'דבר שבקדושה' היא בנדון השומע י"ג מידות מציבור, האם חייב לאומרם כאשר הוא נמצא באמצע אמירת פסוקי דזמרה או בברכות קריאת שמע, ומה הדין כשעסוק בלימודו, כדלהלן.</w:t>
      </w:r>
    </w:p>
    <w:p w:rsidR="0012516F" w:rsidRDefault="0012516F" w:rsidP="0012516F">
      <w:pPr>
        <w:spacing w:line="360" w:lineRule="auto"/>
        <w:jc w:val="both"/>
        <w:rPr>
          <w:rFonts w:hint="cs"/>
          <w:sz w:val="22"/>
          <w:szCs w:val="22"/>
          <w:rtl/>
        </w:rPr>
      </w:pPr>
      <w:r>
        <w:rPr>
          <w:rFonts w:hint="cs"/>
          <w:sz w:val="22"/>
          <w:szCs w:val="22"/>
          <w:rtl/>
        </w:rPr>
        <w:t xml:space="preserve">והנה בהלכות קריאת שמע נפסק בשו"ע </w:t>
      </w:r>
      <w:r>
        <w:rPr>
          <w:rFonts w:hint="cs"/>
          <w:szCs w:val="20"/>
          <w:rtl/>
        </w:rPr>
        <w:t xml:space="preserve">((3); סי' סה סע' ב) </w:t>
      </w:r>
      <w:r>
        <w:rPr>
          <w:rFonts w:hint="cs"/>
          <w:sz w:val="22"/>
          <w:szCs w:val="22"/>
          <w:rtl/>
        </w:rPr>
        <w:t xml:space="preserve">"קרא </w:t>
      </w:r>
      <w:r>
        <w:rPr>
          <w:rFonts w:hint="cs"/>
          <w:b/>
          <w:bCs/>
          <w:sz w:val="22"/>
          <w:szCs w:val="22"/>
          <w:rtl/>
        </w:rPr>
        <w:t>קריאת שמע</w:t>
      </w:r>
      <w:r>
        <w:rPr>
          <w:rFonts w:hint="cs"/>
          <w:sz w:val="22"/>
          <w:szCs w:val="22"/>
          <w:rtl/>
        </w:rPr>
        <w:t xml:space="preserve"> ונכנס לבית הכנסת ומצא ציבור שקורין קריאת שמע צריך לקרות</w:t>
      </w:r>
      <w:r>
        <w:rPr>
          <w:sz w:val="22"/>
          <w:szCs w:val="22"/>
          <w:rtl/>
        </w:rPr>
        <w:t xml:space="preserve"> עמהם פסוק ראשון</w:t>
      </w:r>
      <w:r>
        <w:rPr>
          <w:rFonts w:hint="cs"/>
          <w:sz w:val="22"/>
          <w:szCs w:val="22"/>
          <w:rtl/>
        </w:rPr>
        <w:t>,</w:t>
      </w:r>
      <w:r>
        <w:rPr>
          <w:sz w:val="22"/>
          <w:szCs w:val="22"/>
          <w:rtl/>
        </w:rPr>
        <w:t xml:space="preserve"> שלא יראה כא</w:t>
      </w:r>
      <w:r>
        <w:rPr>
          <w:rFonts w:hint="cs"/>
          <w:sz w:val="22"/>
          <w:szCs w:val="22"/>
          <w:rtl/>
        </w:rPr>
        <w:t>י</w:t>
      </w:r>
      <w:r>
        <w:rPr>
          <w:sz w:val="22"/>
          <w:szCs w:val="22"/>
          <w:rtl/>
        </w:rPr>
        <w:t>לו אינו רוצה לקבל עול מלכות שמים עם חבריו</w:t>
      </w:r>
      <w:r>
        <w:rPr>
          <w:rFonts w:hint="cs"/>
          <w:sz w:val="22"/>
          <w:szCs w:val="22"/>
          <w:rtl/>
        </w:rPr>
        <w:t xml:space="preserve">". והמשנה ברורה </w:t>
      </w:r>
      <w:r>
        <w:rPr>
          <w:rFonts w:hint="cs"/>
          <w:szCs w:val="20"/>
          <w:rtl/>
        </w:rPr>
        <w:t xml:space="preserve">(ס"ק ט) </w:t>
      </w:r>
      <w:r>
        <w:rPr>
          <w:rFonts w:hint="cs"/>
          <w:sz w:val="22"/>
          <w:szCs w:val="22"/>
          <w:rtl/>
        </w:rPr>
        <w:t xml:space="preserve">הביא את דברי האחרונים ש"הוא הדין שאר דברים שהציבור אומר כגון </w:t>
      </w:r>
      <w:r>
        <w:rPr>
          <w:rFonts w:hint="cs"/>
          <w:b/>
          <w:bCs/>
          <w:sz w:val="22"/>
          <w:szCs w:val="22"/>
          <w:rtl/>
        </w:rPr>
        <w:t>תהילה לדוד</w:t>
      </w:r>
      <w:r>
        <w:rPr>
          <w:rFonts w:hint="cs"/>
          <w:sz w:val="22"/>
          <w:szCs w:val="22"/>
          <w:rtl/>
        </w:rPr>
        <w:t xml:space="preserve"> </w:t>
      </w:r>
      <w:r>
        <w:rPr>
          <w:rFonts w:hint="cs"/>
          <w:szCs w:val="20"/>
          <w:rtl/>
        </w:rPr>
        <w:t>[אשרי יושבי ביתך]</w:t>
      </w:r>
      <w:r>
        <w:rPr>
          <w:rFonts w:hint="cs"/>
          <w:sz w:val="22"/>
          <w:szCs w:val="22"/>
          <w:rtl/>
        </w:rPr>
        <w:t xml:space="preserve"> או עלינו, קורא עמהם, שכן דרך ארץ". ובחיי אדם (3) הוסיף כתב: "והוא הדין כל דבר שהציבור עוסקים בו</w:t>
      </w:r>
      <w:r>
        <w:rPr>
          <w:rFonts w:hint="cs"/>
          <w:b/>
          <w:bCs/>
          <w:sz w:val="22"/>
          <w:szCs w:val="22"/>
          <w:rtl/>
        </w:rPr>
        <w:t xml:space="preserve"> אפילו פיוטים</w:t>
      </w:r>
      <w:r>
        <w:rPr>
          <w:rFonts w:hint="cs"/>
          <w:sz w:val="22"/>
          <w:szCs w:val="22"/>
          <w:rtl/>
        </w:rPr>
        <w:t xml:space="preserve"> יקרא עמהם, אע"פ שכבר אמר, ואל יפרוש מן הציבור". וכן לענין </w:t>
      </w:r>
      <w:r>
        <w:rPr>
          <w:rFonts w:hint="cs"/>
          <w:b/>
          <w:bCs/>
          <w:sz w:val="22"/>
          <w:szCs w:val="22"/>
          <w:rtl/>
        </w:rPr>
        <w:t xml:space="preserve">קדושה </w:t>
      </w:r>
      <w:r>
        <w:rPr>
          <w:rFonts w:hint="cs"/>
          <w:sz w:val="22"/>
          <w:szCs w:val="22"/>
          <w:rtl/>
        </w:rPr>
        <w:t xml:space="preserve">פסק הרמ"א </w:t>
      </w:r>
      <w:r>
        <w:rPr>
          <w:rFonts w:hint="cs"/>
          <w:szCs w:val="20"/>
          <w:rtl/>
        </w:rPr>
        <w:t xml:space="preserve">(סי' קכה סעי' א; (3)) </w:t>
      </w:r>
      <w:r>
        <w:rPr>
          <w:rFonts w:hint="cs"/>
          <w:sz w:val="22"/>
          <w:szCs w:val="22"/>
          <w:rtl/>
        </w:rPr>
        <w:t xml:space="preserve">"מי שאמר סדר קדושה ובא לבית הכנסת ומצא צבור עונין קדושה חוזר ועונה עמהם". ולמדנו כי יש דברים שצריך לומר עם הציבור בשעה שהציבור עוסק בהם, כגון: קריאת שמע, קדושה, אשרי, עלינו לשבח ואפילו פיוטים שהציבור אומר. </w:t>
      </w:r>
    </w:p>
    <w:p w:rsidR="0012516F" w:rsidRDefault="0012516F" w:rsidP="0012516F">
      <w:pPr>
        <w:spacing w:line="360" w:lineRule="auto"/>
        <w:jc w:val="both"/>
        <w:rPr>
          <w:rFonts w:hint="cs"/>
          <w:sz w:val="22"/>
          <w:szCs w:val="22"/>
          <w:rtl/>
        </w:rPr>
      </w:pPr>
      <w:r>
        <w:rPr>
          <w:rFonts w:hint="cs"/>
          <w:sz w:val="22"/>
          <w:szCs w:val="22"/>
          <w:rtl/>
        </w:rPr>
        <w:t>ולא רק כשבא לבית הכנסת והוא אינו מתפלל או עוסק בתורה, אלא אפילו אם נמצא באמצע התפילה או לימוד, עליו להפסיק ולהצטרף אל הציבור, כפי שנפסק בשו"ע</w:t>
      </w:r>
      <w:r>
        <w:rPr>
          <w:rFonts w:hint="cs"/>
          <w:szCs w:val="20"/>
          <w:rtl/>
        </w:rPr>
        <w:t xml:space="preserve"> ((3); או"ח סי' סו סעי' ג) </w:t>
      </w:r>
      <w:r>
        <w:rPr>
          <w:rFonts w:hint="cs"/>
          <w:sz w:val="22"/>
          <w:szCs w:val="22"/>
          <w:rtl/>
        </w:rPr>
        <w:t xml:space="preserve">"לקדיש ולקדושה ולברכו מפסיק, אפילו באמצע הפסוק, וכן למודים" </w:t>
      </w:r>
      <w:r>
        <w:rPr>
          <w:rFonts w:hint="cs"/>
          <w:szCs w:val="20"/>
          <w:rtl/>
        </w:rPr>
        <w:t xml:space="preserve">[עי' ברמ"א ובמשנה ברורה פרטי ההלכה בזה]. </w:t>
      </w:r>
      <w:r>
        <w:rPr>
          <w:rFonts w:hint="cs"/>
          <w:sz w:val="22"/>
          <w:szCs w:val="22"/>
          <w:rtl/>
        </w:rPr>
        <w:t xml:space="preserve">ומתבאר שגם באמצע התפילה, במקומות שאינו רשאי להפסיק בהם בדיבור של חולין, חייב להפסיק לצורך אמירת דברים שבקדושה </w:t>
      </w:r>
      <w:r>
        <w:rPr>
          <w:rFonts w:hint="cs"/>
          <w:szCs w:val="20"/>
          <w:rtl/>
        </w:rPr>
        <w:t>[קדיש קדושה וברכו ומודים דרבנן]</w:t>
      </w:r>
      <w:r>
        <w:rPr>
          <w:rFonts w:hint="cs"/>
          <w:sz w:val="22"/>
          <w:szCs w:val="22"/>
          <w:rtl/>
        </w:rPr>
        <w:t xml:space="preserve"> כדי לאומרם עם הציבור. </w:t>
      </w:r>
      <w:r>
        <w:rPr>
          <w:rFonts w:hint="cs"/>
          <w:b/>
          <w:bCs/>
          <w:sz w:val="22"/>
          <w:szCs w:val="22"/>
          <w:rtl/>
        </w:rPr>
        <w:t>ונשאלת איפוא השאלה מה הדין לענין אמירת י"ג מידות</w:t>
      </w:r>
      <w:r>
        <w:rPr>
          <w:rFonts w:hint="cs"/>
          <w:sz w:val="22"/>
          <w:szCs w:val="22"/>
          <w:rtl/>
        </w:rPr>
        <w:t>.</w:t>
      </w:r>
    </w:p>
    <w:p w:rsidR="0012516F" w:rsidRDefault="0012516F" w:rsidP="0012516F">
      <w:pPr>
        <w:spacing w:line="360" w:lineRule="auto"/>
        <w:jc w:val="both"/>
        <w:rPr>
          <w:rFonts w:hint="cs"/>
          <w:sz w:val="22"/>
          <w:szCs w:val="22"/>
          <w:rtl/>
        </w:rPr>
      </w:pPr>
      <w:r>
        <w:rPr>
          <w:rFonts w:hint="cs"/>
          <w:sz w:val="22"/>
          <w:szCs w:val="22"/>
          <w:rtl/>
        </w:rPr>
        <w:lastRenderedPageBreak/>
        <w:t xml:space="preserve">בשאלה זו דן רבי שלמה קלוגר </w:t>
      </w:r>
      <w:r>
        <w:rPr>
          <w:rFonts w:hint="cs"/>
          <w:szCs w:val="20"/>
          <w:rtl/>
        </w:rPr>
        <w:t xml:space="preserve">[אב"ד ברוד, גאליציה, לפני כמאה ושמונים שנה] </w:t>
      </w:r>
      <w:r>
        <w:rPr>
          <w:rFonts w:hint="cs"/>
          <w:sz w:val="22"/>
          <w:szCs w:val="22"/>
          <w:rtl/>
        </w:rPr>
        <w:t>בשו"ת האלף לך שלמה (4), והשואל רצה לתלות את הדין במחלוקת הנ"ל, שלדעת הערוך והרשב"א שי</w:t>
      </w:r>
      <w:r>
        <w:rPr>
          <w:sz w:val="22"/>
          <w:szCs w:val="22"/>
          <w:rtl/>
        </w:rPr>
        <w:t>"</w:t>
      </w:r>
      <w:r>
        <w:rPr>
          <w:rFonts w:hint="cs"/>
          <w:sz w:val="22"/>
          <w:szCs w:val="22"/>
          <w:rtl/>
        </w:rPr>
        <w:t xml:space="preserve">ג מידות הם 'דבר שבקדושה', הרי שיש להפסיק ולאומרם, וכפי שמפסיקים כדי לומר קדיש קדושה וברכו. ואילו לדעת הטור ורבינו יונה שי"ג מידות אינם 'דבר שבקדושה', אינו רשאי להפסיק באמצע התפילה כדי לאומרם. אך הגר"ש קלוגר השיבו כי גם אם י"ג מידות הם 'דבר שבקדושה' ורשאי לאומרם רק בציבור, אין הם כשאר 'דבר שבקדושה'. שכן יש להבדיל בין 'דבר שבקדושה' כגון קדיש קדושה וברכו שיש </w:t>
      </w:r>
      <w:r>
        <w:rPr>
          <w:rFonts w:hint="cs"/>
          <w:b/>
          <w:bCs/>
          <w:sz w:val="22"/>
          <w:szCs w:val="22"/>
          <w:rtl/>
        </w:rPr>
        <w:t xml:space="preserve">חיוב </w:t>
      </w:r>
      <w:r>
        <w:rPr>
          <w:rFonts w:hint="cs"/>
          <w:sz w:val="22"/>
          <w:szCs w:val="22"/>
          <w:rtl/>
        </w:rPr>
        <w:t xml:space="preserve">לאומרם, לעומת י"ג מידות </w:t>
      </w:r>
      <w:r>
        <w:rPr>
          <w:rFonts w:hint="cs"/>
          <w:b/>
          <w:bCs/>
          <w:sz w:val="22"/>
          <w:szCs w:val="22"/>
          <w:rtl/>
        </w:rPr>
        <w:t xml:space="preserve">שאין חיוב </w:t>
      </w:r>
      <w:r>
        <w:rPr>
          <w:rFonts w:hint="cs"/>
          <w:sz w:val="22"/>
          <w:szCs w:val="22"/>
          <w:rtl/>
        </w:rPr>
        <w:t>לאומרם. ולכן אמנם י"ג מידות נאמרים רק בציבור, אך עדיין אין זה מתיר להפסיק באמצע התפילה כדי לאומרם עם הציבור. ואדרבה, גם יש איסור בדבר, וכמו שכתב הציץ אליעזר (4) לאחר שהביא את דברי הגר"ש קלוגר: "</w:t>
      </w:r>
      <w:r>
        <w:rPr>
          <w:rFonts w:hint="eastAsia"/>
          <w:sz w:val="22"/>
          <w:szCs w:val="22"/>
          <w:rtl/>
        </w:rPr>
        <w:t>וא</w:t>
      </w:r>
      <w:r>
        <w:rPr>
          <w:rFonts w:hint="cs"/>
          <w:sz w:val="22"/>
          <w:szCs w:val="22"/>
          <w:rtl/>
        </w:rPr>
        <w:t xml:space="preserve">ם כן </w:t>
      </w:r>
      <w:r>
        <w:rPr>
          <w:rFonts w:hint="eastAsia"/>
          <w:sz w:val="22"/>
          <w:szCs w:val="22"/>
          <w:rtl/>
        </w:rPr>
        <w:t>גם</w:t>
      </w:r>
      <w:r>
        <w:rPr>
          <w:sz w:val="22"/>
          <w:szCs w:val="22"/>
          <w:rtl/>
        </w:rPr>
        <w:t xml:space="preserve"> </w:t>
      </w:r>
      <w:r>
        <w:rPr>
          <w:rFonts w:hint="eastAsia"/>
          <w:sz w:val="22"/>
          <w:szCs w:val="22"/>
          <w:rtl/>
        </w:rPr>
        <w:t>איסור</w:t>
      </w:r>
      <w:r>
        <w:rPr>
          <w:sz w:val="22"/>
          <w:szCs w:val="22"/>
          <w:rtl/>
        </w:rPr>
        <w:t xml:space="preserve"> </w:t>
      </w:r>
      <w:r>
        <w:rPr>
          <w:rFonts w:hint="eastAsia"/>
          <w:sz w:val="22"/>
          <w:szCs w:val="22"/>
          <w:rtl/>
        </w:rPr>
        <w:t>שמענו</w:t>
      </w:r>
      <w:r>
        <w:rPr>
          <w:sz w:val="22"/>
          <w:szCs w:val="22"/>
          <w:rtl/>
        </w:rPr>
        <w:t xml:space="preserve"> </w:t>
      </w:r>
      <w:r>
        <w:rPr>
          <w:rFonts w:hint="eastAsia"/>
          <w:sz w:val="22"/>
          <w:szCs w:val="22"/>
          <w:rtl/>
        </w:rPr>
        <w:t>להפסיק</w:t>
      </w:r>
      <w:r>
        <w:rPr>
          <w:sz w:val="22"/>
          <w:szCs w:val="22"/>
          <w:rtl/>
        </w:rPr>
        <w:t xml:space="preserve"> </w:t>
      </w:r>
      <w:r>
        <w:rPr>
          <w:rFonts w:hint="eastAsia"/>
          <w:sz w:val="22"/>
          <w:szCs w:val="22"/>
          <w:rtl/>
        </w:rPr>
        <w:t>כדי</w:t>
      </w:r>
      <w:r>
        <w:rPr>
          <w:sz w:val="22"/>
          <w:szCs w:val="22"/>
          <w:rtl/>
        </w:rPr>
        <w:t xml:space="preserve"> </w:t>
      </w:r>
      <w:r>
        <w:rPr>
          <w:rFonts w:hint="eastAsia"/>
          <w:sz w:val="22"/>
          <w:szCs w:val="22"/>
          <w:rtl/>
        </w:rPr>
        <w:t>לענות</w:t>
      </w:r>
      <w:r>
        <w:rPr>
          <w:rFonts w:hint="cs"/>
          <w:sz w:val="22"/>
          <w:szCs w:val="22"/>
          <w:rtl/>
        </w:rPr>
        <w:t>". והוסיף הציץ אליעזר לחדש: "</w:t>
      </w:r>
      <w:r>
        <w:rPr>
          <w:rFonts w:hint="eastAsia"/>
          <w:sz w:val="22"/>
          <w:szCs w:val="22"/>
          <w:rtl/>
        </w:rPr>
        <w:t>ואם</w:t>
      </w:r>
      <w:r>
        <w:rPr>
          <w:sz w:val="22"/>
          <w:szCs w:val="22"/>
          <w:rtl/>
        </w:rPr>
        <w:t xml:space="preserve"> </w:t>
      </w:r>
      <w:r>
        <w:rPr>
          <w:rFonts w:hint="eastAsia"/>
          <w:sz w:val="22"/>
          <w:szCs w:val="22"/>
          <w:rtl/>
        </w:rPr>
        <w:t>נאמר</w:t>
      </w:r>
      <w:r>
        <w:rPr>
          <w:sz w:val="22"/>
          <w:szCs w:val="22"/>
          <w:rtl/>
        </w:rPr>
        <w:t xml:space="preserve"> </w:t>
      </w:r>
      <w:r>
        <w:rPr>
          <w:rFonts w:hint="eastAsia"/>
          <w:sz w:val="22"/>
          <w:szCs w:val="22"/>
          <w:rtl/>
        </w:rPr>
        <w:t>בזה</w:t>
      </w:r>
      <w:r>
        <w:rPr>
          <w:sz w:val="22"/>
          <w:szCs w:val="22"/>
          <w:rtl/>
        </w:rPr>
        <w:t xml:space="preserve"> </w:t>
      </w:r>
      <w:r>
        <w:rPr>
          <w:rFonts w:hint="eastAsia"/>
          <w:sz w:val="22"/>
          <w:szCs w:val="22"/>
          <w:rtl/>
        </w:rPr>
        <w:t>זיל</w:t>
      </w:r>
      <w:r>
        <w:rPr>
          <w:sz w:val="22"/>
          <w:szCs w:val="22"/>
          <w:rtl/>
        </w:rPr>
        <w:t xml:space="preserve"> </w:t>
      </w:r>
      <w:r>
        <w:rPr>
          <w:rFonts w:hint="eastAsia"/>
          <w:sz w:val="22"/>
          <w:szCs w:val="22"/>
          <w:rtl/>
        </w:rPr>
        <w:t>בתר</w:t>
      </w:r>
      <w:r>
        <w:rPr>
          <w:sz w:val="22"/>
          <w:szCs w:val="22"/>
          <w:rtl/>
        </w:rPr>
        <w:t xml:space="preserve"> </w:t>
      </w:r>
      <w:r>
        <w:rPr>
          <w:rFonts w:hint="eastAsia"/>
          <w:sz w:val="22"/>
          <w:szCs w:val="22"/>
          <w:rtl/>
        </w:rPr>
        <w:t>טעמא</w:t>
      </w:r>
      <w:r>
        <w:rPr>
          <w:rFonts w:hint="cs"/>
          <w:sz w:val="22"/>
          <w:szCs w:val="22"/>
          <w:rtl/>
        </w:rPr>
        <w:t>,</w:t>
      </w:r>
      <w:r>
        <w:rPr>
          <w:sz w:val="22"/>
          <w:szCs w:val="22"/>
          <w:rtl/>
        </w:rPr>
        <w:t xml:space="preserve"> </w:t>
      </w:r>
      <w:r>
        <w:rPr>
          <w:rFonts w:hint="eastAsia"/>
          <w:sz w:val="22"/>
          <w:szCs w:val="22"/>
          <w:rtl/>
        </w:rPr>
        <w:t>צריך</w:t>
      </w:r>
      <w:r>
        <w:rPr>
          <w:sz w:val="22"/>
          <w:szCs w:val="22"/>
          <w:rtl/>
        </w:rPr>
        <w:t xml:space="preserve"> </w:t>
      </w:r>
      <w:r>
        <w:rPr>
          <w:rFonts w:hint="eastAsia"/>
          <w:sz w:val="22"/>
          <w:szCs w:val="22"/>
          <w:rtl/>
        </w:rPr>
        <w:t>להיות</w:t>
      </w:r>
      <w:r>
        <w:rPr>
          <w:sz w:val="22"/>
          <w:szCs w:val="22"/>
          <w:rtl/>
        </w:rPr>
        <w:t xml:space="preserve"> </w:t>
      </w:r>
      <w:r>
        <w:rPr>
          <w:rFonts w:hint="eastAsia"/>
          <w:sz w:val="22"/>
          <w:szCs w:val="22"/>
          <w:rtl/>
        </w:rPr>
        <w:t>אסור</w:t>
      </w:r>
      <w:r>
        <w:rPr>
          <w:sz w:val="22"/>
          <w:szCs w:val="22"/>
          <w:rtl/>
        </w:rPr>
        <w:t xml:space="preserve"> </w:t>
      </w:r>
      <w:r>
        <w:rPr>
          <w:rFonts w:hint="eastAsia"/>
          <w:sz w:val="22"/>
          <w:szCs w:val="22"/>
          <w:rtl/>
        </w:rPr>
        <w:t>לענות</w:t>
      </w:r>
      <w:r>
        <w:rPr>
          <w:sz w:val="22"/>
          <w:szCs w:val="22"/>
          <w:rtl/>
        </w:rPr>
        <w:t xml:space="preserve"> </w:t>
      </w:r>
      <w:r>
        <w:rPr>
          <w:rFonts w:hint="eastAsia"/>
          <w:b/>
          <w:bCs/>
          <w:sz w:val="22"/>
          <w:szCs w:val="22"/>
          <w:rtl/>
        </w:rPr>
        <w:t>אפילו</w:t>
      </w:r>
      <w:r>
        <w:rPr>
          <w:b/>
          <w:bCs/>
          <w:sz w:val="22"/>
          <w:szCs w:val="22"/>
          <w:rtl/>
        </w:rPr>
        <w:t xml:space="preserve"> </w:t>
      </w:r>
      <w:r>
        <w:rPr>
          <w:rFonts w:hint="eastAsia"/>
          <w:b/>
          <w:bCs/>
          <w:sz w:val="22"/>
          <w:szCs w:val="22"/>
          <w:rtl/>
        </w:rPr>
        <w:t>באמצע</w:t>
      </w:r>
      <w:r>
        <w:rPr>
          <w:b/>
          <w:bCs/>
          <w:sz w:val="22"/>
          <w:szCs w:val="22"/>
          <w:rtl/>
        </w:rPr>
        <w:t xml:space="preserve"> </w:t>
      </w:r>
      <w:r>
        <w:rPr>
          <w:rFonts w:hint="eastAsia"/>
          <w:b/>
          <w:bCs/>
          <w:sz w:val="22"/>
          <w:szCs w:val="22"/>
          <w:rtl/>
        </w:rPr>
        <w:t>פס</w:t>
      </w:r>
      <w:r>
        <w:rPr>
          <w:rFonts w:hint="cs"/>
          <w:b/>
          <w:bCs/>
          <w:sz w:val="22"/>
          <w:szCs w:val="22"/>
          <w:rtl/>
        </w:rPr>
        <w:t xml:space="preserve">וקי </w:t>
      </w:r>
      <w:r>
        <w:rPr>
          <w:rFonts w:hint="eastAsia"/>
          <w:b/>
          <w:bCs/>
          <w:sz w:val="22"/>
          <w:szCs w:val="22"/>
          <w:rtl/>
        </w:rPr>
        <w:t>דז</w:t>
      </w:r>
      <w:r>
        <w:rPr>
          <w:rFonts w:hint="cs"/>
          <w:b/>
          <w:bCs/>
          <w:sz w:val="22"/>
          <w:szCs w:val="22"/>
          <w:rtl/>
        </w:rPr>
        <w:t>מרה</w:t>
      </w:r>
      <w:r>
        <w:rPr>
          <w:rFonts w:hint="cs"/>
          <w:sz w:val="22"/>
          <w:szCs w:val="22"/>
          <w:rtl/>
        </w:rPr>
        <w:t>"</w:t>
      </w:r>
      <w:r>
        <w:rPr>
          <w:sz w:val="22"/>
          <w:szCs w:val="22"/>
          <w:rtl/>
        </w:rPr>
        <w:t xml:space="preserve">. </w:t>
      </w:r>
      <w:r>
        <w:rPr>
          <w:rFonts w:hint="cs"/>
          <w:sz w:val="22"/>
          <w:szCs w:val="22"/>
          <w:rtl/>
        </w:rPr>
        <w:t>כלומר, מאחר ואין חיוב לומר י"ג מידות, נמצא שגם באמצע פסוקי דזמרה אסור להפסיק כדי לומר י</w:t>
      </w:r>
      <w:r>
        <w:rPr>
          <w:sz w:val="22"/>
          <w:szCs w:val="22"/>
          <w:rtl/>
        </w:rPr>
        <w:t>"</w:t>
      </w:r>
      <w:r>
        <w:rPr>
          <w:rFonts w:hint="cs"/>
          <w:sz w:val="22"/>
          <w:szCs w:val="22"/>
          <w:rtl/>
        </w:rPr>
        <w:t>ג מידות, שהרי אין חיוב לאומרם.</w:t>
      </w:r>
    </w:p>
    <w:p w:rsidR="0012516F" w:rsidRDefault="0012516F" w:rsidP="0012516F">
      <w:pPr>
        <w:jc w:val="both"/>
        <w:rPr>
          <w:rFonts w:hint="cs"/>
          <w:szCs w:val="20"/>
          <w:rtl/>
        </w:rPr>
      </w:pPr>
    </w:p>
    <w:p w:rsidR="0012516F" w:rsidRDefault="0012516F" w:rsidP="0012516F">
      <w:pPr>
        <w:spacing w:line="360" w:lineRule="auto"/>
        <w:jc w:val="both"/>
        <w:rPr>
          <w:rFonts w:hint="cs"/>
          <w:sz w:val="22"/>
          <w:szCs w:val="22"/>
          <w:rtl/>
        </w:rPr>
      </w:pPr>
      <w:r>
        <w:rPr>
          <w:rFonts w:hint="cs"/>
          <w:b/>
          <w:bCs/>
          <w:sz w:val="22"/>
          <w:szCs w:val="22"/>
          <w:rtl/>
        </w:rPr>
        <w:t>ד.</w:t>
      </w:r>
      <w:r>
        <w:rPr>
          <w:rFonts w:hint="cs"/>
          <w:sz w:val="22"/>
          <w:szCs w:val="22"/>
          <w:rtl/>
        </w:rPr>
        <w:t xml:space="preserve"> לפי סברת הגר"ש קלוגר שאין חיוב לומר י"ג מידות עם הציבור ולכן אינו מפסיק לאומרם </w:t>
      </w:r>
      <w:r>
        <w:rPr>
          <w:rFonts w:hint="cs"/>
          <w:b/>
          <w:bCs/>
          <w:sz w:val="22"/>
          <w:szCs w:val="22"/>
          <w:rtl/>
        </w:rPr>
        <w:t>באמצע התפילה</w:t>
      </w:r>
      <w:r>
        <w:rPr>
          <w:rFonts w:hint="cs"/>
          <w:sz w:val="22"/>
          <w:szCs w:val="22"/>
          <w:rtl/>
        </w:rPr>
        <w:t xml:space="preserve"> - יש לדון האם גם </w:t>
      </w:r>
      <w:r>
        <w:rPr>
          <w:rFonts w:hint="cs"/>
          <w:b/>
          <w:bCs/>
          <w:sz w:val="22"/>
          <w:szCs w:val="22"/>
          <w:rtl/>
        </w:rPr>
        <w:t>כשעוסק בלימודו</w:t>
      </w:r>
      <w:r>
        <w:rPr>
          <w:rFonts w:hint="cs"/>
          <w:sz w:val="22"/>
          <w:szCs w:val="22"/>
          <w:rtl/>
        </w:rPr>
        <w:t xml:space="preserve"> אינו מחוייב לומר י"ג מידות עם הציבור.</w:t>
      </w:r>
    </w:p>
    <w:p w:rsidR="0012516F" w:rsidRDefault="0012516F" w:rsidP="0012516F">
      <w:pPr>
        <w:spacing w:line="360" w:lineRule="auto"/>
        <w:jc w:val="both"/>
        <w:rPr>
          <w:rFonts w:hint="cs"/>
          <w:sz w:val="22"/>
          <w:szCs w:val="22"/>
          <w:rtl/>
        </w:rPr>
      </w:pPr>
      <w:r>
        <w:rPr>
          <w:rFonts w:hint="cs"/>
          <w:sz w:val="22"/>
          <w:szCs w:val="22"/>
          <w:rtl/>
        </w:rPr>
        <w:t xml:space="preserve">בשו"ת ציץ אליעזר </w:t>
      </w:r>
      <w:r>
        <w:rPr>
          <w:rFonts w:hint="cs"/>
          <w:szCs w:val="20"/>
          <w:rtl/>
        </w:rPr>
        <w:t xml:space="preserve">[המשך דבריו הנ"ל] </w:t>
      </w:r>
      <w:r>
        <w:rPr>
          <w:rFonts w:hint="cs"/>
          <w:sz w:val="22"/>
          <w:szCs w:val="22"/>
          <w:rtl/>
        </w:rPr>
        <w:t>כתב שיש לפוטרו מלהצטרף לאמירת י"ג מידות עם הציבור מטעם 'העוסק במצוה פטור מן המצוה', ולפי זה נקט בתוך דבריו כי "</w:t>
      </w:r>
      <w:r>
        <w:rPr>
          <w:rFonts w:hint="eastAsia"/>
          <w:sz w:val="22"/>
          <w:szCs w:val="22"/>
          <w:rtl/>
        </w:rPr>
        <w:t>אפי</w:t>
      </w:r>
      <w:r>
        <w:rPr>
          <w:rFonts w:hint="cs"/>
          <w:sz w:val="22"/>
          <w:szCs w:val="22"/>
          <w:rtl/>
        </w:rPr>
        <w:t>לו</w:t>
      </w:r>
      <w:r>
        <w:rPr>
          <w:sz w:val="22"/>
          <w:szCs w:val="22"/>
          <w:rtl/>
        </w:rPr>
        <w:t xml:space="preserve"> </w:t>
      </w:r>
      <w:r>
        <w:rPr>
          <w:rFonts w:hint="eastAsia"/>
          <w:b/>
          <w:bCs/>
          <w:sz w:val="22"/>
          <w:szCs w:val="22"/>
          <w:rtl/>
        </w:rPr>
        <w:t>באם</w:t>
      </w:r>
      <w:r>
        <w:rPr>
          <w:b/>
          <w:bCs/>
          <w:sz w:val="22"/>
          <w:szCs w:val="22"/>
          <w:rtl/>
        </w:rPr>
        <w:t xml:space="preserve"> </w:t>
      </w:r>
      <w:r>
        <w:rPr>
          <w:rFonts w:hint="eastAsia"/>
          <w:b/>
          <w:bCs/>
          <w:sz w:val="22"/>
          <w:szCs w:val="22"/>
          <w:rtl/>
        </w:rPr>
        <w:t>הוא</w:t>
      </w:r>
      <w:r>
        <w:rPr>
          <w:b/>
          <w:bCs/>
          <w:sz w:val="22"/>
          <w:szCs w:val="22"/>
          <w:rtl/>
        </w:rPr>
        <w:t xml:space="preserve"> </w:t>
      </w:r>
      <w:r>
        <w:rPr>
          <w:rFonts w:hint="eastAsia"/>
          <w:b/>
          <w:bCs/>
          <w:sz w:val="22"/>
          <w:szCs w:val="22"/>
          <w:rtl/>
        </w:rPr>
        <w:t>רק</w:t>
      </w:r>
      <w:r>
        <w:rPr>
          <w:b/>
          <w:bCs/>
          <w:sz w:val="22"/>
          <w:szCs w:val="22"/>
          <w:rtl/>
        </w:rPr>
        <w:t xml:space="preserve"> </w:t>
      </w:r>
      <w:r>
        <w:rPr>
          <w:rFonts w:hint="eastAsia"/>
          <w:b/>
          <w:bCs/>
          <w:sz w:val="22"/>
          <w:szCs w:val="22"/>
          <w:rtl/>
        </w:rPr>
        <w:t>עוסק</w:t>
      </w:r>
      <w:r>
        <w:rPr>
          <w:b/>
          <w:bCs/>
          <w:sz w:val="22"/>
          <w:szCs w:val="22"/>
          <w:rtl/>
        </w:rPr>
        <w:t xml:space="preserve"> </w:t>
      </w:r>
      <w:r>
        <w:rPr>
          <w:rFonts w:hint="eastAsia"/>
          <w:b/>
          <w:bCs/>
          <w:sz w:val="22"/>
          <w:szCs w:val="22"/>
          <w:rtl/>
        </w:rPr>
        <w:t>בתורה</w:t>
      </w:r>
      <w:r>
        <w:rPr>
          <w:rFonts w:hint="cs"/>
          <w:sz w:val="22"/>
          <w:szCs w:val="22"/>
          <w:rtl/>
        </w:rPr>
        <w:t>,</w:t>
      </w:r>
      <w:r>
        <w:rPr>
          <w:b/>
          <w:bCs/>
          <w:sz w:val="22"/>
          <w:szCs w:val="22"/>
          <w:rtl/>
        </w:rPr>
        <w:t xml:space="preserve"> </w:t>
      </w:r>
      <w:r>
        <w:rPr>
          <w:rFonts w:hint="eastAsia"/>
          <w:sz w:val="22"/>
          <w:szCs w:val="22"/>
          <w:rtl/>
        </w:rPr>
        <w:t>או</w:t>
      </w:r>
      <w:r>
        <w:rPr>
          <w:sz w:val="22"/>
          <w:szCs w:val="22"/>
          <w:rtl/>
        </w:rPr>
        <w:t xml:space="preserve"> </w:t>
      </w:r>
      <w:r>
        <w:rPr>
          <w:rFonts w:hint="eastAsia"/>
          <w:sz w:val="22"/>
          <w:szCs w:val="22"/>
          <w:rtl/>
        </w:rPr>
        <w:t>אפשר</w:t>
      </w:r>
      <w:r>
        <w:rPr>
          <w:sz w:val="22"/>
          <w:szCs w:val="22"/>
          <w:rtl/>
        </w:rPr>
        <w:t xml:space="preserve"> </w:t>
      </w:r>
      <w:r>
        <w:rPr>
          <w:rFonts w:hint="eastAsia"/>
          <w:sz w:val="22"/>
          <w:szCs w:val="22"/>
          <w:rtl/>
        </w:rPr>
        <w:t>אפי</w:t>
      </w:r>
      <w:r>
        <w:rPr>
          <w:rFonts w:hint="cs"/>
          <w:sz w:val="22"/>
          <w:szCs w:val="22"/>
          <w:rtl/>
        </w:rPr>
        <w:t>לו</w:t>
      </w:r>
      <w:r>
        <w:rPr>
          <w:sz w:val="22"/>
          <w:szCs w:val="22"/>
          <w:rtl/>
        </w:rPr>
        <w:t xml:space="preserve"> </w:t>
      </w:r>
      <w:r>
        <w:rPr>
          <w:rFonts w:hint="eastAsia"/>
          <w:sz w:val="22"/>
          <w:szCs w:val="22"/>
          <w:rtl/>
        </w:rPr>
        <w:t>באם</w:t>
      </w:r>
      <w:r>
        <w:rPr>
          <w:sz w:val="22"/>
          <w:szCs w:val="22"/>
          <w:rtl/>
        </w:rPr>
        <w:t xml:space="preserve"> </w:t>
      </w:r>
      <w:r>
        <w:rPr>
          <w:rFonts w:hint="eastAsia"/>
          <w:sz w:val="22"/>
          <w:szCs w:val="22"/>
          <w:rtl/>
        </w:rPr>
        <w:t>הוא</w:t>
      </w:r>
      <w:r>
        <w:rPr>
          <w:sz w:val="22"/>
          <w:szCs w:val="22"/>
          <w:rtl/>
        </w:rPr>
        <w:t xml:space="preserve"> </w:t>
      </w:r>
      <w:r>
        <w:rPr>
          <w:rFonts w:hint="eastAsia"/>
          <w:sz w:val="22"/>
          <w:szCs w:val="22"/>
          <w:rtl/>
        </w:rPr>
        <w:t>רק</w:t>
      </w:r>
      <w:r>
        <w:rPr>
          <w:sz w:val="22"/>
          <w:szCs w:val="22"/>
          <w:rtl/>
        </w:rPr>
        <w:t xml:space="preserve"> </w:t>
      </w:r>
      <w:r>
        <w:rPr>
          <w:rFonts w:hint="eastAsia"/>
          <w:sz w:val="22"/>
          <w:szCs w:val="22"/>
          <w:rtl/>
        </w:rPr>
        <w:t>אומר</w:t>
      </w:r>
      <w:r>
        <w:rPr>
          <w:sz w:val="22"/>
          <w:szCs w:val="22"/>
          <w:rtl/>
        </w:rPr>
        <w:t xml:space="preserve"> </w:t>
      </w:r>
      <w:r>
        <w:rPr>
          <w:rFonts w:hint="eastAsia"/>
          <w:sz w:val="22"/>
          <w:szCs w:val="22"/>
          <w:rtl/>
        </w:rPr>
        <w:t>תהלים</w:t>
      </w:r>
      <w:r>
        <w:rPr>
          <w:rFonts w:hint="cs"/>
          <w:sz w:val="22"/>
          <w:szCs w:val="22"/>
          <w:rtl/>
        </w:rPr>
        <w:t>,</w:t>
      </w:r>
      <w:r>
        <w:rPr>
          <w:sz w:val="22"/>
          <w:szCs w:val="22"/>
          <w:rtl/>
        </w:rPr>
        <w:t xml:space="preserve"> </w:t>
      </w:r>
      <w:r>
        <w:rPr>
          <w:rFonts w:hint="eastAsia"/>
          <w:sz w:val="22"/>
          <w:szCs w:val="22"/>
          <w:rtl/>
        </w:rPr>
        <w:t>מ</w:t>
      </w:r>
      <w:r>
        <w:rPr>
          <w:rFonts w:hint="cs"/>
          <w:sz w:val="22"/>
          <w:szCs w:val="22"/>
          <w:rtl/>
        </w:rPr>
        <w:t>כל מקום ש</w:t>
      </w:r>
      <w:r>
        <w:rPr>
          <w:rFonts w:hint="eastAsia"/>
          <w:sz w:val="22"/>
          <w:szCs w:val="22"/>
          <w:rtl/>
        </w:rPr>
        <w:t>וב</w:t>
      </w:r>
      <w:r>
        <w:rPr>
          <w:sz w:val="22"/>
          <w:szCs w:val="22"/>
          <w:rtl/>
        </w:rPr>
        <w:t xml:space="preserve"> </w:t>
      </w:r>
      <w:r>
        <w:rPr>
          <w:rFonts w:hint="eastAsia"/>
          <w:sz w:val="22"/>
          <w:szCs w:val="22"/>
          <w:rtl/>
        </w:rPr>
        <w:t>א</w:t>
      </w:r>
      <w:r>
        <w:rPr>
          <w:rFonts w:hint="cs"/>
          <w:sz w:val="22"/>
          <w:szCs w:val="22"/>
          <w:rtl/>
        </w:rPr>
        <w:t>ינו צריך ל</w:t>
      </w:r>
      <w:r>
        <w:rPr>
          <w:rFonts w:hint="eastAsia"/>
          <w:sz w:val="22"/>
          <w:szCs w:val="22"/>
          <w:rtl/>
        </w:rPr>
        <w:t>ומר</w:t>
      </w:r>
      <w:r>
        <w:rPr>
          <w:sz w:val="22"/>
          <w:szCs w:val="22"/>
          <w:rtl/>
        </w:rPr>
        <w:t xml:space="preserve"> </w:t>
      </w:r>
      <w:r>
        <w:rPr>
          <w:rFonts w:hint="eastAsia"/>
          <w:sz w:val="22"/>
          <w:szCs w:val="22"/>
          <w:rtl/>
        </w:rPr>
        <w:t>בריך</w:t>
      </w:r>
      <w:r>
        <w:rPr>
          <w:sz w:val="22"/>
          <w:szCs w:val="22"/>
          <w:rtl/>
        </w:rPr>
        <w:t xml:space="preserve"> </w:t>
      </w:r>
      <w:r>
        <w:rPr>
          <w:rFonts w:hint="eastAsia"/>
          <w:sz w:val="22"/>
          <w:szCs w:val="22"/>
          <w:rtl/>
        </w:rPr>
        <w:t>שמיה</w:t>
      </w:r>
      <w:r>
        <w:rPr>
          <w:rFonts w:hint="cs"/>
          <w:sz w:val="22"/>
          <w:szCs w:val="22"/>
          <w:rtl/>
        </w:rPr>
        <w:t>,</w:t>
      </w:r>
      <w:r>
        <w:rPr>
          <w:sz w:val="22"/>
          <w:szCs w:val="22"/>
          <w:rtl/>
        </w:rPr>
        <w:t xml:space="preserve"> </w:t>
      </w:r>
      <w:r>
        <w:rPr>
          <w:rFonts w:hint="eastAsia"/>
          <w:sz w:val="22"/>
          <w:szCs w:val="22"/>
          <w:rtl/>
        </w:rPr>
        <w:t>דהעוסק</w:t>
      </w:r>
      <w:r>
        <w:rPr>
          <w:sz w:val="22"/>
          <w:szCs w:val="22"/>
          <w:rtl/>
        </w:rPr>
        <w:t xml:space="preserve"> </w:t>
      </w:r>
      <w:r>
        <w:rPr>
          <w:rFonts w:hint="eastAsia"/>
          <w:sz w:val="22"/>
          <w:szCs w:val="22"/>
          <w:rtl/>
        </w:rPr>
        <w:t>במצוה</w:t>
      </w:r>
      <w:r>
        <w:rPr>
          <w:sz w:val="22"/>
          <w:szCs w:val="22"/>
          <w:rtl/>
        </w:rPr>
        <w:t xml:space="preserve"> </w:t>
      </w:r>
      <w:r>
        <w:rPr>
          <w:rFonts w:hint="eastAsia"/>
          <w:sz w:val="22"/>
          <w:szCs w:val="22"/>
          <w:rtl/>
        </w:rPr>
        <w:t>פטור</w:t>
      </w:r>
      <w:r>
        <w:rPr>
          <w:sz w:val="22"/>
          <w:szCs w:val="22"/>
          <w:rtl/>
        </w:rPr>
        <w:t xml:space="preserve"> </w:t>
      </w:r>
      <w:r>
        <w:rPr>
          <w:rFonts w:hint="eastAsia"/>
          <w:sz w:val="22"/>
          <w:szCs w:val="22"/>
          <w:rtl/>
        </w:rPr>
        <w:t>מן</w:t>
      </w:r>
      <w:r>
        <w:rPr>
          <w:sz w:val="22"/>
          <w:szCs w:val="22"/>
          <w:rtl/>
        </w:rPr>
        <w:t xml:space="preserve"> </w:t>
      </w:r>
      <w:r>
        <w:rPr>
          <w:rFonts w:hint="eastAsia"/>
          <w:sz w:val="22"/>
          <w:szCs w:val="22"/>
          <w:rtl/>
        </w:rPr>
        <w:t>המצוה</w:t>
      </w:r>
      <w:r>
        <w:rPr>
          <w:sz w:val="22"/>
          <w:szCs w:val="22"/>
          <w:rtl/>
        </w:rPr>
        <w:t xml:space="preserve">". </w:t>
      </w:r>
      <w:r>
        <w:rPr>
          <w:rFonts w:hint="cs"/>
          <w:sz w:val="22"/>
          <w:szCs w:val="22"/>
          <w:rtl/>
        </w:rPr>
        <w:t xml:space="preserve">ובפשטות הוא הדין לענין י"ג מידות. </w:t>
      </w:r>
    </w:p>
    <w:p w:rsidR="0012516F" w:rsidRDefault="0012516F" w:rsidP="0012516F">
      <w:pPr>
        <w:spacing w:line="360" w:lineRule="auto"/>
        <w:jc w:val="both"/>
        <w:rPr>
          <w:rFonts w:hint="cs"/>
          <w:sz w:val="22"/>
          <w:szCs w:val="22"/>
          <w:rtl/>
        </w:rPr>
      </w:pPr>
      <w:r>
        <w:rPr>
          <w:rFonts w:hint="cs"/>
          <w:sz w:val="22"/>
          <w:szCs w:val="22"/>
          <w:rtl/>
        </w:rPr>
        <w:t xml:space="preserve">גם האגרות משה (4) דן בשאלה זו, ובתחילת דבריו כתב לחלק בין חיוב אמירת קריאת שמע, קדושה וברכו עם הציבור, ובין חיוב אמירת י"ג מידות עם הציבור. כי </w:t>
      </w:r>
      <w:r>
        <w:rPr>
          <w:rFonts w:hint="eastAsia"/>
          <w:sz w:val="22"/>
          <w:szCs w:val="22"/>
          <w:rtl/>
        </w:rPr>
        <w:t>בי</w:t>
      </w:r>
      <w:r>
        <w:rPr>
          <w:sz w:val="22"/>
          <w:szCs w:val="22"/>
          <w:rtl/>
        </w:rPr>
        <w:t>"</w:t>
      </w:r>
      <w:r>
        <w:rPr>
          <w:rFonts w:hint="eastAsia"/>
          <w:sz w:val="22"/>
          <w:szCs w:val="22"/>
          <w:rtl/>
        </w:rPr>
        <w:t>ג</w:t>
      </w:r>
      <w:r>
        <w:rPr>
          <w:sz w:val="22"/>
          <w:szCs w:val="22"/>
          <w:rtl/>
        </w:rPr>
        <w:t xml:space="preserve"> </w:t>
      </w:r>
      <w:r>
        <w:rPr>
          <w:rFonts w:hint="eastAsia"/>
          <w:sz w:val="22"/>
          <w:szCs w:val="22"/>
          <w:rtl/>
        </w:rPr>
        <w:t>מ</w:t>
      </w:r>
      <w:r>
        <w:rPr>
          <w:rFonts w:hint="cs"/>
          <w:sz w:val="22"/>
          <w:szCs w:val="22"/>
          <w:rtl/>
        </w:rPr>
        <w:t>י</w:t>
      </w:r>
      <w:r>
        <w:rPr>
          <w:rFonts w:hint="eastAsia"/>
          <w:sz w:val="22"/>
          <w:szCs w:val="22"/>
          <w:rtl/>
        </w:rPr>
        <w:t>דות</w:t>
      </w:r>
      <w:r>
        <w:rPr>
          <w:sz w:val="22"/>
          <w:szCs w:val="22"/>
          <w:rtl/>
        </w:rPr>
        <w:t xml:space="preserve"> </w:t>
      </w:r>
      <w:r>
        <w:rPr>
          <w:rFonts w:hint="eastAsia"/>
          <w:sz w:val="22"/>
          <w:szCs w:val="22"/>
          <w:rtl/>
        </w:rPr>
        <w:t>לכאורה</w:t>
      </w:r>
      <w:r>
        <w:rPr>
          <w:sz w:val="22"/>
          <w:szCs w:val="22"/>
          <w:rtl/>
        </w:rPr>
        <w:t xml:space="preserve"> </w:t>
      </w:r>
      <w:r>
        <w:rPr>
          <w:rFonts w:hint="eastAsia"/>
          <w:sz w:val="22"/>
          <w:szCs w:val="22"/>
          <w:rtl/>
        </w:rPr>
        <w:t>לא</w:t>
      </w:r>
      <w:r>
        <w:rPr>
          <w:sz w:val="22"/>
          <w:szCs w:val="22"/>
          <w:rtl/>
        </w:rPr>
        <w:t xml:space="preserve"> </w:t>
      </w:r>
      <w:r>
        <w:rPr>
          <w:rFonts w:hint="cs"/>
          <w:sz w:val="22"/>
          <w:szCs w:val="22"/>
          <w:rtl/>
        </w:rPr>
        <w:t xml:space="preserve">שייך לומר את </w:t>
      </w:r>
      <w:r>
        <w:rPr>
          <w:rFonts w:hint="eastAsia"/>
          <w:sz w:val="22"/>
          <w:szCs w:val="22"/>
          <w:rtl/>
        </w:rPr>
        <w:t>הטעם</w:t>
      </w:r>
      <w:r>
        <w:rPr>
          <w:rFonts w:hint="cs"/>
          <w:sz w:val="22"/>
          <w:szCs w:val="22"/>
          <w:rtl/>
        </w:rPr>
        <w:t xml:space="preserve"> לחיובו בקריאת שמע "שלא יראה כאילו אינו רוצה לקבל עול מלכות שמים", וגם לא את הטעם לחיובו בקדושה וברכו משום החיוב "לקדש שם שמים" עם הציבור. אולם למרות דבריו אלו, שאין סברא לחייב את היחיד לומר י"ג מידות עם הציבור, מסיים רבי משה במסקנה שונה: "</w:t>
      </w:r>
      <w:r>
        <w:rPr>
          <w:rFonts w:hint="eastAsia"/>
          <w:b/>
          <w:bCs/>
          <w:sz w:val="22"/>
          <w:szCs w:val="22"/>
          <w:rtl/>
        </w:rPr>
        <w:t>אבל</w:t>
      </w:r>
      <w:r>
        <w:rPr>
          <w:b/>
          <w:bCs/>
          <w:sz w:val="22"/>
          <w:szCs w:val="22"/>
          <w:rtl/>
        </w:rPr>
        <w:t xml:space="preserve"> </w:t>
      </w:r>
      <w:r>
        <w:rPr>
          <w:rFonts w:hint="eastAsia"/>
          <w:b/>
          <w:bCs/>
          <w:sz w:val="22"/>
          <w:szCs w:val="22"/>
          <w:rtl/>
        </w:rPr>
        <w:t>מנהג</w:t>
      </w:r>
      <w:r>
        <w:rPr>
          <w:b/>
          <w:bCs/>
          <w:sz w:val="22"/>
          <w:szCs w:val="22"/>
          <w:rtl/>
        </w:rPr>
        <w:t xml:space="preserve"> </w:t>
      </w:r>
      <w:r>
        <w:rPr>
          <w:rFonts w:hint="eastAsia"/>
          <w:b/>
          <w:bCs/>
          <w:sz w:val="22"/>
          <w:szCs w:val="22"/>
          <w:rtl/>
        </w:rPr>
        <w:t>העולם</w:t>
      </w:r>
      <w:r>
        <w:rPr>
          <w:b/>
          <w:bCs/>
          <w:sz w:val="22"/>
          <w:szCs w:val="22"/>
          <w:rtl/>
        </w:rPr>
        <w:t xml:space="preserve"> </w:t>
      </w:r>
      <w:r>
        <w:rPr>
          <w:rFonts w:hint="eastAsia"/>
          <w:b/>
          <w:bCs/>
          <w:sz w:val="22"/>
          <w:szCs w:val="22"/>
          <w:rtl/>
        </w:rPr>
        <w:t>הוא</w:t>
      </w:r>
      <w:r>
        <w:rPr>
          <w:b/>
          <w:bCs/>
          <w:sz w:val="22"/>
          <w:szCs w:val="22"/>
          <w:rtl/>
        </w:rPr>
        <w:t xml:space="preserve"> </w:t>
      </w:r>
      <w:r>
        <w:rPr>
          <w:rFonts w:hint="eastAsia"/>
          <w:b/>
          <w:bCs/>
          <w:sz w:val="22"/>
          <w:szCs w:val="22"/>
          <w:rtl/>
        </w:rPr>
        <w:t>להזכירם</w:t>
      </w:r>
      <w:r>
        <w:rPr>
          <w:rFonts w:hint="cs"/>
          <w:sz w:val="22"/>
          <w:szCs w:val="22"/>
          <w:rtl/>
        </w:rPr>
        <w:t>,</w:t>
      </w:r>
      <w:r>
        <w:rPr>
          <w:sz w:val="22"/>
          <w:szCs w:val="22"/>
          <w:rtl/>
        </w:rPr>
        <w:t xml:space="preserve"> </w:t>
      </w:r>
      <w:r>
        <w:rPr>
          <w:rFonts w:hint="eastAsia"/>
          <w:sz w:val="22"/>
          <w:szCs w:val="22"/>
          <w:rtl/>
        </w:rPr>
        <w:t>ומסתמא</w:t>
      </w:r>
      <w:r>
        <w:rPr>
          <w:sz w:val="22"/>
          <w:szCs w:val="22"/>
          <w:rtl/>
        </w:rPr>
        <w:t xml:space="preserve"> </w:t>
      </w:r>
      <w:r>
        <w:rPr>
          <w:rFonts w:hint="eastAsia"/>
          <w:sz w:val="22"/>
          <w:szCs w:val="22"/>
          <w:rtl/>
        </w:rPr>
        <w:t>יש</w:t>
      </w:r>
      <w:r>
        <w:rPr>
          <w:sz w:val="22"/>
          <w:szCs w:val="22"/>
          <w:rtl/>
        </w:rPr>
        <w:t xml:space="preserve"> </w:t>
      </w:r>
      <w:r>
        <w:rPr>
          <w:rFonts w:hint="eastAsia"/>
          <w:sz w:val="22"/>
          <w:szCs w:val="22"/>
          <w:rtl/>
        </w:rPr>
        <w:t>להם</w:t>
      </w:r>
      <w:r>
        <w:rPr>
          <w:sz w:val="22"/>
          <w:szCs w:val="22"/>
          <w:rtl/>
        </w:rPr>
        <w:t xml:space="preserve"> </w:t>
      </w:r>
      <w:r>
        <w:rPr>
          <w:rFonts w:hint="eastAsia"/>
          <w:sz w:val="22"/>
          <w:szCs w:val="22"/>
          <w:rtl/>
        </w:rPr>
        <w:t>מקור</w:t>
      </w:r>
      <w:r>
        <w:rPr>
          <w:sz w:val="22"/>
          <w:szCs w:val="22"/>
          <w:rtl/>
        </w:rPr>
        <w:t xml:space="preserve"> </w:t>
      </w:r>
      <w:r>
        <w:rPr>
          <w:rFonts w:hint="eastAsia"/>
          <w:sz w:val="22"/>
          <w:szCs w:val="22"/>
          <w:rtl/>
        </w:rPr>
        <w:t>ע</w:t>
      </w:r>
      <w:r>
        <w:rPr>
          <w:rFonts w:hint="cs"/>
          <w:sz w:val="22"/>
          <w:szCs w:val="22"/>
          <w:rtl/>
        </w:rPr>
        <w:t>ל זה</w:t>
      </w:r>
      <w:r>
        <w:rPr>
          <w:sz w:val="22"/>
          <w:szCs w:val="22"/>
          <w:rtl/>
        </w:rPr>
        <w:t xml:space="preserve">. </w:t>
      </w:r>
      <w:r>
        <w:rPr>
          <w:rFonts w:hint="eastAsia"/>
          <w:sz w:val="22"/>
          <w:szCs w:val="22"/>
          <w:rtl/>
        </w:rPr>
        <w:t>וטעם</w:t>
      </w:r>
      <w:r>
        <w:rPr>
          <w:sz w:val="22"/>
          <w:szCs w:val="22"/>
          <w:rtl/>
        </w:rPr>
        <w:t xml:space="preserve"> </w:t>
      </w:r>
      <w:r>
        <w:rPr>
          <w:rFonts w:hint="eastAsia"/>
          <w:sz w:val="22"/>
          <w:szCs w:val="22"/>
          <w:rtl/>
        </w:rPr>
        <w:t>יש</w:t>
      </w:r>
      <w:r>
        <w:rPr>
          <w:sz w:val="22"/>
          <w:szCs w:val="22"/>
          <w:rtl/>
        </w:rPr>
        <w:t xml:space="preserve"> </w:t>
      </w:r>
      <w:r>
        <w:rPr>
          <w:rFonts w:hint="eastAsia"/>
          <w:sz w:val="22"/>
          <w:szCs w:val="22"/>
          <w:rtl/>
        </w:rPr>
        <w:t>לזה</w:t>
      </w:r>
      <w:r>
        <w:rPr>
          <w:rFonts w:hint="cs"/>
          <w:sz w:val="22"/>
          <w:szCs w:val="22"/>
          <w:rtl/>
        </w:rPr>
        <w:t>,</w:t>
      </w:r>
      <w:r>
        <w:rPr>
          <w:sz w:val="22"/>
          <w:szCs w:val="22"/>
          <w:rtl/>
        </w:rPr>
        <w:t xml:space="preserve"> </w:t>
      </w:r>
      <w:r>
        <w:rPr>
          <w:rFonts w:hint="eastAsia"/>
          <w:sz w:val="22"/>
          <w:szCs w:val="22"/>
          <w:rtl/>
        </w:rPr>
        <w:t>דהוא</w:t>
      </w:r>
      <w:r>
        <w:rPr>
          <w:sz w:val="22"/>
          <w:szCs w:val="22"/>
          <w:rtl/>
        </w:rPr>
        <w:t xml:space="preserve"> </w:t>
      </w:r>
      <w:r>
        <w:rPr>
          <w:rFonts w:hint="eastAsia"/>
          <w:sz w:val="22"/>
          <w:szCs w:val="22"/>
          <w:rtl/>
        </w:rPr>
        <w:t>להטיב</w:t>
      </w:r>
      <w:r>
        <w:rPr>
          <w:sz w:val="22"/>
          <w:szCs w:val="22"/>
          <w:rtl/>
        </w:rPr>
        <w:t xml:space="preserve"> </w:t>
      </w:r>
      <w:r>
        <w:rPr>
          <w:rFonts w:hint="eastAsia"/>
          <w:sz w:val="22"/>
          <w:szCs w:val="22"/>
          <w:rtl/>
        </w:rPr>
        <w:t>להצ</w:t>
      </w:r>
      <w:r>
        <w:rPr>
          <w:rFonts w:hint="cs"/>
          <w:sz w:val="22"/>
          <w:szCs w:val="22"/>
          <w:rtl/>
        </w:rPr>
        <w:t>י</w:t>
      </w:r>
      <w:r>
        <w:rPr>
          <w:rFonts w:hint="eastAsia"/>
          <w:sz w:val="22"/>
          <w:szCs w:val="22"/>
          <w:rtl/>
        </w:rPr>
        <w:t>בור</w:t>
      </w:r>
      <w:r>
        <w:rPr>
          <w:sz w:val="22"/>
          <w:szCs w:val="22"/>
          <w:rtl/>
        </w:rPr>
        <w:t xml:space="preserve"> </w:t>
      </w:r>
      <w:r>
        <w:rPr>
          <w:rFonts w:hint="eastAsia"/>
          <w:sz w:val="22"/>
          <w:szCs w:val="22"/>
          <w:rtl/>
        </w:rPr>
        <w:t>המתפללים</w:t>
      </w:r>
      <w:r>
        <w:rPr>
          <w:sz w:val="22"/>
          <w:szCs w:val="22"/>
          <w:rtl/>
        </w:rPr>
        <w:t xml:space="preserve"> </w:t>
      </w:r>
      <w:r>
        <w:rPr>
          <w:rFonts w:hint="eastAsia"/>
          <w:sz w:val="22"/>
          <w:szCs w:val="22"/>
          <w:rtl/>
        </w:rPr>
        <w:t>שאף</w:t>
      </w:r>
      <w:r>
        <w:rPr>
          <w:sz w:val="22"/>
          <w:szCs w:val="22"/>
          <w:rtl/>
        </w:rPr>
        <w:t xml:space="preserve"> </w:t>
      </w:r>
      <w:r>
        <w:rPr>
          <w:rFonts w:hint="eastAsia"/>
          <w:sz w:val="22"/>
          <w:szCs w:val="22"/>
          <w:rtl/>
        </w:rPr>
        <w:t>שיש</w:t>
      </w:r>
      <w:r>
        <w:rPr>
          <w:sz w:val="22"/>
          <w:szCs w:val="22"/>
          <w:rtl/>
        </w:rPr>
        <w:t xml:space="preserve"> </w:t>
      </w:r>
      <w:r>
        <w:rPr>
          <w:rFonts w:hint="eastAsia"/>
          <w:sz w:val="22"/>
          <w:szCs w:val="22"/>
          <w:rtl/>
        </w:rPr>
        <w:t>להם</w:t>
      </w:r>
      <w:r>
        <w:rPr>
          <w:sz w:val="22"/>
          <w:szCs w:val="22"/>
          <w:rtl/>
        </w:rPr>
        <w:t xml:space="preserve"> </w:t>
      </w:r>
      <w:r>
        <w:rPr>
          <w:rFonts w:hint="eastAsia"/>
          <w:sz w:val="22"/>
          <w:szCs w:val="22"/>
          <w:rtl/>
        </w:rPr>
        <w:t>עשרה</w:t>
      </w:r>
      <w:r>
        <w:rPr>
          <w:sz w:val="22"/>
          <w:szCs w:val="22"/>
          <w:rtl/>
        </w:rPr>
        <w:t xml:space="preserve"> </w:t>
      </w:r>
      <w:r>
        <w:rPr>
          <w:rFonts w:hint="eastAsia"/>
          <w:sz w:val="22"/>
          <w:szCs w:val="22"/>
          <w:rtl/>
        </w:rPr>
        <w:t>האומרין</w:t>
      </w:r>
      <w:r>
        <w:rPr>
          <w:sz w:val="22"/>
          <w:szCs w:val="22"/>
          <w:rtl/>
        </w:rPr>
        <w:t xml:space="preserve">, </w:t>
      </w:r>
      <w:r>
        <w:rPr>
          <w:rFonts w:hint="eastAsia"/>
          <w:sz w:val="22"/>
          <w:szCs w:val="22"/>
          <w:rtl/>
        </w:rPr>
        <w:t>מ</w:t>
      </w:r>
      <w:r>
        <w:rPr>
          <w:rFonts w:hint="cs"/>
          <w:sz w:val="22"/>
          <w:szCs w:val="22"/>
          <w:rtl/>
        </w:rPr>
        <w:t xml:space="preserve">כל מקום </w:t>
      </w:r>
      <w:r>
        <w:rPr>
          <w:rFonts w:hint="eastAsia"/>
          <w:sz w:val="22"/>
          <w:szCs w:val="22"/>
          <w:rtl/>
        </w:rPr>
        <w:t>כשיש</w:t>
      </w:r>
      <w:r>
        <w:rPr>
          <w:sz w:val="22"/>
          <w:szCs w:val="22"/>
          <w:rtl/>
        </w:rPr>
        <w:t xml:space="preserve"> </w:t>
      </w:r>
      <w:r>
        <w:rPr>
          <w:rFonts w:hint="eastAsia"/>
          <w:sz w:val="22"/>
          <w:szCs w:val="22"/>
          <w:rtl/>
        </w:rPr>
        <w:t>יותר</w:t>
      </w:r>
      <w:r>
        <w:rPr>
          <w:sz w:val="22"/>
          <w:szCs w:val="22"/>
          <w:rtl/>
        </w:rPr>
        <w:t xml:space="preserve"> </w:t>
      </w:r>
      <w:r>
        <w:rPr>
          <w:rFonts w:hint="eastAsia"/>
          <w:sz w:val="22"/>
          <w:szCs w:val="22"/>
          <w:rtl/>
        </w:rPr>
        <w:t>עם</w:t>
      </w:r>
      <w:r>
        <w:rPr>
          <w:sz w:val="22"/>
          <w:szCs w:val="22"/>
          <w:rtl/>
        </w:rPr>
        <w:t xml:space="preserve"> </w:t>
      </w:r>
      <w:r>
        <w:rPr>
          <w:rFonts w:hint="eastAsia"/>
          <w:sz w:val="22"/>
          <w:szCs w:val="22"/>
          <w:rtl/>
        </w:rPr>
        <w:t>האומרים</w:t>
      </w:r>
      <w:r>
        <w:rPr>
          <w:sz w:val="22"/>
          <w:szCs w:val="22"/>
          <w:rtl/>
        </w:rPr>
        <w:t xml:space="preserve"> </w:t>
      </w:r>
      <w:r>
        <w:rPr>
          <w:rFonts w:hint="eastAsia"/>
          <w:sz w:val="22"/>
          <w:szCs w:val="22"/>
          <w:rtl/>
        </w:rPr>
        <w:t>הי</w:t>
      </w:r>
      <w:r>
        <w:rPr>
          <w:sz w:val="22"/>
          <w:szCs w:val="22"/>
          <w:rtl/>
        </w:rPr>
        <w:t>"</w:t>
      </w:r>
      <w:r>
        <w:rPr>
          <w:rFonts w:hint="eastAsia"/>
          <w:sz w:val="22"/>
          <w:szCs w:val="22"/>
          <w:rtl/>
        </w:rPr>
        <w:t>ג</w:t>
      </w:r>
      <w:r>
        <w:rPr>
          <w:sz w:val="22"/>
          <w:szCs w:val="22"/>
          <w:rtl/>
        </w:rPr>
        <w:t xml:space="preserve"> </w:t>
      </w:r>
      <w:r>
        <w:rPr>
          <w:rFonts w:hint="eastAsia"/>
          <w:sz w:val="22"/>
          <w:szCs w:val="22"/>
          <w:rtl/>
        </w:rPr>
        <w:t>מ</w:t>
      </w:r>
      <w:r>
        <w:rPr>
          <w:rFonts w:hint="cs"/>
          <w:sz w:val="22"/>
          <w:szCs w:val="22"/>
          <w:rtl/>
        </w:rPr>
        <w:t>י</w:t>
      </w:r>
      <w:r>
        <w:rPr>
          <w:rFonts w:hint="eastAsia"/>
          <w:sz w:val="22"/>
          <w:szCs w:val="22"/>
          <w:rtl/>
        </w:rPr>
        <w:t>דות</w:t>
      </w:r>
      <w:r>
        <w:rPr>
          <w:sz w:val="22"/>
          <w:szCs w:val="22"/>
          <w:rtl/>
        </w:rPr>
        <w:t xml:space="preserve"> </w:t>
      </w:r>
      <w:r>
        <w:rPr>
          <w:rFonts w:hint="eastAsia"/>
          <w:sz w:val="22"/>
          <w:szCs w:val="22"/>
          <w:rtl/>
        </w:rPr>
        <w:t>מתעוררין</w:t>
      </w:r>
      <w:r>
        <w:rPr>
          <w:sz w:val="22"/>
          <w:szCs w:val="22"/>
          <w:rtl/>
        </w:rPr>
        <w:t xml:space="preserve"> </w:t>
      </w:r>
      <w:r>
        <w:rPr>
          <w:rFonts w:hint="eastAsia"/>
          <w:sz w:val="22"/>
          <w:szCs w:val="22"/>
          <w:rtl/>
        </w:rPr>
        <w:t>הרחמים</w:t>
      </w:r>
      <w:r>
        <w:rPr>
          <w:sz w:val="22"/>
          <w:szCs w:val="22"/>
          <w:rtl/>
        </w:rPr>
        <w:t xml:space="preserve"> </w:t>
      </w:r>
      <w:r>
        <w:rPr>
          <w:rFonts w:hint="eastAsia"/>
          <w:sz w:val="22"/>
          <w:szCs w:val="22"/>
          <w:rtl/>
        </w:rPr>
        <w:t>מהשי</w:t>
      </w:r>
      <w:r>
        <w:rPr>
          <w:sz w:val="22"/>
          <w:szCs w:val="22"/>
          <w:rtl/>
        </w:rPr>
        <w:t>"</w:t>
      </w:r>
      <w:r>
        <w:rPr>
          <w:rFonts w:hint="eastAsia"/>
          <w:sz w:val="22"/>
          <w:szCs w:val="22"/>
          <w:rtl/>
        </w:rPr>
        <w:t>ת</w:t>
      </w:r>
      <w:r>
        <w:rPr>
          <w:sz w:val="22"/>
          <w:szCs w:val="22"/>
          <w:rtl/>
        </w:rPr>
        <w:t xml:space="preserve"> </w:t>
      </w:r>
      <w:r>
        <w:rPr>
          <w:rFonts w:hint="eastAsia"/>
          <w:sz w:val="22"/>
          <w:szCs w:val="22"/>
          <w:rtl/>
        </w:rPr>
        <w:t>על</w:t>
      </w:r>
      <w:r>
        <w:rPr>
          <w:sz w:val="22"/>
          <w:szCs w:val="22"/>
          <w:rtl/>
        </w:rPr>
        <w:t xml:space="preserve"> </w:t>
      </w:r>
      <w:r>
        <w:rPr>
          <w:rFonts w:hint="eastAsia"/>
          <w:sz w:val="22"/>
          <w:szCs w:val="22"/>
          <w:rtl/>
        </w:rPr>
        <w:t>הצ</w:t>
      </w:r>
      <w:r>
        <w:rPr>
          <w:rFonts w:hint="cs"/>
          <w:sz w:val="22"/>
          <w:szCs w:val="22"/>
          <w:rtl/>
        </w:rPr>
        <w:t>י</w:t>
      </w:r>
      <w:r>
        <w:rPr>
          <w:rFonts w:hint="eastAsia"/>
          <w:sz w:val="22"/>
          <w:szCs w:val="22"/>
          <w:rtl/>
        </w:rPr>
        <w:t>בור</w:t>
      </w:r>
      <w:r>
        <w:rPr>
          <w:sz w:val="22"/>
          <w:szCs w:val="22"/>
          <w:rtl/>
        </w:rPr>
        <w:t xml:space="preserve"> </w:t>
      </w:r>
      <w:r>
        <w:rPr>
          <w:rFonts w:hint="eastAsia"/>
          <w:sz w:val="22"/>
          <w:szCs w:val="22"/>
          <w:rtl/>
        </w:rPr>
        <w:t>המתפללין</w:t>
      </w:r>
      <w:r>
        <w:rPr>
          <w:sz w:val="22"/>
          <w:szCs w:val="22"/>
          <w:rtl/>
        </w:rPr>
        <w:t xml:space="preserve"> </w:t>
      </w:r>
      <w:r>
        <w:rPr>
          <w:rFonts w:hint="eastAsia"/>
          <w:sz w:val="22"/>
          <w:szCs w:val="22"/>
          <w:rtl/>
        </w:rPr>
        <w:t>ביותר</w:t>
      </w:r>
      <w:r>
        <w:rPr>
          <w:sz w:val="22"/>
          <w:szCs w:val="22"/>
          <w:rtl/>
        </w:rPr>
        <w:t xml:space="preserve">, </w:t>
      </w:r>
      <w:r>
        <w:rPr>
          <w:rFonts w:hint="eastAsia"/>
          <w:sz w:val="22"/>
          <w:szCs w:val="22"/>
          <w:rtl/>
        </w:rPr>
        <w:t>ולפי</w:t>
      </w:r>
      <w:r>
        <w:rPr>
          <w:sz w:val="22"/>
          <w:szCs w:val="22"/>
          <w:rtl/>
        </w:rPr>
        <w:t xml:space="preserve"> </w:t>
      </w:r>
      <w:r>
        <w:rPr>
          <w:rFonts w:hint="eastAsia"/>
          <w:sz w:val="22"/>
          <w:szCs w:val="22"/>
          <w:rtl/>
        </w:rPr>
        <w:t>המנהג</w:t>
      </w:r>
      <w:r>
        <w:rPr>
          <w:sz w:val="22"/>
          <w:szCs w:val="22"/>
          <w:rtl/>
        </w:rPr>
        <w:t xml:space="preserve"> </w:t>
      </w:r>
      <w:r>
        <w:rPr>
          <w:rFonts w:hint="eastAsia"/>
          <w:b/>
          <w:bCs/>
          <w:sz w:val="22"/>
          <w:szCs w:val="22"/>
          <w:rtl/>
        </w:rPr>
        <w:t>יש</w:t>
      </w:r>
      <w:r>
        <w:rPr>
          <w:b/>
          <w:bCs/>
          <w:sz w:val="22"/>
          <w:szCs w:val="22"/>
          <w:rtl/>
        </w:rPr>
        <w:t xml:space="preserve"> </w:t>
      </w:r>
      <w:r>
        <w:rPr>
          <w:rFonts w:hint="eastAsia"/>
          <w:b/>
          <w:bCs/>
          <w:sz w:val="22"/>
          <w:szCs w:val="22"/>
          <w:rtl/>
        </w:rPr>
        <w:t>גם</w:t>
      </w:r>
      <w:r>
        <w:rPr>
          <w:b/>
          <w:bCs/>
          <w:sz w:val="22"/>
          <w:szCs w:val="22"/>
          <w:rtl/>
        </w:rPr>
        <w:t xml:space="preserve"> </w:t>
      </w:r>
      <w:r>
        <w:rPr>
          <w:rFonts w:hint="eastAsia"/>
          <w:b/>
          <w:bCs/>
          <w:sz w:val="22"/>
          <w:szCs w:val="22"/>
          <w:rtl/>
        </w:rPr>
        <w:t>להפסיק</w:t>
      </w:r>
      <w:r>
        <w:rPr>
          <w:b/>
          <w:bCs/>
          <w:sz w:val="22"/>
          <w:szCs w:val="22"/>
          <w:rtl/>
        </w:rPr>
        <w:t xml:space="preserve"> </w:t>
      </w:r>
      <w:r>
        <w:rPr>
          <w:rFonts w:hint="eastAsia"/>
          <w:b/>
          <w:bCs/>
          <w:sz w:val="22"/>
          <w:szCs w:val="22"/>
          <w:rtl/>
        </w:rPr>
        <w:t>מל</w:t>
      </w:r>
      <w:r>
        <w:rPr>
          <w:rFonts w:hint="cs"/>
          <w:b/>
          <w:bCs/>
          <w:sz w:val="22"/>
          <w:szCs w:val="22"/>
          <w:rtl/>
        </w:rPr>
        <w:t>י</w:t>
      </w:r>
      <w:r>
        <w:rPr>
          <w:rFonts w:hint="eastAsia"/>
          <w:b/>
          <w:bCs/>
          <w:sz w:val="22"/>
          <w:szCs w:val="22"/>
          <w:rtl/>
        </w:rPr>
        <w:t>מודו</w:t>
      </w:r>
      <w:r>
        <w:rPr>
          <w:b/>
          <w:bCs/>
          <w:sz w:val="22"/>
          <w:szCs w:val="22"/>
          <w:rtl/>
        </w:rPr>
        <w:t xml:space="preserve"> </w:t>
      </w:r>
      <w:r>
        <w:rPr>
          <w:rFonts w:hint="eastAsia"/>
          <w:b/>
          <w:bCs/>
          <w:sz w:val="22"/>
          <w:szCs w:val="22"/>
          <w:rtl/>
        </w:rPr>
        <w:t>ולענות</w:t>
      </w:r>
      <w:r>
        <w:rPr>
          <w:b/>
          <w:bCs/>
          <w:sz w:val="22"/>
          <w:szCs w:val="22"/>
          <w:rtl/>
        </w:rPr>
        <w:t xml:space="preserve"> </w:t>
      </w:r>
      <w:r>
        <w:rPr>
          <w:rFonts w:hint="eastAsia"/>
          <w:b/>
          <w:bCs/>
          <w:sz w:val="22"/>
          <w:szCs w:val="22"/>
          <w:rtl/>
        </w:rPr>
        <w:t>עמהם</w:t>
      </w:r>
      <w:r>
        <w:rPr>
          <w:b/>
          <w:bCs/>
          <w:sz w:val="22"/>
          <w:szCs w:val="22"/>
          <w:rtl/>
        </w:rPr>
        <w:t xml:space="preserve"> </w:t>
      </w:r>
      <w:r>
        <w:rPr>
          <w:rFonts w:hint="eastAsia"/>
          <w:b/>
          <w:bCs/>
          <w:sz w:val="22"/>
          <w:szCs w:val="22"/>
          <w:rtl/>
        </w:rPr>
        <w:t>הי</w:t>
      </w:r>
      <w:r>
        <w:rPr>
          <w:b/>
          <w:bCs/>
          <w:sz w:val="22"/>
          <w:szCs w:val="22"/>
          <w:rtl/>
        </w:rPr>
        <w:t>"</w:t>
      </w:r>
      <w:r>
        <w:rPr>
          <w:rFonts w:hint="eastAsia"/>
          <w:b/>
          <w:bCs/>
          <w:sz w:val="22"/>
          <w:szCs w:val="22"/>
          <w:rtl/>
        </w:rPr>
        <w:t>ג</w:t>
      </w:r>
      <w:r>
        <w:rPr>
          <w:b/>
          <w:bCs/>
          <w:sz w:val="22"/>
          <w:szCs w:val="22"/>
          <w:rtl/>
        </w:rPr>
        <w:t xml:space="preserve"> </w:t>
      </w:r>
      <w:r>
        <w:rPr>
          <w:rFonts w:hint="eastAsia"/>
          <w:b/>
          <w:bCs/>
          <w:sz w:val="22"/>
          <w:szCs w:val="22"/>
          <w:rtl/>
        </w:rPr>
        <w:t>מ</w:t>
      </w:r>
      <w:r>
        <w:rPr>
          <w:rFonts w:hint="cs"/>
          <w:b/>
          <w:bCs/>
          <w:sz w:val="22"/>
          <w:szCs w:val="22"/>
          <w:rtl/>
        </w:rPr>
        <w:t>י</w:t>
      </w:r>
      <w:r>
        <w:rPr>
          <w:rFonts w:hint="eastAsia"/>
          <w:b/>
          <w:bCs/>
          <w:sz w:val="22"/>
          <w:szCs w:val="22"/>
          <w:rtl/>
        </w:rPr>
        <w:t>דות</w:t>
      </w:r>
      <w:r>
        <w:rPr>
          <w:rFonts w:hint="cs"/>
          <w:b/>
          <w:bCs/>
          <w:sz w:val="22"/>
          <w:szCs w:val="22"/>
          <w:rtl/>
        </w:rPr>
        <w:t>,</w:t>
      </w:r>
      <w:r>
        <w:rPr>
          <w:b/>
          <w:bCs/>
          <w:sz w:val="22"/>
          <w:szCs w:val="22"/>
          <w:rtl/>
        </w:rPr>
        <w:t xml:space="preserve"> </w:t>
      </w:r>
      <w:r>
        <w:rPr>
          <w:rFonts w:hint="eastAsia"/>
          <w:b/>
          <w:bCs/>
          <w:sz w:val="22"/>
          <w:szCs w:val="22"/>
          <w:rtl/>
        </w:rPr>
        <w:t>ולהפסיק</w:t>
      </w:r>
      <w:r>
        <w:rPr>
          <w:b/>
          <w:bCs/>
          <w:sz w:val="22"/>
          <w:szCs w:val="22"/>
          <w:rtl/>
        </w:rPr>
        <w:t xml:space="preserve"> </w:t>
      </w:r>
      <w:r>
        <w:rPr>
          <w:rFonts w:hint="eastAsia"/>
          <w:b/>
          <w:bCs/>
          <w:sz w:val="22"/>
          <w:szCs w:val="22"/>
          <w:rtl/>
        </w:rPr>
        <w:t>כשלומדים</w:t>
      </w:r>
      <w:r>
        <w:rPr>
          <w:b/>
          <w:bCs/>
          <w:sz w:val="22"/>
          <w:szCs w:val="22"/>
          <w:rtl/>
        </w:rPr>
        <w:t xml:space="preserve"> </w:t>
      </w:r>
      <w:r>
        <w:rPr>
          <w:rFonts w:hint="eastAsia"/>
          <w:b/>
          <w:bCs/>
          <w:sz w:val="22"/>
          <w:szCs w:val="22"/>
          <w:rtl/>
        </w:rPr>
        <w:t>תורה</w:t>
      </w:r>
      <w:r>
        <w:rPr>
          <w:b/>
          <w:bCs/>
          <w:sz w:val="22"/>
          <w:szCs w:val="22"/>
          <w:rtl/>
        </w:rPr>
        <w:t xml:space="preserve"> </w:t>
      </w:r>
      <w:r>
        <w:rPr>
          <w:rFonts w:hint="eastAsia"/>
          <w:b/>
          <w:bCs/>
          <w:sz w:val="22"/>
          <w:szCs w:val="22"/>
          <w:rtl/>
        </w:rPr>
        <w:t>ברבים</w:t>
      </w:r>
      <w:r>
        <w:rPr>
          <w:b/>
          <w:bCs/>
          <w:sz w:val="22"/>
          <w:szCs w:val="22"/>
          <w:rtl/>
        </w:rPr>
        <w:t xml:space="preserve"> </w:t>
      </w:r>
      <w:r>
        <w:rPr>
          <w:rFonts w:hint="eastAsia"/>
          <w:b/>
          <w:bCs/>
          <w:sz w:val="22"/>
          <w:szCs w:val="22"/>
          <w:rtl/>
        </w:rPr>
        <w:t>מסתבר</w:t>
      </w:r>
      <w:r>
        <w:rPr>
          <w:b/>
          <w:bCs/>
          <w:sz w:val="22"/>
          <w:szCs w:val="22"/>
          <w:rtl/>
        </w:rPr>
        <w:t xml:space="preserve"> </w:t>
      </w:r>
      <w:r>
        <w:rPr>
          <w:rFonts w:hint="eastAsia"/>
          <w:b/>
          <w:bCs/>
          <w:sz w:val="22"/>
          <w:szCs w:val="22"/>
          <w:rtl/>
        </w:rPr>
        <w:t>שאין</w:t>
      </w:r>
      <w:r>
        <w:rPr>
          <w:b/>
          <w:bCs/>
          <w:sz w:val="22"/>
          <w:szCs w:val="22"/>
          <w:rtl/>
        </w:rPr>
        <w:t xml:space="preserve"> </w:t>
      </w:r>
      <w:r>
        <w:rPr>
          <w:rFonts w:hint="eastAsia"/>
          <w:b/>
          <w:bCs/>
          <w:sz w:val="22"/>
          <w:szCs w:val="22"/>
          <w:rtl/>
        </w:rPr>
        <w:t>להפסיק</w:t>
      </w:r>
      <w:r>
        <w:rPr>
          <w:rFonts w:hint="cs"/>
          <w:sz w:val="22"/>
          <w:szCs w:val="22"/>
          <w:rtl/>
        </w:rPr>
        <w:t xml:space="preserve">" </w:t>
      </w:r>
      <w:r>
        <w:rPr>
          <w:rFonts w:hint="cs"/>
          <w:szCs w:val="20"/>
          <w:rtl/>
        </w:rPr>
        <w:t>[ויש להעיר שלפי האגרות משה יוצא שאמירת 'אשרי', 'עלינו' או אמירת הפיוטים דומה לי"ג מידות שאין חיוב לאומרם עם הציבור, שהרי לא שייכים בהן הטעמים לאמירת קריאת שמע וקדושה עם הציבור, ולכן אין חיוב לאומרם עם הציבור, ודלא כהחיי אדם והמשנה ברורה שהובאו לעיל; (3)].</w:t>
      </w:r>
    </w:p>
    <w:p w:rsidR="0012516F" w:rsidRDefault="0012516F" w:rsidP="0012516F">
      <w:pPr>
        <w:spacing w:line="360" w:lineRule="auto"/>
        <w:jc w:val="both"/>
        <w:rPr>
          <w:rFonts w:hint="cs"/>
          <w:sz w:val="22"/>
          <w:szCs w:val="22"/>
          <w:rtl/>
        </w:rPr>
      </w:pPr>
      <w:r>
        <w:rPr>
          <w:rFonts w:hint="cs"/>
          <w:b/>
          <w:bCs/>
          <w:sz w:val="22"/>
          <w:szCs w:val="22"/>
          <w:rtl/>
        </w:rPr>
        <w:t xml:space="preserve">לסיכום: </w:t>
      </w:r>
      <w:r>
        <w:rPr>
          <w:rFonts w:hint="cs"/>
          <w:sz w:val="22"/>
          <w:szCs w:val="22"/>
          <w:rtl/>
        </w:rPr>
        <w:t>נתבארה מחלוקת הפוסקים האם י"ג מידות הם 'דבר שבקדושה' לענין חיובם בציבור, ופסק השו"ע כדעת הסוברים שהם 'דבר שבקדושה' ולכן אין לאומרם אלא בציבור ולא ביחיד. אך יחד עם זאת, גם לפי דעה זו, אין הי"ג מידות ככל 'דבר שבקדושה', ולפיכך אינו יכול להפסיק באמצע ברכות קריאת שמע כדי לאומרם יחד עם הציבור כדין קדיש קדושה וברכו - או משום סברת הגר"ש קלוגר, שאין חיוב לומר י"ג מידות, בניגוד לקדיש קדושה וברכו שיש חיוב לאומרם. או משום סברת האגרות משה, שאין חיוב לומר י"ג מידות עם הציבור, מכיון שאין בה את הטעמים שנאמרו לחיובו לומר קריאת שמע, קדושה וברכו עם הציבור. ומאחר ואינו מחוייב לאומרם עם הציבור, ודאי שאינו יכול להפסיק באמצע התפילה כדי לאומרם.</w:t>
      </w:r>
    </w:p>
    <w:p w:rsidR="0012516F" w:rsidRDefault="0012516F" w:rsidP="0012516F">
      <w:pPr>
        <w:spacing w:line="360" w:lineRule="auto"/>
        <w:jc w:val="both"/>
        <w:rPr>
          <w:rFonts w:hint="cs"/>
          <w:sz w:val="22"/>
          <w:szCs w:val="22"/>
          <w:rtl/>
        </w:rPr>
      </w:pPr>
      <w:r>
        <w:rPr>
          <w:rFonts w:hint="cs"/>
          <w:sz w:val="22"/>
          <w:szCs w:val="22"/>
          <w:rtl/>
        </w:rPr>
        <w:t>ואם יושב בבית כנסת ולומד, פסק האגרות משה ליישב את מנהג העולם שמ</w:t>
      </w:r>
      <w:r>
        <w:rPr>
          <w:rFonts w:hint="eastAsia"/>
          <w:sz w:val="22"/>
          <w:szCs w:val="22"/>
          <w:rtl/>
        </w:rPr>
        <w:t>פסיק</w:t>
      </w:r>
      <w:r>
        <w:rPr>
          <w:sz w:val="22"/>
          <w:szCs w:val="22"/>
          <w:rtl/>
        </w:rPr>
        <w:t xml:space="preserve"> </w:t>
      </w:r>
      <w:r>
        <w:rPr>
          <w:rFonts w:hint="eastAsia"/>
          <w:sz w:val="22"/>
          <w:szCs w:val="22"/>
          <w:rtl/>
        </w:rPr>
        <w:t>מל</w:t>
      </w:r>
      <w:r>
        <w:rPr>
          <w:rFonts w:hint="cs"/>
          <w:sz w:val="22"/>
          <w:szCs w:val="22"/>
          <w:rtl/>
        </w:rPr>
        <w:t>י</w:t>
      </w:r>
      <w:r>
        <w:rPr>
          <w:rFonts w:hint="eastAsia"/>
          <w:sz w:val="22"/>
          <w:szCs w:val="22"/>
          <w:rtl/>
        </w:rPr>
        <w:t>מודו</w:t>
      </w:r>
      <w:r>
        <w:rPr>
          <w:sz w:val="22"/>
          <w:szCs w:val="22"/>
          <w:rtl/>
        </w:rPr>
        <w:t xml:space="preserve"> </w:t>
      </w:r>
      <w:r>
        <w:rPr>
          <w:rFonts w:hint="eastAsia"/>
          <w:sz w:val="22"/>
          <w:szCs w:val="22"/>
          <w:rtl/>
        </w:rPr>
        <w:t>לענות</w:t>
      </w:r>
      <w:r>
        <w:rPr>
          <w:sz w:val="22"/>
          <w:szCs w:val="22"/>
          <w:rtl/>
        </w:rPr>
        <w:t xml:space="preserve"> </w:t>
      </w:r>
      <w:r>
        <w:rPr>
          <w:rFonts w:hint="eastAsia"/>
          <w:sz w:val="22"/>
          <w:szCs w:val="22"/>
          <w:rtl/>
        </w:rPr>
        <w:t>עמהם</w:t>
      </w:r>
      <w:r>
        <w:rPr>
          <w:sz w:val="22"/>
          <w:szCs w:val="22"/>
          <w:rtl/>
        </w:rPr>
        <w:t xml:space="preserve"> </w:t>
      </w:r>
      <w:r>
        <w:rPr>
          <w:rFonts w:hint="eastAsia"/>
          <w:sz w:val="22"/>
          <w:szCs w:val="22"/>
          <w:rtl/>
        </w:rPr>
        <w:t>י</w:t>
      </w:r>
      <w:r>
        <w:rPr>
          <w:sz w:val="22"/>
          <w:szCs w:val="22"/>
          <w:rtl/>
        </w:rPr>
        <w:t>"</w:t>
      </w:r>
      <w:r>
        <w:rPr>
          <w:rFonts w:hint="eastAsia"/>
          <w:sz w:val="22"/>
          <w:szCs w:val="22"/>
          <w:rtl/>
        </w:rPr>
        <w:t>ג</w:t>
      </w:r>
      <w:r>
        <w:rPr>
          <w:sz w:val="22"/>
          <w:szCs w:val="22"/>
          <w:rtl/>
        </w:rPr>
        <w:t xml:space="preserve"> </w:t>
      </w:r>
      <w:r>
        <w:rPr>
          <w:rFonts w:hint="eastAsia"/>
          <w:sz w:val="22"/>
          <w:szCs w:val="22"/>
          <w:rtl/>
        </w:rPr>
        <w:t>מ</w:t>
      </w:r>
      <w:r>
        <w:rPr>
          <w:rFonts w:hint="cs"/>
          <w:sz w:val="22"/>
          <w:szCs w:val="22"/>
          <w:rtl/>
        </w:rPr>
        <w:t>י</w:t>
      </w:r>
      <w:r>
        <w:rPr>
          <w:rFonts w:hint="eastAsia"/>
          <w:sz w:val="22"/>
          <w:szCs w:val="22"/>
          <w:rtl/>
        </w:rPr>
        <w:t>דות</w:t>
      </w:r>
      <w:r>
        <w:rPr>
          <w:rFonts w:hint="cs"/>
          <w:sz w:val="22"/>
          <w:szCs w:val="22"/>
          <w:rtl/>
        </w:rPr>
        <w:t xml:space="preserve">, כי </w:t>
      </w:r>
      <w:r>
        <w:rPr>
          <w:rFonts w:hint="eastAsia"/>
          <w:sz w:val="22"/>
          <w:szCs w:val="22"/>
          <w:rtl/>
        </w:rPr>
        <w:t>כשיש</w:t>
      </w:r>
      <w:r>
        <w:rPr>
          <w:sz w:val="22"/>
          <w:szCs w:val="22"/>
          <w:rtl/>
        </w:rPr>
        <w:t xml:space="preserve"> </w:t>
      </w:r>
      <w:r>
        <w:rPr>
          <w:rFonts w:hint="eastAsia"/>
          <w:sz w:val="22"/>
          <w:szCs w:val="22"/>
          <w:rtl/>
        </w:rPr>
        <w:t>יותר</w:t>
      </w:r>
      <w:r>
        <w:rPr>
          <w:sz w:val="22"/>
          <w:szCs w:val="22"/>
          <w:rtl/>
        </w:rPr>
        <w:t xml:space="preserve"> </w:t>
      </w:r>
      <w:r>
        <w:rPr>
          <w:rFonts w:hint="eastAsia"/>
          <w:sz w:val="22"/>
          <w:szCs w:val="22"/>
          <w:rtl/>
        </w:rPr>
        <w:t>אומרי</w:t>
      </w:r>
      <w:r>
        <w:rPr>
          <w:sz w:val="22"/>
          <w:szCs w:val="22"/>
          <w:rtl/>
        </w:rPr>
        <w:t xml:space="preserve"> </w:t>
      </w:r>
      <w:r>
        <w:rPr>
          <w:rFonts w:hint="eastAsia"/>
          <w:sz w:val="22"/>
          <w:szCs w:val="22"/>
          <w:rtl/>
        </w:rPr>
        <w:t>י</w:t>
      </w:r>
      <w:r>
        <w:rPr>
          <w:sz w:val="22"/>
          <w:szCs w:val="22"/>
          <w:rtl/>
        </w:rPr>
        <w:t>"</w:t>
      </w:r>
      <w:r>
        <w:rPr>
          <w:rFonts w:hint="eastAsia"/>
          <w:sz w:val="22"/>
          <w:szCs w:val="22"/>
          <w:rtl/>
        </w:rPr>
        <w:t>ג</w:t>
      </w:r>
      <w:r>
        <w:rPr>
          <w:sz w:val="22"/>
          <w:szCs w:val="22"/>
          <w:rtl/>
        </w:rPr>
        <w:t xml:space="preserve"> </w:t>
      </w:r>
      <w:r>
        <w:rPr>
          <w:rFonts w:hint="eastAsia"/>
          <w:sz w:val="22"/>
          <w:szCs w:val="22"/>
          <w:rtl/>
        </w:rPr>
        <w:t>מ</w:t>
      </w:r>
      <w:r>
        <w:rPr>
          <w:rFonts w:hint="cs"/>
          <w:sz w:val="22"/>
          <w:szCs w:val="22"/>
          <w:rtl/>
        </w:rPr>
        <w:t>י</w:t>
      </w:r>
      <w:r>
        <w:rPr>
          <w:rFonts w:hint="eastAsia"/>
          <w:sz w:val="22"/>
          <w:szCs w:val="22"/>
          <w:rtl/>
        </w:rPr>
        <w:t>דות</w:t>
      </w:r>
      <w:r>
        <w:rPr>
          <w:sz w:val="22"/>
          <w:szCs w:val="22"/>
          <w:rtl/>
        </w:rPr>
        <w:t xml:space="preserve"> </w:t>
      </w:r>
      <w:r>
        <w:rPr>
          <w:rFonts w:hint="eastAsia"/>
          <w:sz w:val="22"/>
          <w:szCs w:val="22"/>
          <w:rtl/>
        </w:rPr>
        <w:t>מתעוררי</w:t>
      </w:r>
      <w:r>
        <w:rPr>
          <w:rFonts w:hint="cs"/>
          <w:sz w:val="22"/>
          <w:szCs w:val="22"/>
          <w:rtl/>
        </w:rPr>
        <w:t>ם</w:t>
      </w:r>
      <w:r>
        <w:rPr>
          <w:sz w:val="22"/>
          <w:szCs w:val="22"/>
          <w:rtl/>
        </w:rPr>
        <w:t xml:space="preserve"> </w:t>
      </w:r>
      <w:r>
        <w:rPr>
          <w:rFonts w:hint="cs"/>
          <w:sz w:val="22"/>
          <w:szCs w:val="22"/>
          <w:rtl/>
        </w:rPr>
        <w:t xml:space="preserve">יותר </w:t>
      </w:r>
      <w:r>
        <w:rPr>
          <w:rFonts w:hint="eastAsia"/>
          <w:sz w:val="22"/>
          <w:szCs w:val="22"/>
          <w:rtl/>
        </w:rPr>
        <w:t>רחמי</w:t>
      </w:r>
      <w:r>
        <w:rPr>
          <w:rFonts w:hint="cs"/>
          <w:sz w:val="22"/>
          <w:szCs w:val="22"/>
          <w:rtl/>
        </w:rPr>
        <w:t xml:space="preserve"> </w:t>
      </w:r>
      <w:r>
        <w:rPr>
          <w:rFonts w:hint="eastAsia"/>
          <w:sz w:val="22"/>
          <w:szCs w:val="22"/>
          <w:rtl/>
        </w:rPr>
        <w:t>השי</w:t>
      </w:r>
      <w:r>
        <w:rPr>
          <w:sz w:val="22"/>
          <w:szCs w:val="22"/>
          <w:rtl/>
        </w:rPr>
        <w:t>"</w:t>
      </w:r>
      <w:r>
        <w:rPr>
          <w:rFonts w:hint="eastAsia"/>
          <w:sz w:val="22"/>
          <w:szCs w:val="22"/>
          <w:rtl/>
        </w:rPr>
        <w:t>ת</w:t>
      </w:r>
      <w:r>
        <w:rPr>
          <w:sz w:val="22"/>
          <w:szCs w:val="22"/>
          <w:rtl/>
        </w:rPr>
        <w:t xml:space="preserve"> </w:t>
      </w:r>
      <w:r>
        <w:rPr>
          <w:rFonts w:hint="eastAsia"/>
          <w:sz w:val="22"/>
          <w:szCs w:val="22"/>
          <w:rtl/>
        </w:rPr>
        <w:t>על</w:t>
      </w:r>
      <w:r>
        <w:rPr>
          <w:sz w:val="22"/>
          <w:szCs w:val="22"/>
          <w:rtl/>
        </w:rPr>
        <w:t xml:space="preserve"> </w:t>
      </w:r>
      <w:r>
        <w:rPr>
          <w:rFonts w:hint="eastAsia"/>
          <w:sz w:val="22"/>
          <w:szCs w:val="22"/>
          <w:rtl/>
        </w:rPr>
        <w:t>צ</w:t>
      </w:r>
      <w:r>
        <w:rPr>
          <w:rFonts w:hint="cs"/>
          <w:sz w:val="22"/>
          <w:szCs w:val="22"/>
          <w:rtl/>
        </w:rPr>
        <w:t>י</w:t>
      </w:r>
      <w:r>
        <w:rPr>
          <w:rFonts w:hint="eastAsia"/>
          <w:sz w:val="22"/>
          <w:szCs w:val="22"/>
          <w:rtl/>
        </w:rPr>
        <w:t>בור</w:t>
      </w:r>
      <w:r>
        <w:rPr>
          <w:sz w:val="22"/>
          <w:szCs w:val="22"/>
          <w:rtl/>
        </w:rPr>
        <w:t xml:space="preserve"> </w:t>
      </w:r>
      <w:r>
        <w:rPr>
          <w:rFonts w:hint="eastAsia"/>
          <w:sz w:val="22"/>
          <w:szCs w:val="22"/>
          <w:rtl/>
        </w:rPr>
        <w:t>המתפללי</w:t>
      </w:r>
      <w:r>
        <w:rPr>
          <w:rFonts w:hint="cs"/>
          <w:sz w:val="22"/>
          <w:szCs w:val="22"/>
          <w:rtl/>
        </w:rPr>
        <w:t xml:space="preserve">ם, ולכן צריך להצטרף לומר י"ג מידות עם הציבור. אך אינו צריך </w:t>
      </w:r>
      <w:r>
        <w:rPr>
          <w:rFonts w:hint="eastAsia"/>
          <w:sz w:val="22"/>
          <w:szCs w:val="22"/>
          <w:rtl/>
        </w:rPr>
        <w:t>להפסיק</w:t>
      </w:r>
      <w:r>
        <w:rPr>
          <w:sz w:val="22"/>
          <w:szCs w:val="22"/>
          <w:rtl/>
        </w:rPr>
        <w:t xml:space="preserve"> </w:t>
      </w:r>
      <w:r>
        <w:rPr>
          <w:rFonts w:hint="eastAsia"/>
          <w:sz w:val="22"/>
          <w:szCs w:val="22"/>
          <w:rtl/>
        </w:rPr>
        <w:t>כשלומדים</w:t>
      </w:r>
      <w:r>
        <w:rPr>
          <w:sz w:val="22"/>
          <w:szCs w:val="22"/>
          <w:rtl/>
        </w:rPr>
        <w:t xml:space="preserve"> </w:t>
      </w:r>
      <w:r>
        <w:rPr>
          <w:rFonts w:hint="eastAsia"/>
          <w:sz w:val="22"/>
          <w:szCs w:val="22"/>
          <w:rtl/>
        </w:rPr>
        <w:t>תורה</w:t>
      </w:r>
      <w:r>
        <w:rPr>
          <w:sz w:val="22"/>
          <w:szCs w:val="22"/>
          <w:rtl/>
        </w:rPr>
        <w:t xml:space="preserve"> </w:t>
      </w:r>
      <w:r>
        <w:rPr>
          <w:rFonts w:hint="eastAsia"/>
          <w:sz w:val="22"/>
          <w:szCs w:val="22"/>
          <w:rtl/>
        </w:rPr>
        <w:t>ברבים</w:t>
      </w:r>
      <w:r>
        <w:rPr>
          <w:rFonts w:hint="cs"/>
          <w:sz w:val="22"/>
          <w:szCs w:val="22"/>
          <w:rtl/>
        </w:rPr>
        <w:t>.</w:t>
      </w:r>
    </w:p>
    <w:p w:rsidR="0012516F" w:rsidRDefault="0012516F" w:rsidP="0012516F">
      <w:pPr>
        <w:jc w:val="both"/>
        <w:rPr>
          <w:rFonts w:hint="cs"/>
          <w:sz w:val="22"/>
          <w:szCs w:val="22"/>
          <w:rtl/>
        </w:rPr>
      </w:pPr>
    </w:p>
    <w:p w:rsidR="0012516F" w:rsidRDefault="0012516F" w:rsidP="0012516F">
      <w:pPr>
        <w:spacing w:line="360" w:lineRule="auto"/>
        <w:jc w:val="both"/>
        <w:rPr>
          <w:rFonts w:ascii="Narkisim" w:hint="cs"/>
          <w:color w:val="000000"/>
          <w:sz w:val="22"/>
          <w:szCs w:val="22"/>
          <w:rtl/>
        </w:rPr>
      </w:pPr>
      <w:r>
        <w:rPr>
          <w:rFonts w:hint="cs"/>
          <w:b/>
          <w:bCs/>
          <w:sz w:val="22"/>
          <w:szCs w:val="22"/>
          <w:rtl/>
        </w:rPr>
        <w:t>ה.</w:t>
      </w:r>
      <w:r>
        <w:rPr>
          <w:rFonts w:hint="cs"/>
          <w:sz w:val="22"/>
          <w:szCs w:val="22"/>
          <w:rtl/>
        </w:rPr>
        <w:t xml:space="preserve"> גם בשו"ת בצל החכמה </w:t>
      </w:r>
      <w:r>
        <w:rPr>
          <w:rFonts w:hint="cs"/>
          <w:szCs w:val="20"/>
          <w:rtl/>
        </w:rPr>
        <w:t xml:space="preserve">((5); רבי בצלאל שטרן, אב"ד מלבורן) </w:t>
      </w:r>
      <w:r>
        <w:rPr>
          <w:rFonts w:hint="cs"/>
          <w:sz w:val="22"/>
          <w:szCs w:val="22"/>
          <w:rtl/>
        </w:rPr>
        <w:t xml:space="preserve">דן בחיוב היחיד לומר י"ג מידות עם הציבור. ובתחילת דבריו רצה לתלות זאת במחלוקת הפוסקים האם י"ג מידות הם 'דבר שבקדושה', ולכן לדעת הטור ורבנו יונה שי"ג מידות אינם 'דבר שבקדושה', ודאי אין ליחיד להפסיק בתפילה כדי לומר י"ג מידות. ואילו לדעת השו"ע שפסק שאין ליחיד לומר י"ג מידות דרך </w:t>
      </w:r>
      <w:r>
        <w:rPr>
          <w:rFonts w:hint="cs"/>
          <w:sz w:val="22"/>
          <w:szCs w:val="22"/>
          <w:rtl/>
        </w:rPr>
        <w:lastRenderedPageBreak/>
        <w:t xml:space="preserve">תפילה ותחנונים, והיינו משום שדינם כ'דבר שבקדושה', אם כן הוא הדין כשמוצא ציבור אומרים י"ג מידות צריך לומר עמהם ככל 'דבר שבקדושה'. אלא שהוא </w:t>
      </w:r>
      <w:r>
        <w:rPr>
          <w:rFonts w:hint="cs"/>
          <w:b/>
          <w:bCs/>
          <w:sz w:val="22"/>
          <w:szCs w:val="22"/>
          <w:rtl/>
        </w:rPr>
        <w:t>מחדש חידוש גדול לדינא</w:t>
      </w:r>
      <w:r>
        <w:rPr>
          <w:rFonts w:hint="cs"/>
          <w:sz w:val="22"/>
          <w:szCs w:val="22"/>
          <w:rtl/>
        </w:rPr>
        <w:t xml:space="preserve">, שגם לדעת השו"ע </w:t>
      </w:r>
      <w:r>
        <w:rPr>
          <w:rFonts w:ascii="Narkisim" w:hint="cs"/>
          <w:color w:val="000000"/>
          <w:sz w:val="22"/>
          <w:szCs w:val="22"/>
          <w:rtl/>
        </w:rPr>
        <w:t>"</w:t>
      </w:r>
      <w:r>
        <w:rPr>
          <w:rFonts w:ascii="Narkisim" w:hint="eastAsia"/>
          <w:color w:val="000000"/>
          <w:sz w:val="22"/>
          <w:szCs w:val="22"/>
          <w:rtl/>
        </w:rPr>
        <w:t>י</w:t>
      </w:r>
      <w:r>
        <w:rPr>
          <w:rFonts w:ascii="Narkisim" w:hint="cs"/>
          <w:color w:val="000000"/>
          <w:sz w:val="22"/>
          <w:szCs w:val="22"/>
          <w:rtl/>
        </w:rPr>
        <w:t xml:space="preserve">ש לומר </w:t>
      </w:r>
      <w:r>
        <w:rPr>
          <w:rFonts w:ascii="Narkisim" w:hint="eastAsia"/>
          <w:color w:val="000000"/>
          <w:sz w:val="22"/>
          <w:szCs w:val="22"/>
          <w:rtl/>
        </w:rPr>
        <w:t>שאינו</w:t>
      </w:r>
      <w:r>
        <w:rPr>
          <w:rFonts w:ascii="Narkisim"/>
          <w:color w:val="000000"/>
          <w:sz w:val="22"/>
          <w:szCs w:val="22"/>
          <w:rtl/>
        </w:rPr>
        <w:t xml:space="preserve"> </w:t>
      </w:r>
      <w:r>
        <w:rPr>
          <w:rFonts w:ascii="Narkisim" w:hint="eastAsia"/>
          <w:color w:val="000000"/>
          <w:sz w:val="22"/>
          <w:szCs w:val="22"/>
          <w:rtl/>
        </w:rPr>
        <w:t>דבר</w:t>
      </w:r>
      <w:r>
        <w:rPr>
          <w:rFonts w:ascii="Narkisim"/>
          <w:color w:val="000000"/>
          <w:sz w:val="22"/>
          <w:szCs w:val="22"/>
          <w:rtl/>
        </w:rPr>
        <w:t xml:space="preserve"> </w:t>
      </w:r>
      <w:r>
        <w:rPr>
          <w:rFonts w:ascii="Narkisim" w:hint="eastAsia"/>
          <w:color w:val="000000"/>
          <w:sz w:val="22"/>
          <w:szCs w:val="22"/>
          <w:rtl/>
        </w:rPr>
        <w:t>שבקדושה</w:t>
      </w:r>
      <w:r>
        <w:rPr>
          <w:rFonts w:ascii="Narkisim"/>
          <w:color w:val="000000"/>
          <w:sz w:val="22"/>
          <w:szCs w:val="22"/>
          <w:rtl/>
        </w:rPr>
        <w:t xml:space="preserve"> </w:t>
      </w:r>
      <w:r>
        <w:rPr>
          <w:rFonts w:ascii="Narkisim" w:hint="eastAsia"/>
          <w:color w:val="000000"/>
          <w:sz w:val="22"/>
          <w:szCs w:val="22"/>
          <w:rtl/>
        </w:rPr>
        <w:t>ממש</w:t>
      </w:r>
      <w:r>
        <w:rPr>
          <w:rFonts w:ascii="Narkisim"/>
          <w:color w:val="000000"/>
          <w:sz w:val="22"/>
          <w:szCs w:val="22"/>
          <w:rtl/>
        </w:rPr>
        <w:t xml:space="preserve">, </w:t>
      </w:r>
      <w:r>
        <w:rPr>
          <w:rFonts w:ascii="Narkisim" w:hint="eastAsia"/>
          <w:color w:val="000000"/>
          <w:sz w:val="22"/>
          <w:szCs w:val="22"/>
          <w:rtl/>
        </w:rPr>
        <w:t>וכן</w:t>
      </w:r>
      <w:r>
        <w:rPr>
          <w:rFonts w:ascii="Narkisim"/>
          <w:color w:val="000000"/>
          <w:sz w:val="22"/>
          <w:szCs w:val="22"/>
          <w:rtl/>
        </w:rPr>
        <w:t xml:space="preserve"> </w:t>
      </w:r>
      <w:r>
        <w:rPr>
          <w:rFonts w:ascii="Narkisim" w:hint="eastAsia"/>
          <w:color w:val="000000"/>
          <w:sz w:val="22"/>
          <w:szCs w:val="22"/>
          <w:rtl/>
        </w:rPr>
        <w:t>מורה</w:t>
      </w:r>
      <w:r>
        <w:rPr>
          <w:rFonts w:ascii="Narkisim"/>
          <w:color w:val="000000"/>
          <w:sz w:val="22"/>
          <w:szCs w:val="22"/>
          <w:rtl/>
        </w:rPr>
        <w:t xml:space="preserve"> </w:t>
      </w:r>
      <w:r>
        <w:rPr>
          <w:rFonts w:ascii="Narkisim" w:hint="eastAsia"/>
          <w:color w:val="000000"/>
          <w:sz w:val="22"/>
          <w:szCs w:val="22"/>
          <w:rtl/>
        </w:rPr>
        <w:t>לשון</w:t>
      </w:r>
      <w:r>
        <w:rPr>
          <w:rFonts w:ascii="Narkisim"/>
          <w:color w:val="000000"/>
          <w:sz w:val="22"/>
          <w:szCs w:val="22"/>
          <w:rtl/>
        </w:rPr>
        <w:t xml:space="preserve"> </w:t>
      </w:r>
      <w:r>
        <w:rPr>
          <w:rFonts w:ascii="Narkisim" w:hint="eastAsia"/>
          <w:color w:val="000000"/>
          <w:sz w:val="22"/>
          <w:szCs w:val="22"/>
          <w:rtl/>
        </w:rPr>
        <w:t>הרשב</w:t>
      </w:r>
      <w:r>
        <w:rPr>
          <w:rFonts w:ascii="Narkisim"/>
          <w:color w:val="000000"/>
          <w:sz w:val="22"/>
          <w:szCs w:val="22"/>
          <w:rtl/>
        </w:rPr>
        <w:t>"</w:t>
      </w:r>
      <w:r>
        <w:rPr>
          <w:rFonts w:ascii="Narkisim" w:hint="eastAsia"/>
          <w:color w:val="000000"/>
          <w:sz w:val="22"/>
          <w:szCs w:val="22"/>
          <w:rtl/>
        </w:rPr>
        <w:t>א</w:t>
      </w:r>
      <w:r>
        <w:rPr>
          <w:rFonts w:ascii="Narkisim"/>
          <w:color w:val="000000"/>
          <w:sz w:val="22"/>
          <w:szCs w:val="22"/>
          <w:rtl/>
        </w:rPr>
        <w:t xml:space="preserve"> </w:t>
      </w:r>
      <w:r>
        <w:rPr>
          <w:rFonts w:ascii="Narkisim" w:hint="eastAsia"/>
          <w:color w:val="000000"/>
          <w:sz w:val="22"/>
          <w:szCs w:val="22"/>
          <w:rtl/>
        </w:rPr>
        <w:t>בתשו</w:t>
      </w:r>
      <w:r>
        <w:rPr>
          <w:rFonts w:ascii="Narkisim" w:hint="cs"/>
          <w:color w:val="000000"/>
          <w:sz w:val="22"/>
          <w:szCs w:val="22"/>
          <w:rtl/>
        </w:rPr>
        <w:t>בה</w:t>
      </w:r>
      <w:r>
        <w:rPr>
          <w:rFonts w:ascii="Narkisim"/>
          <w:color w:val="000000"/>
          <w:sz w:val="22"/>
          <w:szCs w:val="22"/>
          <w:rtl/>
        </w:rPr>
        <w:t xml:space="preserve"> </w:t>
      </w:r>
      <w:r>
        <w:rPr>
          <w:rFonts w:ascii="Narkisim" w:hint="eastAsia"/>
          <w:color w:val="000000"/>
          <w:sz w:val="22"/>
          <w:szCs w:val="22"/>
          <w:rtl/>
        </w:rPr>
        <w:t>שכ</w:t>
      </w:r>
      <w:r>
        <w:rPr>
          <w:rFonts w:ascii="Narkisim" w:hint="cs"/>
          <w:color w:val="000000"/>
          <w:sz w:val="22"/>
          <w:szCs w:val="22"/>
          <w:rtl/>
        </w:rPr>
        <w:t>תב</w:t>
      </w:r>
      <w:r>
        <w:rPr>
          <w:rFonts w:ascii="Narkisim"/>
          <w:color w:val="000000"/>
          <w:sz w:val="22"/>
          <w:szCs w:val="22"/>
          <w:rtl/>
        </w:rPr>
        <w:t xml:space="preserve"> "</w:t>
      </w:r>
      <w:r>
        <w:rPr>
          <w:rFonts w:ascii="Narkisim" w:hint="eastAsia"/>
          <w:color w:val="000000"/>
          <w:sz w:val="22"/>
          <w:szCs w:val="22"/>
          <w:rtl/>
        </w:rPr>
        <w:t>ו</w:t>
      </w:r>
      <w:r>
        <w:rPr>
          <w:rFonts w:ascii="Narkisim" w:hint="eastAsia"/>
          <w:b/>
          <w:bCs/>
          <w:color w:val="000000"/>
          <w:sz w:val="22"/>
          <w:szCs w:val="22"/>
          <w:rtl/>
        </w:rPr>
        <w:t>כ</w:t>
      </w:r>
      <w:r>
        <w:rPr>
          <w:rFonts w:ascii="Narkisim" w:hint="eastAsia"/>
          <w:color w:val="000000"/>
          <w:sz w:val="22"/>
          <w:szCs w:val="22"/>
          <w:rtl/>
        </w:rPr>
        <w:t>דבר</w:t>
      </w:r>
      <w:r>
        <w:rPr>
          <w:rFonts w:ascii="Narkisim"/>
          <w:color w:val="000000"/>
          <w:sz w:val="22"/>
          <w:szCs w:val="22"/>
          <w:rtl/>
        </w:rPr>
        <w:t xml:space="preserve"> </w:t>
      </w:r>
      <w:r>
        <w:rPr>
          <w:rFonts w:ascii="Narkisim" w:hint="eastAsia"/>
          <w:color w:val="000000"/>
          <w:sz w:val="22"/>
          <w:szCs w:val="22"/>
          <w:rtl/>
        </w:rPr>
        <w:t>שבקדושה</w:t>
      </w:r>
      <w:r>
        <w:rPr>
          <w:rFonts w:ascii="Narkisim"/>
          <w:color w:val="000000"/>
          <w:sz w:val="22"/>
          <w:szCs w:val="22"/>
          <w:rtl/>
        </w:rPr>
        <w:t xml:space="preserve"> </w:t>
      </w:r>
      <w:r>
        <w:rPr>
          <w:rFonts w:ascii="Narkisim" w:hint="eastAsia"/>
          <w:color w:val="000000"/>
          <w:sz w:val="22"/>
          <w:szCs w:val="22"/>
          <w:rtl/>
        </w:rPr>
        <w:t>הן</w:t>
      </w:r>
      <w:r>
        <w:rPr>
          <w:rFonts w:ascii="Narkisim"/>
          <w:color w:val="000000"/>
          <w:sz w:val="22"/>
          <w:szCs w:val="22"/>
          <w:rtl/>
        </w:rPr>
        <w:t xml:space="preserve">" </w:t>
      </w:r>
      <w:r>
        <w:rPr>
          <w:rFonts w:ascii="Narkisim" w:hint="eastAsia"/>
          <w:color w:val="000000"/>
          <w:sz w:val="22"/>
          <w:szCs w:val="22"/>
          <w:rtl/>
        </w:rPr>
        <w:t>משמע</w:t>
      </w:r>
      <w:r>
        <w:rPr>
          <w:rFonts w:ascii="Narkisim"/>
          <w:color w:val="000000"/>
          <w:sz w:val="22"/>
          <w:szCs w:val="22"/>
          <w:rtl/>
        </w:rPr>
        <w:t xml:space="preserve"> "</w:t>
      </w:r>
      <w:r>
        <w:rPr>
          <w:rFonts w:ascii="Narkisim" w:hint="eastAsia"/>
          <w:b/>
          <w:bCs/>
          <w:color w:val="000000"/>
          <w:sz w:val="22"/>
          <w:szCs w:val="22"/>
          <w:rtl/>
        </w:rPr>
        <w:t>כ</w:t>
      </w:r>
      <w:r>
        <w:rPr>
          <w:rFonts w:ascii="Narkisim" w:hint="eastAsia"/>
          <w:color w:val="000000"/>
          <w:sz w:val="22"/>
          <w:szCs w:val="22"/>
          <w:rtl/>
        </w:rPr>
        <w:t>דבר</w:t>
      </w:r>
      <w:r>
        <w:rPr>
          <w:rFonts w:ascii="Narkisim"/>
          <w:color w:val="000000"/>
          <w:sz w:val="22"/>
          <w:szCs w:val="22"/>
          <w:rtl/>
        </w:rPr>
        <w:t xml:space="preserve">" </w:t>
      </w:r>
      <w:r>
        <w:rPr>
          <w:rFonts w:ascii="Narkisim" w:hint="eastAsia"/>
          <w:color w:val="000000"/>
          <w:sz w:val="22"/>
          <w:szCs w:val="22"/>
          <w:rtl/>
        </w:rPr>
        <w:t>שבקדושה</w:t>
      </w:r>
      <w:r>
        <w:rPr>
          <w:rFonts w:ascii="Narkisim"/>
          <w:color w:val="000000"/>
          <w:sz w:val="22"/>
          <w:szCs w:val="22"/>
          <w:rtl/>
        </w:rPr>
        <w:t xml:space="preserve"> </w:t>
      </w:r>
      <w:r>
        <w:rPr>
          <w:rFonts w:ascii="Narkisim" w:hint="eastAsia"/>
          <w:b/>
          <w:bCs/>
          <w:color w:val="000000"/>
          <w:sz w:val="22"/>
          <w:szCs w:val="22"/>
          <w:rtl/>
        </w:rPr>
        <w:t>ולא</w:t>
      </w:r>
      <w:r>
        <w:rPr>
          <w:rFonts w:ascii="Narkisim"/>
          <w:b/>
          <w:bCs/>
          <w:color w:val="000000"/>
          <w:sz w:val="22"/>
          <w:szCs w:val="22"/>
          <w:rtl/>
        </w:rPr>
        <w:t xml:space="preserve"> </w:t>
      </w:r>
      <w:r>
        <w:rPr>
          <w:rFonts w:ascii="Narkisim" w:hint="eastAsia"/>
          <w:b/>
          <w:bCs/>
          <w:color w:val="000000"/>
          <w:sz w:val="22"/>
          <w:szCs w:val="22"/>
          <w:rtl/>
        </w:rPr>
        <w:t>דבר</w:t>
      </w:r>
      <w:r>
        <w:rPr>
          <w:rFonts w:ascii="Narkisim"/>
          <w:b/>
          <w:bCs/>
          <w:color w:val="000000"/>
          <w:sz w:val="22"/>
          <w:szCs w:val="22"/>
          <w:rtl/>
        </w:rPr>
        <w:t xml:space="preserve"> </w:t>
      </w:r>
      <w:r>
        <w:rPr>
          <w:rFonts w:ascii="Narkisim" w:hint="eastAsia"/>
          <w:b/>
          <w:bCs/>
          <w:color w:val="000000"/>
          <w:sz w:val="22"/>
          <w:szCs w:val="22"/>
          <w:rtl/>
        </w:rPr>
        <w:t>שבקדושה</w:t>
      </w:r>
      <w:r>
        <w:rPr>
          <w:rFonts w:ascii="Narkisim"/>
          <w:color w:val="000000"/>
          <w:sz w:val="22"/>
          <w:szCs w:val="22"/>
          <w:rtl/>
        </w:rPr>
        <w:t xml:space="preserve"> </w:t>
      </w:r>
      <w:r>
        <w:rPr>
          <w:rFonts w:ascii="Narkisim" w:hint="eastAsia"/>
          <w:color w:val="000000"/>
          <w:sz w:val="22"/>
          <w:szCs w:val="22"/>
          <w:rtl/>
        </w:rPr>
        <w:t>ממש</w:t>
      </w:r>
      <w:r>
        <w:rPr>
          <w:rFonts w:ascii="Narkisim" w:hint="cs"/>
          <w:color w:val="000000"/>
          <w:sz w:val="22"/>
          <w:szCs w:val="22"/>
          <w:rtl/>
        </w:rPr>
        <w:t xml:space="preserve">", עי' היטב בדבריו. ובמה שהסיק לפי זה </w:t>
      </w:r>
      <w:r>
        <w:rPr>
          <w:rFonts w:ascii="Narkisim" w:hint="eastAsia"/>
          <w:color w:val="000000"/>
          <w:sz w:val="22"/>
          <w:szCs w:val="22"/>
          <w:rtl/>
        </w:rPr>
        <w:t>שאין</w:t>
      </w:r>
      <w:r>
        <w:rPr>
          <w:rFonts w:ascii="Narkisim"/>
          <w:color w:val="000000"/>
          <w:sz w:val="22"/>
          <w:szCs w:val="22"/>
          <w:rtl/>
        </w:rPr>
        <w:t xml:space="preserve"> </w:t>
      </w:r>
      <w:r>
        <w:rPr>
          <w:rFonts w:ascii="Narkisim" w:hint="eastAsia"/>
          <w:color w:val="000000"/>
          <w:sz w:val="22"/>
          <w:szCs w:val="22"/>
          <w:rtl/>
        </w:rPr>
        <w:t>ליחיד</w:t>
      </w:r>
      <w:r>
        <w:rPr>
          <w:rFonts w:ascii="Narkisim"/>
          <w:color w:val="000000"/>
          <w:sz w:val="22"/>
          <w:szCs w:val="22"/>
          <w:rtl/>
        </w:rPr>
        <w:t xml:space="preserve"> </w:t>
      </w:r>
      <w:r>
        <w:rPr>
          <w:rFonts w:ascii="Narkisim" w:hint="eastAsia"/>
          <w:color w:val="000000"/>
          <w:sz w:val="22"/>
          <w:szCs w:val="22"/>
          <w:rtl/>
        </w:rPr>
        <w:t>העומד</w:t>
      </w:r>
      <w:r>
        <w:rPr>
          <w:rFonts w:ascii="Narkisim"/>
          <w:color w:val="000000"/>
          <w:sz w:val="22"/>
          <w:szCs w:val="22"/>
          <w:rtl/>
        </w:rPr>
        <w:t xml:space="preserve"> </w:t>
      </w:r>
      <w:r>
        <w:rPr>
          <w:rFonts w:ascii="Narkisim" w:hint="eastAsia"/>
          <w:color w:val="000000"/>
          <w:sz w:val="22"/>
          <w:szCs w:val="22"/>
          <w:rtl/>
        </w:rPr>
        <w:t>בפסוקי</w:t>
      </w:r>
      <w:r>
        <w:rPr>
          <w:rFonts w:ascii="Narkisim"/>
          <w:color w:val="000000"/>
          <w:sz w:val="22"/>
          <w:szCs w:val="22"/>
          <w:rtl/>
        </w:rPr>
        <w:t xml:space="preserve"> </w:t>
      </w:r>
      <w:r>
        <w:rPr>
          <w:rFonts w:ascii="Narkisim" w:hint="eastAsia"/>
          <w:color w:val="000000"/>
          <w:sz w:val="22"/>
          <w:szCs w:val="22"/>
          <w:rtl/>
        </w:rPr>
        <w:t>ק</w:t>
      </w:r>
      <w:r>
        <w:rPr>
          <w:rFonts w:ascii="Narkisim"/>
          <w:color w:val="000000"/>
          <w:sz w:val="22"/>
          <w:szCs w:val="22"/>
          <w:rtl/>
        </w:rPr>
        <w:t>"</w:t>
      </w:r>
      <w:r>
        <w:rPr>
          <w:rFonts w:ascii="Narkisim" w:hint="eastAsia"/>
          <w:color w:val="000000"/>
          <w:sz w:val="22"/>
          <w:szCs w:val="22"/>
          <w:rtl/>
        </w:rPr>
        <w:t>ש</w:t>
      </w:r>
      <w:r>
        <w:rPr>
          <w:rFonts w:ascii="Narkisim"/>
          <w:color w:val="000000"/>
          <w:sz w:val="22"/>
          <w:szCs w:val="22"/>
          <w:rtl/>
        </w:rPr>
        <w:t xml:space="preserve"> </w:t>
      </w:r>
      <w:r>
        <w:rPr>
          <w:rFonts w:ascii="Narkisim" w:hint="eastAsia"/>
          <w:color w:val="000000"/>
          <w:sz w:val="22"/>
          <w:szCs w:val="22"/>
          <w:rtl/>
        </w:rPr>
        <w:t>וברכותי</w:t>
      </w:r>
      <w:r>
        <w:rPr>
          <w:rFonts w:ascii="Narkisim" w:hint="cs"/>
          <w:color w:val="000000"/>
          <w:sz w:val="22"/>
          <w:szCs w:val="22"/>
          <w:rtl/>
        </w:rPr>
        <w:t>ה</w:t>
      </w:r>
      <w:r>
        <w:rPr>
          <w:rFonts w:ascii="Narkisim"/>
          <w:color w:val="000000"/>
          <w:sz w:val="22"/>
          <w:szCs w:val="22"/>
          <w:rtl/>
        </w:rPr>
        <w:t xml:space="preserve"> </w:t>
      </w:r>
      <w:r>
        <w:rPr>
          <w:rFonts w:ascii="Narkisim" w:hint="eastAsia"/>
          <w:color w:val="000000"/>
          <w:sz w:val="22"/>
          <w:szCs w:val="22"/>
          <w:rtl/>
        </w:rPr>
        <w:t>להפסיק</w:t>
      </w:r>
      <w:r>
        <w:rPr>
          <w:rFonts w:ascii="Narkisim"/>
          <w:color w:val="000000"/>
          <w:sz w:val="22"/>
          <w:szCs w:val="22"/>
          <w:rtl/>
        </w:rPr>
        <w:t xml:space="preserve"> </w:t>
      </w:r>
      <w:r>
        <w:rPr>
          <w:rFonts w:ascii="Narkisim" w:hint="eastAsia"/>
          <w:color w:val="000000"/>
          <w:sz w:val="22"/>
          <w:szCs w:val="22"/>
          <w:rtl/>
        </w:rPr>
        <w:t>כדי</w:t>
      </w:r>
      <w:r>
        <w:rPr>
          <w:rFonts w:ascii="Narkisim"/>
          <w:color w:val="000000"/>
          <w:sz w:val="22"/>
          <w:szCs w:val="22"/>
          <w:rtl/>
        </w:rPr>
        <w:t xml:space="preserve"> </w:t>
      </w:r>
      <w:r>
        <w:rPr>
          <w:rFonts w:ascii="Narkisim" w:hint="eastAsia"/>
          <w:color w:val="000000"/>
          <w:sz w:val="22"/>
          <w:szCs w:val="22"/>
          <w:rtl/>
        </w:rPr>
        <w:t>לומר</w:t>
      </w:r>
      <w:r>
        <w:rPr>
          <w:rFonts w:ascii="Narkisim"/>
          <w:color w:val="000000"/>
          <w:sz w:val="22"/>
          <w:szCs w:val="22"/>
          <w:rtl/>
        </w:rPr>
        <w:t xml:space="preserve"> </w:t>
      </w:r>
      <w:r>
        <w:rPr>
          <w:rFonts w:ascii="Narkisim" w:hint="eastAsia"/>
          <w:color w:val="000000"/>
          <w:sz w:val="22"/>
          <w:szCs w:val="22"/>
          <w:rtl/>
        </w:rPr>
        <w:t>י</w:t>
      </w:r>
      <w:r>
        <w:rPr>
          <w:rFonts w:ascii="Narkisim"/>
          <w:color w:val="000000"/>
          <w:sz w:val="22"/>
          <w:szCs w:val="22"/>
          <w:rtl/>
        </w:rPr>
        <w:t>"</w:t>
      </w:r>
      <w:r>
        <w:rPr>
          <w:rFonts w:ascii="Narkisim" w:hint="eastAsia"/>
          <w:color w:val="000000"/>
          <w:sz w:val="22"/>
          <w:szCs w:val="22"/>
          <w:rtl/>
        </w:rPr>
        <w:t>ג</w:t>
      </w:r>
      <w:r>
        <w:rPr>
          <w:rFonts w:ascii="Narkisim"/>
          <w:color w:val="000000"/>
          <w:sz w:val="22"/>
          <w:szCs w:val="22"/>
          <w:rtl/>
        </w:rPr>
        <w:t xml:space="preserve"> </w:t>
      </w:r>
      <w:r>
        <w:rPr>
          <w:rFonts w:ascii="Narkisim" w:hint="eastAsia"/>
          <w:color w:val="000000"/>
          <w:sz w:val="22"/>
          <w:szCs w:val="22"/>
          <w:rtl/>
        </w:rPr>
        <w:t>מ</w:t>
      </w:r>
      <w:r>
        <w:rPr>
          <w:rFonts w:ascii="Narkisim" w:hint="cs"/>
          <w:color w:val="000000"/>
          <w:sz w:val="22"/>
          <w:szCs w:val="22"/>
          <w:rtl/>
        </w:rPr>
        <w:t>י</w:t>
      </w:r>
      <w:r>
        <w:rPr>
          <w:rFonts w:ascii="Narkisim" w:hint="eastAsia"/>
          <w:color w:val="000000"/>
          <w:sz w:val="22"/>
          <w:szCs w:val="22"/>
          <w:rtl/>
        </w:rPr>
        <w:t>דות</w:t>
      </w:r>
      <w:r>
        <w:rPr>
          <w:rFonts w:ascii="Narkisim"/>
          <w:color w:val="000000"/>
          <w:sz w:val="22"/>
          <w:szCs w:val="22"/>
          <w:rtl/>
        </w:rPr>
        <w:t xml:space="preserve"> </w:t>
      </w:r>
      <w:r>
        <w:rPr>
          <w:rFonts w:ascii="Narkisim" w:hint="eastAsia"/>
          <w:color w:val="000000"/>
          <w:sz w:val="22"/>
          <w:szCs w:val="22"/>
          <w:rtl/>
        </w:rPr>
        <w:t>עם</w:t>
      </w:r>
      <w:r>
        <w:rPr>
          <w:rFonts w:ascii="Narkisim"/>
          <w:color w:val="000000"/>
          <w:sz w:val="22"/>
          <w:szCs w:val="22"/>
          <w:rtl/>
        </w:rPr>
        <w:t xml:space="preserve"> </w:t>
      </w:r>
      <w:r>
        <w:rPr>
          <w:rFonts w:ascii="Narkisim" w:hint="eastAsia"/>
          <w:color w:val="000000"/>
          <w:sz w:val="22"/>
          <w:szCs w:val="22"/>
          <w:rtl/>
        </w:rPr>
        <w:t>הצבור</w:t>
      </w:r>
      <w:r>
        <w:rPr>
          <w:rFonts w:ascii="Narkisim" w:hint="cs"/>
          <w:color w:val="000000"/>
          <w:sz w:val="22"/>
          <w:szCs w:val="22"/>
          <w:rtl/>
        </w:rPr>
        <w:t xml:space="preserve"> </w:t>
      </w:r>
      <w:r>
        <w:rPr>
          <w:rFonts w:ascii="Narkisim" w:hint="cs"/>
          <w:color w:val="000000"/>
          <w:szCs w:val="20"/>
          <w:rtl/>
        </w:rPr>
        <w:t xml:space="preserve">[ומכל מקום הורה שם כי העומד באמצע </w:t>
      </w:r>
      <w:r>
        <w:rPr>
          <w:rFonts w:ascii="Narkisim" w:hint="cs"/>
          <w:b/>
          <w:bCs/>
          <w:color w:val="000000"/>
          <w:szCs w:val="20"/>
          <w:rtl/>
        </w:rPr>
        <w:t xml:space="preserve">פסוקי דזמרה </w:t>
      </w:r>
      <w:r>
        <w:rPr>
          <w:rFonts w:ascii="Narkisim" w:hint="cs"/>
          <w:color w:val="000000"/>
          <w:szCs w:val="20"/>
          <w:rtl/>
        </w:rPr>
        <w:t>רשאי להפסיק לומר י"ג מידות כם הציבור, ואין זה נחשב הפסק מכיון "שגם פסוקים אלו דברי שבח ותהילה הם", שלא כציץ אליעזר הנ"ל].</w:t>
      </w:r>
    </w:p>
    <w:p w:rsidR="0012516F" w:rsidRDefault="0012516F" w:rsidP="0012516F">
      <w:pPr>
        <w:spacing w:line="360" w:lineRule="auto"/>
        <w:jc w:val="both"/>
        <w:rPr>
          <w:rFonts w:hint="cs"/>
          <w:sz w:val="22"/>
          <w:szCs w:val="22"/>
          <w:rtl/>
        </w:rPr>
      </w:pPr>
      <w:r>
        <w:rPr>
          <w:rFonts w:hint="cs"/>
          <w:sz w:val="22"/>
          <w:szCs w:val="22"/>
          <w:rtl/>
        </w:rPr>
        <w:t xml:space="preserve">בדומה ליסוד זה, מביא בספר הררי קדם </w:t>
      </w:r>
      <w:r>
        <w:rPr>
          <w:rFonts w:hint="cs"/>
          <w:szCs w:val="20"/>
          <w:rtl/>
        </w:rPr>
        <w:t xml:space="preserve">[(6); רבי מיכל שורקין, דברים ששמע מהגרי"ד סולובייצ'יק, גאב"ד בוסטון] </w:t>
      </w:r>
      <w:r>
        <w:rPr>
          <w:rFonts w:hint="cs"/>
          <w:sz w:val="22"/>
          <w:szCs w:val="22"/>
          <w:rtl/>
        </w:rPr>
        <w:t>לבאר את שיטת הרמב"ם שסליחות הם רק בבית כנסת ובציבור, כי "</w:t>
      </w:r>
      <w:r>
        <w:rPr>
          <w:rFonts w:hint="cs"/>
          <w:b/>
          <w:bCs/>
          <w:sz w:val="22"/>
          <w:szCs w:val="22"/>
          <w:rtl/>
        </w:rPr>
        <w:t>עיקר החפצא של י"ג מידות אינם אלא בציבור, ולא מצד דבר שבקדושה,</w:t>
      </w:r>
      <w:r>
        <w:rPr>
          <w:rFonts w:hint="cs"/>
          <w:sz w:val="22"/>
          <w:szCs w:val="22"/>
          <w:rtl/>
        </w:rPr>
        <w:t xml:space="preserve"> אלא מתחילה כל עיקר תפילה זו לא נתקנה אלא לציבור". ועי' בדבריו שביאר לפי זה את מחלוקת הרמ"א והאחרונים הנ"ל (3) אם רשאי לומר </w:t>
      </w:r>
      <w:r>
        <w:rPr>
          <w:rFonts w:hint="cs"/>
          <w:b/>
          <w:bCs/>
          <w:sz w:val="22"/>
          <w:szCs w:val="22"/>
          <w:rtl/>
        </w:rPr>
        <w:t>סליחות</w:t>
      </w:r>
      <w:r>
        <w:rPr>
          <w:rFonts w:hint="cs"/>
          <w:sz w:val="22"/>
          <w:szCs w:val="22"/>
          <w:rtl/>
        </w:rPr>
        <w:t xml:space="preserve"> ביחיד.</w:t>
      </w:r>
    </w:p>
    <w:p w:rsidR="0012516F" w:rsidRDefault="0012516F" w:rsidP="0012516F">
      <w:pPr>
        <w:spacing w:line="360" w:lineRule="auto"/>
        <w:jc w:val="both"/>
        <w:rPr>
          <w:rFonts w:hint="cs"/>
          <w:szCs w:val="20"/>
          <w:rtl/>
        </w:rPr>
      </w:pPr>
      <w:r>
        <w:rPr>
          <w:rFonts w:hint="cs"/>
          <w:sz w:val="22"/>
          <w:szCs w:val="22"/>
          <w:rtl/>
        </w:rPr>
        <w:t xml:space="preserve">נמצא לפי הבנה זו כי גדר אמירת י"ג מידות בציבור אינו ככל 'דבר שבקדושה' הנאמרים בעשרה, אלא יש לאומרם בציבור בגלל </w:t>
      </w:r>
      <w:r>
        <w:rPr>
          <w:rFonts w:hint="cs"/>
          <w:b/>
          <w:bCs/>
          <w:sz w:val="22"/>
          <w:szCs w:val="22"/>
          <w:rtl/>
        </w:rPr>
        <w:t>שכל עיקר תקנת אמירת י"ג מידות היתה בציבור</w:t>
      </w:r>
      <w:r>
        <w:rPr>
          <w:rFonts w:hint="cs"/>
          <w:sz w:val="22"/>
          <w:szCs w:val="22"/>
          <w:rtl/>
        </w:rPr>
        <w:t xml:space="preserve"> - כאשר הורה הקב"ה למשה רבנו את סדר אמירתם שיאמרו בציבור, והקב"ה כביכול נתעטף כשליח ציבור </w:t>
      </w:r>
      <w:r>
        <w:rPr>
          <w:rFonts w:hint="cs"/>
          <w:szCs w:val="20"/>
          <w:rtl/>
        </w:rPr>
        <w:t xml:space="preserve">[סברא זו שי"ג מידות אינם נאמרים אלא </w:t>
      </w:r>
      <w:r>
        <w:rPr>
          <w:rFonts w:hint="cs"/>
          <w:b/>
          <w:bCs/>
          <w:szCs w:val="20"/>
          <w:rtl/>
        </w:rPr>
        <w:t>בציבור</w:t>
      </w:r>
      <w:r>
        <w:rPr>
          <w:rFonts w:hint="cs"/>
          <w:szCs w:val="20"/>
          <w:rtl/>
        </w:rPr>
        <w:t xml:space="preserve"> כי עיקר התקנה היתה </w:t>
      </w:r>
      <w:r>
        <w:rPr>
          <w:rFonts w:hint="cs"/>
          <w:b/>
          <w:bCs/>
          <w:szCs w:val="20"/>
          <w:rtl/>
        </w:rPr>
        <w:t>לציבור</w:t>
      </w:r>
      <w:r>
        <w:rPr>
          <w:rFonts w:hint="cs"/>
          <w:szCs w:val="20"/>
          <w:rtl/>
        </w:rPr>
        <w:t xml:space="preserve">, מבוארת גם בדברי שבלי הלקט (סימן כט; הובא בשו"ת בצל החכמה; (5)) שלא כתב </w:t>
      </w:r>
      <w:r>
        <w:rPr>
          <w:rFonts w:ascii="Narkisim" w:hint="cs"/>
          <w:color w:val="000000"/>
          <w:szCs w:val="20"/>
          <w:rtl/>
        </w:rPr>
        <w:t>שהטעם לאמירת י"ג מידות בציבור הוא משום שהם</w:t>
      </w:r>
      <w:r>
        <w:rPr>
          <w:rFonts w:ascii="Narkisim" w:hint="cs"/>
          <w:b/>
          <w:bCs/>
          <w:color w:val="000000"/>
          <w:szCs w:val="20"/>
          <w:rtl/>
        </w:rPr>
        <w:t xml:space="preserve"> 'דבר שבקדושה' </w:t>
      </w:r>
      <w:r>
        <w:rPr>
          <w:rFonts w:ascii="Narkisim" w:hint="cs"/>
          <w:color w:val="000000"/>
          <w:szCs w:val="20"/>
          <w:rtl/>
        </w:rPr>
        <w:t>אלא בגלל</w:t>
      </w:r>
      <w:r>
        <w:rPr>
          <w:rFonts w:ascii="Narkisim" w:hint="cs"/>
          <w:b/>
          <w:bCs/>
          <w:color w:val="000000"/>
          <w:szCs w:val="20"/>
          <w:rtl/>
        </w:rPr>
        <w:t xml:space="preserve"> שעיקר התקנה לאומרם היא בציבור</w:t>
      </w:r>
      <w:r>
        <w:rPr>
          <w:rFonts w:ascii="Narkisim" w:hint="cs"/>
          <w:color w:val="000000"/>
          <w:szCs w:val="20"/>
          <w:rtl/>
        </w:rPr>
        <w:t>].</w:t>
      </w:r>
      <w:r>
        <w:rPr>
          <w:rFonts w:ascii="Narkisim" w:hint="cs"/>
          <w:b/>
          <w:bCs/>
          <w:color w:val="000000"/>
          <w:szCs w:val="20"/>
          <w:rtl/>
        </w:rPr>
        <w:t xml:space="preserve"> </w:t>
      </w:r>
    </w:p>
    <w:p w:rsidR="0012516F" w:rsidRDefault="0012516F" w:rsidP="0012516F">
      <w:pPr>
        <w:spacing w:line="360" w:lineRule="auto"/>
        <w:jc w:val="both"/>
        <w:rPr>
          <w:rFonts w:hint="cs"/>
          <w:sz w:val="22"/>
          <w:szCs w:val="22"/>
          <w:rtl/>
        </w:rPr>
      </w:pPr>
      <w:r>
        <w:rPr>
          <w:rFonts w:hint="cs"/>
          <w:sz w:val="22"/>
          <w:szCs w:val="22"/>
          <w:rtl/>
        </w:rPr>
        <w:t>והנה כתב בן איש חי (6) ש</w:t>
      </w:r>
      <w:r>
        <w:rPr>
          <w:sz w:val="22"/>
          <w:szCs w:val="22"/>
          <w:rtl/>
        </w:rPr>
        <w:t xml:space="preserve">אם אומר אדם </w:t>
      </w:r>
      <w:r>
        <w:rPr>
          <w:rFonts w:hint="cs"/>
          <w:sz w:val="22"/>
          <w:szCs w:val="22"/>
          <w:rtl/>
        </w:rPr>
        <w:t xml:space="preserve">י"ג מידות </w:t>
      </w:r>
      <w:r>
        <w:rPr>
          <w:sz w:val="22"/>
          <w:szCs w:val="22"/>
          <w:rtl/>
        </w:rPr>
        <w:t>עם הציבור, והם ממהרים לגמור אותם, והוא עודנו במחציתם</w:t>
      </w:r>
      <w:r>
        <w:rPr>
          <w:rFonts w:hint="cs"/>
          <w:sz w:val="22"/>
          <w:szCs w:val="22"/>
          <w:rtl/>
        </w:rPr>
        <w:t xml:space="preserve"> "</w:t>
      </w:r>
      <w:r>
        <w:rPr>
          <w:sz w:val="22"/>
          <w:szCs w:val="22"/>
          <w:rtl/>
        </w:rPr>
        <w:t xml:space="preserve">הרי זה חשיב קוראם עם הציבור, </w:t>
      </w:r>
      <w:r>
        <w:rPr>
          <w:b/>
          <w:bCs/>
          <w:sz w:val="22"/>
          <w:szCs w:val="22"/>
          <w:rtl/>
        </w:rPr>
        <w:t>כיון שהתחיל בהם עם הציבור</w:t>
      </w:r>
      <w:r>
        <w:rPr>
          <w:rFonts w:hint="cs"/>
          <w:sz w:val="22"/>
          <w:szCs w:val="22"/>
          <w:rtl/>
        </w:rPr>
        <w:t>". אמנם אם נאמר שכל עיקרה של תקנת אמירת י"ג מידות היתה לאומרה ביחד עם הציבור, יתכן שצריך לומר את</w:t>
      </w:r>
      <w:r>
        <w:rPr>
          <w:rFonts w:hint="cs"/>
          <w:b/>
          <w:bCs/>
          <w:sz w:val="22"/>
          <w:szCs w:val="22"/>
          <w:rtl/>
        </w:rPr>
        <w:t xml:space="preserve"> כל </w:t>
      </w:r>
      <w:r>
        <w:rPr>
          <w:rFonts w:hint="cs"/>
          <w:sz w:val="22"/>
          <w:szCs w:val="22"/>
          <w:rtl/>
        </w:rPr>
        <w:t xml:space="preserve">הי"ג מידות עם הציבור ואין די אם רק התחיל עמהם, שכן שסגולת פעולתן של הי"ג מידות היא רק </w:t>
      </w:r>
      <w:r>
        <w:rPr>
          <w:rFonts w:hint="cs"/>
          <w:b/>
          <w:bCs/>
          <w:sz w:val="22"/>
          <w:szCs w:val="22"/>
          <w:rtl/>
        </w:rPr>
        <w:t>שכל</w:t>
      </w:r>
      <w:r>
        <w:rPr>
          <w:rFonts w:hint="cs"/>
          <w:sz w:val="22"/>
          <w:szCs w:val="22"/>
          <w:rtl/>
        </w:rPr>
        <w:t xml:space="preserve"> הציבור אומר את </w:t>
      </w:r>
      <w:r>
        <w:rPr>
          <w:rFonts w:hint="cs"/>
          <w:b/>
          <w:bCs/>
          <w:sz w:val="22"/>
          <w:szCs w:val="22"/>
          <w:rtl/>
        </w:rPr>
        <w:t>כל</w:t>
      </w:r>
      <w:r>
        <w:rPr>
          <w:rFonts w:hint="cs"/>
          <w:sz w:val="22"/>
          <w:szCs w:val="22"/>
          <w:rtl/>
        </w:rPr>
        <w:t xml:space="preserve"> הי"ג מידות ביחד.</w:t>
      </w:r>
    </w:p>
    <w:p w:rsidR="0012516F" w:rsidRDefault="0012516F" w:rsidP="0012516F">
      <w:pPr>
        <w:jc w:val="both"/>
        <w:rPr>
          <w:rFonts w:hint="cs"/>
          <w:b/>
          <w:bCs/>
          <w:sz w:val="22"/>
          <w:szCs w:val="22"/>
          <w:rtl/>
        </w:rPr>
      </w:pPr>
    </w:p>
    <w:p w:rsidR="0012516F" w:rsidRDefault="0012516F" w:rsidP="0012516F">
      <w:pPr>
        <w:spacing w:line="360" w:lineRule="auto"/>
        <w:jc w:val="both"/>
        <w:rPr>
          <w:rFonts w:hint="cs"/>
          <w:b/>
          <w:bCs/>
          <w:sz w:val="22"/>
          <w:szCs w:val="22"/>
          <w:rtl/>
        </w:rPr>
      </w:pPr>
      <w:r>
        <w:rPr>
          <w:rFonts w:hint="cs"/>
          <w:b/>
          <w:bCs/>
          <w:sz w:val="22"/>
          <w:szCs w:val="22"/>
          <w:rtl/>
        </w:rPr>
        <w:t>ו. דיני י"ג מידות</w:t>
      </w:r>
    </w:p>
    <w:p w:rsidR="0012516F" w:rsidRDefault="0012516F" w:rsidP="0012516F">
      <w:pPr>
        <w:spacing w:line="360" w:lineRule="auto"/>
        <w:jc w:val="both"/>
        <w:rPr>
          <w:rFonts w:hint="cs"/>
          <w:sz w:val="22"/>
          <w:szCs w:val="22"/>
          <w:rtl/>
        </w:rPr>
      </w:pPr>
      <w:r>
        <w:rPr>
          <w:rFonts w:hint="cs"/>
          <w:b/>
          <w:bCs/>
          <w:sz w:val="22"/>
          <w:szCs w:val="22"/>
          <w:rtl/>
        </w:rPr>
        <w:t>• הזמן הראוי לאמירת סליחות וי"ג מידות -</w:t>
      </w:r>
      <w:r>
        <w:rPr>
          <w:rFonts w:hint="cs"/>
          <w:sz w:val="22"/>
          <w:szCs w:val="22"/>
          <w:rtl/>
        </w:rPr>
        <w:t xml:space="preserve"> עי' במג"א ((2); סי' תקסה ס"ק ה) שאין לומר קודם חצות לילה שום סליחות ולא י"ג מידות בשום פנים לעולם חוץ מביום הכיפורים, ועי' פרטים נוספים בפסקי תשובה ((6); סי' תקפא).</w:t>
      </w:r>
    </w:p>
    <w:p w:rsidR="0012516F" w:rsidRDefault="0012516F" w:rsidP="0012516F">
      <w:pPr>
        <w:spacing w:line="360" w:lineRule="auto"/>
        <w:jc w:val="both"/>
        <w:rPr>
          <w:rFonts w:hint="cs"/>
          <w:sz w:val="22"/>
          <w:szCs w:val="22"/>
          <w:rtl/>
        </w:rPr>
      </w:pPr>
      <w:r>
        <w:rPr>
          <w:rFonts w:hint="cs"/>
          <w:b/>
          <w:bCs/>
          <w:sz w:val="22"/>
          <w:szCs w:val="22"/>
          <w:rtl/>
        </w:rPr>
        <w:t xml:space="preserve">• התחיל לומר י"ג מידות וסליחות בעשרה, ולפני אמירת קדיש שאחר הסליחות לא נשאר מנין - </w:t>
      </w:r>
      <w:r>
        <w:rPr>
          <w:rFonts w:hint="cs"/>
          <w:sz w:val="22"/>
          <w:szCs w:val="22"/>
          <w:rtl/>
        </w:rPr>
        <w:t xml:space="preserve">עי' במשנה ברורה </w:t>
      </w:r>
      <w:r>
        <w:rPr>
          <w:rFonts w:hint="cs"/>
          <w:szCs w:val="20"/>
          <w:rtl/>
        </w:rPr>
        <w:t>((6); סי' תקפא סק ד)</w:t>
      </w:r>
      <w:r>
        <w:rPr>
          <w:rFonts w:hint="cs"/>
          <w:sz w:val="22"/>
          <w:szCs w:val="22"/>
          <w:rtl/>
        </w:rPr>
        <w:t xml:space="preserve"> שהביא בשם הפמ"ג, שרשאי לומר הקדיש. ועי' בביאור הלכה זו בקונטרס 'חננו ועננו' </w:t>
      </w:r>
      <w:r>
        <w:rPr>
          <w:rFonts w:hint="cs"/>
          <w:szCs w:val="20"/>
          <w:rtl/>
        </w:rPr>
        <w:t xml:space="preserve">((8); דיני י"ג מידות, מאת רבי יוסף רפפורט, בני ברק תשס"ח) </w:t>
      </w:r>
      <w:r>
        <w:rPr>
          <w:rFonts w:hint="cs"/>
          <w:sz w:val="22"/>
          <w:szCs w:val="22"/>
          <w:rtl/>
        </w:rPr>
        <w:t xml:space="preserve">במה שהרחיב לבאר את הענין </w:t>
      </w:r>
      <w:r>
        <w:rPr>
          <w:rFonts w:hint="cs"/>
          <w:b/>
          <w:bCs/>
          <w:sz w:val="22"/>
          <w:szCs w:val="22"/>
          <w:rtl/>
        </w:rPr>
        <w:t>שעיקר בקשת הסליחות הם באמירת י"ג המידות</w:t>
      </w:r>
      <w:r>
        <w:rPr>
          <w:rFonts w:hint="cs"/>
          <w:sz w:val="22"/>
          <w:szCs w:val="22"/>
          <w:rtl/>
        </w:rPr>
        <w:t>, כמבואר בדברי הלבוש, שהפסוקים שקודם הסליחות הם כנגד פסוקי דזמרה, והסליחות עם י"ג מידות הם במקום תפילת שמונה עשרה, ואחר כך נפילת אפים כבכל התפילות, ולכן אומרים אחר כך קדיש. ולפי זה, כשם שבשמונה עשרה, אם היו עשרה ואח"כ יצאו קודם קדיש תתקבל אפשר לומר את הקדיש, הוא הדין בסליחות.</w:t>
      </w:r>
    </w:p>
    <w:p w:rsidR="0012516F" w:rsidRDefault="0012516F" w:rsidP="0012516F">
      <w:pPr>
        <w:spacing w:line="360" w:lineRule="auto"/>
        <w:jc w:val="both"/>
        <w:rPr>
          <w:rFonts w:hint="cs"/>
          <w:szCs w:val="20"/>
          <w:rtl/>
        </w:rPr>
      </w:pPr>
      <w:r>
        <w:rPr>
          <w:rFonts w:hint="cs"/>
          <w:b/>
          <w:bCs/>
          <w:sz w:val="22"/>
          <w:szCs w:val="22"/>
          <w:rtl/>
        </w:rPr>
        <w:t xml:space="preserve">• האם רשאי להפסיק באמצע פסוק </w:t>
      </w:r>
      <w:r>
        <w:rPr>
          <w:rFonts w:hint="cs"/>
          <w:b/>
          <w:bCs/>
          <w:szCs w:val="20"/>
          <w:rtl/>
        </w:rPr>
        <w:t xml:space="preserve">[לאחר אמירת 'ונקה'] </w:t>
      </w:r>
      <w:r>
        <w:rPr>
          <w:rFonts w:hint="cs"/>
          <w:b/>
          <w:bCs/>
          <w:sz w:val="22"/>
          <w:szCs w:val="22"/>
          <w:rtl/>
        </w:rPr>
        <w:t>או שצריך לסיימו -</w:t>
      </w:r>
      <w:r>
        <w:rPr>
          <w:rFonts w:hint="cs"/>
          <w:sz w:val="22"/>
          <w:szCs w:val="22"/>
          <w:rtl/>
        </w:rPr>
        <w:t xml:space="preserve"> פסקי תשובה ((6); סי' תקסה), קונטרס חננו ועננו (8).</w:t>
      </w:r>
    </w:p>
    <w:p w:rsidR="0012516F" w:rsidRDefault="0012516F" w:rsidP="0012516F">
      <w:pPr>
        <w:spacing w:line="360" w:lineRule="auto"/>
        <w:jc w:val="both"/>
        <w:rPr>
          <w:rFonts w:hint="cs"/>
          <w:sz w:val="22"/>
          <w:szCs w:val="22"/>
          <w:rtl/>
        </w:rPr>
      </w:pPr>
      <w:r>
        <w:rPr>
          <w:rFonts w:hint="cs"/>
          <w:b/>
          <w:bCs/>
          <w:sz w:val="22"/>
          <w:szCs w:val="22"/>
          <w:rtl/>
        </w:rPr>
        <w:t>• אמירת י"ג מידות ביחיד - כיצד</w:t>
      </w:r>
      <w:r>
        <w:rPr>
          <w:rFonts w:hint="cs"/>
          <w:sz w:val="22"/>
          <w:szCs w:val="22"/>
          <w:rtl/>
        </w:rPr>
        <w:t>, עי' בשו"ת אגרות משה (יו"ד סו"ס כא; (5)). ובמשנה ברורה ((6); סי' תקפא סק ד).</w:t>
      </w:r>
    </w:p>
    <w:p w:rsidR="0012516F" w:rsidRDefault="0012516F" w:rsidP="0012516F">
      <w:pPr>
        <w:spacing w:line="360" w:lineRule="auto"/>
        <w:jc w:val="both"/>
        <w:rPr>
          <w:rFonts w:hint="cs"/>
          <w:sz w:val="22"/>
          <w:szCs w:val="22"/>
          <w:rtl/>
        </w:rPr>
      </w:pPr>
      <w:r>
        <w:rPr>
          <w:rFonts w:hint="cs"/>
          <w:b/>
          <w:bCs/>
          <w:sz w:val="22"/>
          <w:szCs w:val="22"/>
          <w:rtl/>
        </w:rPr>
        <w:t>• י"ג מידות בקריאת התורה בתענית, וב'יהי רצון' שלאחר אמירת תהלים -</w:t>
      </w:r>
      <w:r>
        <w:rPr>
          <w:rFonts w:hint="cs"/>
          <w:sz w:val="22"/>
          <w:szCs w:val="22"/>
          <w:rtl/>
        </w:rPr>
        <w:t xml:space="preserve"> קונטרס חננו ועננו (8).</w:t>
      </w:r>
    </w:p>
    <w:p w:rsidR="0012516F" w:rsidRDefault="0012516F" w:rsidP="0012516F">
      <w:pPr>
        <w:jc w:val="both"/>
        <w:rPr>
          <w:rFonts w:hint="cs"/>
          <w:b/>
          <w:bCs/>
          <w:sz w:val="22"/>
          <w:szCs w:val="22"/>
          <w:rtl/>
        </w:rPr>
      </w:pPr>
    </w:p>
    <w:p w:rsidR="0012516F" w:rsidRDefault="0012516F" w:rsidP="0012516F">
      <w:pPr>
        <w:spacing w:line="360" w:lineRule="auto"/>
        <w:jc w:val="both"/>
        <w:rPr>
          <w:rFonts w:hint="cs"/>
          <w:sz w:val="22"/>
          <w:szCs w:val="22"/>
          <w:rtl/>
        </w:rPr>
      </w:pPr>
      <w:r>
        <w:rPr>
          <w:rFonts w:hint="cs"/>
          <w:b/>
          <w:bCs/>
          <w:sz w:val="22"/>
          <w:szCs w:val="22"/>
          <w:rtl/>
        </w:rPr>
        <w:t xml:space="preserve">ז.  י"ג מידות בציבור של נשים. </w:t>
      </w:r>
      <w:r>
        <w:rPr>
          <w:rFonts w:hint="cs"/>
          <w:sz w:val="22"/>
          <w:szCs w:val="22"/>
          <w:rtl/>
        </w:rPr>
        <w:t xml:space="preserve">בספר רץ כצבי (7) הביא את דברי </w:t>
      </w:r>
      <w:r>
        <w:rPr>
          <w:rFonts w:hint="eastAsia"/>
          <w:sz w:val="22"/>
          <w:szCs w:val="22"/>
          <w:rtl/>
        </w:rPr>
        <w:t>שו</w:t>
      </w:r>
      <w:r>
        <w:rPr>
          <w:sz w:val="22"/>
          <w:szCs w:val="22"/>
          <w:rtl/>
        </w:rPr>
        <w:t>"</w:t>
      </w:r>
      <w:r>
        <w:rPr>
          <w:rFonts w:hint="eastAsia"/>
          <w:sz w:val="22"/>
          <w:szCs w:val="22"/>
          <w:rtl/>
        </w:rPr>
        <w:t>ת</w:t>
      </w:r>
      <w:r>
        <w:rPr>
          <w:sz w:val="22"/>
          <w:szCs w:val="22"/>
          <w:rtl/>
        </w:rPr>
        <w:t xml:space="preserve"> </w:t>
      </w:r>
      <w:r>
        <w:rPr>
          <w:rFonts w:hint="eastAsia"/>
          <w:sz w:val="22"/>
          <w:szCs w:val="22"/>
          <w:rtl/>
        </w:rPr>
        <w:t>משנה</w:t>
      </w:r>
      <w:r>
        <w:rPr>
          <w:sz w:val="22"/>
          <w:szCs w:val="22"/>
          <w:rtl/>
        </w:rPr>
        <w:t xml:space="preserve"> </w:t>
      </w:r>
      <w:r>
        <w:rPr>
          <w:rFonts w:hint="eastAsia"/>
          <w:sz w:val="22"/>
          <w:szCs w:val="22"/>
          <w:rtl/>
        </w:rPr>
        <w:t>הלכות</w:t>
      </w:r>
      <w:r>
        <w:rPr>
          <w:rFonts w:hint="cs"/>
          <w:sz w:val="22"/>
          <w:szCs w:val="22"/>
          <w:rtl/>
        </w:rPr>
        <w:t xml:space="preserve"> שכתב </w:t>
      </w:r>
      <w:r>
        <w:rPr>
          <w:rFonts w:hint="cs"/>
          <w:b/>
          <w:bCs/>
          <w:sz w:val="22"/>
          <w:szCs w:val="22"/>
          <w:rtl/>
        </w:rPr>
        <w:t>"</w:t>
      </w:r>
      <w:r>
        <w:rPr>
          <w:rFonts w:hint="eastAsia"/>
          <w:b/>
          <w:bCs/>
          <w:sz w:val="22"/>
          <w:szCs w:val="22"/>
          <w:rtl/>
        </w:rPr>
        <w:t>דודאי</w:t>
      </w:r>
      <w:r>
        <w:rPr>
          <w:b/>
          <w:bCs/>
          <w:sz w:val="22"/>
          <w:szCs w:val="22"/>
          <w:rtl/>
        </w:rPr>
        <w:t xml:space="preserve"> </w:t>
      </w:r>
      <w:r>
        <w:rPr>
          <w:rFonts w:hint="eastAsia"/>
          <w:b/>
          <w:bCs/>
          <w:sz w:val="22"/>
          <w:szCs w:val="22"/>
          <w:rtl/>
        </w:rPr>
        <w:t>אסור</w:t>
      </w:r>
      <w:r>
        <w:rPr>
          <w:b/>
          <w:bCs/>
          <w:sz w:val="22"/>
          <w:szCs w:val="22"/>
          <w:rtl/>
        </w:rPr>
        <w:t xml:space="preserve"> </w:t>
      </w:r>
      <w:r>
        <w:rPr>
          <w:rFonts w:hint="eastAsia"/>
          <w:b/>
          <w:bCs/>
          <w:sz w:val="22"/>
          <w:szCs w:val="22"/>
          <w:rtl/>
        </w:rPr>
        <w:t>לנשים</w:t>
      </w:r>
      <w:r>
        <w:rPr>
          <w:b/>
          <w:bCs/>
          <w:sz w:val="22"/>
          <w:szCs w:val="22"/>
          <w:rtl/>
        </w:rPr>
        <w:t xml:space="preserve"> </w:t>
      </w:r>
      <w:r>
        <w:rPr>
          <w:rFonts w:hint="eastAsia"/>
          <w:b/>
          <w:bCs/>
          <w:sz w:val="22"/>
          <w:szCs w:val="22"/>
          <w:rtl/>
        </w:rPr>
        <w:t>לומר</w:t>
      </w:r>
      <w:r>
        <w:rPr>
          <w:b/>
          <w:bCs/>
          <w:sz w:val="22"/>
          <w:szCs w:val="22"/>
          <w:rtl/>
        </w:rPr>
        <w:t xml:space="preserve"> </w:t>
      </w:r>
      <w:r>
        <w:rPr>
          <w:rFonts w:hint="eastAsia"/>
          <w:b/>
          <w:bCs/>
          <w:sz w:val="22"/>
          <w:szCs w:val="22"/>
          <w:rtl/>
        </w:rPr>
        <w:t>שום</w:t>
      </w:r>
      <w:r>
        <w:rPr>
          <w:b/>
          <w:bCs/>
          <w:sz w:val="22"/>
          <w:szCs w:val="22"/>
          <w:rtl/>
        </w:rPr>
        <w:t xml:space="preserve"> </w:t>
      </w:r>
      <w:r>
        <w:rPr>
          <w:rFonts w:hint="eastAsia"/>
          <w:b/>
          <w:bCs/>
          <w:sz w:val="22"/>
          <w:szCs w:val="22"/>
          <w:rtl/>
        </w:rPr>
        <w:t>דבר</w:t>
      </w:r>
      <w:r>
        <w:rPr>
          <w:b/>
          <w:bCs/>
          <w:sz w:val="22"/>
          <w:szCs w:val="22"/>
          <w:rtl/>
        </w:rPr>
        <w:t xml:space="preserve"> </w:t>
      </w:r>
      <w:r>
        <w:rPr>
          <w:rFonts w:hint="eastAsia"/>
          <w:b/>
          <w:bCs/>
          <w:sz w:val="22"/>
          <w:szCs w:val="22"/>
          <w:rtl/>
        </w:rPr>
        <w:t>שבקדושה</w:t>
      </w:r>
      <w:r>
        <w:rPr>
          <w:rFonts w:hint="cs"/>
          <w:b/>
          <w:bCs/>
          <w:sz w:val="22"/>
          <w:szCs w:val="22"/>
          <w:rtl/>
        </w:rPr>
        <w:t>,</w:t>
      </w:r>
      <w:r>
        <w:rPr>
          <w:b/>
          <w:bCs/>
          <w:sz w:val="22"/>
          <w:szCs w:val="22"/>
          <w:rtl/>
        </w:rPr>
        <w:t xml:space="preserve"> </w:t>
      </w:r>
      <w:r>
        <w:rPr>
          <w:rFonts w:hint="eastAsia"/>
          <w:b/>
          <w:bCs/>
          <w:sz w:val="22"/>
          <w:szCs w:val="22"/>
          <w:rtl/>
        </w:rPr>
        <w:t>ו</w:t>
      </w:r>
      <w:r>
        <w:rPr>
          <w:rFonts w:hint="cs"/>
          <w:b/>
          <w:bCs/>
          <w:sz w:val="22"/>
          <w:szCs w:val="22"/>
          <w:rtl/>
        </w:rPr>
        <w:t xml:space="preserve">י"ג </w:t>
      </w:r>
      <w:r>
        <w:rPr>
          <w:rFonts w:hint="eastAsia"/>
          <w:b/>
          <w:bCs/>
          <w:sz w:val="22"/>
          <w:szCs w:val="22"/>
          <w:rtl/>
        </w:rPr>
        <w:t>מ</w:t>
      </w:r>
      <w:r>
        <w:rPr>
          <w:rFonts w:hint="cs"/>
          <w:b/>
          <w:bCs/>
          <w:sz w:val="22"/>
          <w:szCs w:val="22"/>
          <w:rtl/>
        </w:rPr>
        <w:t>י</w:t>
      </w:r>
      <w:r>
        <w:rPr>
          <w:rFonts w:hint="eastAsia"/>
          <w:b/>
          <w:bCs/>
          <w:sz w:val="22"/>
          <w:szCs w:val="22"/>
          <w:rtl/>
        </w:rPr>
        <w:t>דות</w:t>
      </w:r>
      <w:r>
        <w:rPr>
          <w:b/>
          <w:bCs/>
          <w:sz w:val="22"/>
          <w:szCs w:val="22"/>
          <w:rtl/>
        </w:rPr>
        <w:t xml:space="preserve"> </w:t>
      </w:r>
      <w:r>
        <w:rPr>
          <w:rFonts w:hint="eastAsia"/>
          <w:b/>
          <w:bCs/>
          <w:sz w:val="22"/>
          <w:szCs w:val="22"/>
          <w:rtl/>
        </w:rPr>
        <w:t>הנאמרין</w:t>
      </w:r>
      <w:r>
        <w:rPr>
          <w:b/>
          <w:bCs/>
          <w:sz w:val="22"/>
          <w:szCs w:val="22"/>
          <w:rtl/>
        </w:rPr>
        <w:t xml:space="preserve"> </w:t>
      </w:r>
      <w:r>
        <w:rPr>
          <w:rFonts w:hint="eastAsia"/>
          <w:b/>
          <w:bCs/>
          <w:sz w:val="22"/>
          <w:szCs w:val="22"/>
          <w:rtl/>
        </w:rPr>
        <w:t>רק</w:t>
      </w:r>
      <w:r>
        <w:rPr>
          <w:b/>
          <w:bCs/>
          <w:sz w:val="22"/>
          <w:szCs w:val="22"/>
          <w:rtl/>
        </w:rPr>
        <w:t xml:space="preserve"> </w:t>
      </w:r>
      <w:r>
        <w:rPr>
          <w:rFonts w:hint="eastAsia"/>
          <w:b/>
          <w:bCs/>
          <w:sz w:val="22"/>
          <w:szCs w:val="22"/>
          <w:rtl/>
        </w:rPr>
        <w:t>בצ</w:t>
      </w:r>
      <w:r>
        <w:rPr>
          <w:rFonts w:hint="cs"/>
          <w:b/>
          <w:bCs/>
          <w:sz w:val="22"/>
          <w:szCs w:val="22"/>
          <w:rtl/>
        </w:rPr>
        <w:t>י</w:t>
      </w:r>
      <w:r>
        <w:rPr>
          <w:rFonts w:hint="eastAsia"/>
          <w:b/>
          <w:bCs/>
          <w:sz w:val="22"/>
          <w:szCs w:val="22"/>
          <w:rtl/>
        </w:rPr>
        <w:t>בור</w:t>
      </w:r>
      <w:r>
        <w:rPr>
          <w:b/>
          <w:bCs/>
          <w:sz w:val="22"/>
          <w:szCs w:val="22"/>
          <w:rtl/>
        </w:rPr>
        <w:t xml:space="preserve"> </w:t>
      </w:r>
      <w:r>
        <w:rPr>
          <w:rFonts w:hint="eastAsia"/>
          <w:b/>
          <w:bCs/>
          <w:sz w:val="22"/>
          <w:szCs w:val="22"/>
          <w:rtl/>
        </w:rPr>
        <w:t>בכלל</w:t>
      </w:r>
      <w:r>
        <w:rPr>
          <w:b/>
          <w:bCs/>
          <w:sz w:val="22"/>
          <w:szCs w:val="22"/>
          <w:rtl/>
        </w:rPr>
        <w:t xml:space="preserve"> </w:t>
      </w:r>
      <w:r>
        <w:rPr>
          <w:rFonts w:hint="eastAsia"/>
          <w:b/>
          <w:bCs/>
          <w:sz w:val="22"/>
          <w:szCs w:val="22"/>
          <w:rtl/>
        </w:rPr>
        <w:t>הוא</w:t>
      </w:r>
      <w:r>
        <w:rPr>
          <w:rFonts w:hint="cs"/>
          <w:b/>
          <w:bCs/>
          <w:sz w:val="22"/>
          <w:szCs w:val="22"/>
          <w:rtl/>
        </w:rPr>
        <w:t xml:space="preserve">". </w:t>
      </w:r>
      <w:r>
        <w:rPr>
          <w:rFonts w:hint="cs"/>
          <w:sz w:val="22"/>
          <w:szCs w:val="22"/>
          <w:rtl/>
        </w:rPr>
        <w:t xml:space="preserve">וברץ כצבי חידש להבדיל בין </w:t>
      </w:r>
      <w:r>
        <w:rPr>
          <w:rFonts w:hint="cs"/>
          <w:b/>
          <w:bCs/>
          <w:sz w:val="22"/>
          <w:szCs w:val="22"/>
          <w:rtl/>
        </w:rPr>
        <w:t xml:space="preserve">רבים </w:t>
      </w:r>
      <w:r>
        <w:rPr>
          <w:rFonts w:hint="cs"/>
          <w:sz w:val="22"/>
          <w:szCs w:val="22"/>
          <w:rtl/>
        </w:rPr>
        <w:t xml:space="preserve">לבין </w:t>
      </w:r>
      <w:r>
        <w:rPr>
          <w:rFonts w:hint="cs"/>
          <w:b/>
          <w:bCs/>
          <w:sz w:val="22"/>
          <w:szCs w:val="22"/>
          <w:rtl/>
        </w:rPr>
        <w:t xml:space="preserve">ציבור, </w:t>
      </w:r>
      <w:r>
        <w:rPr>
          <w:rFonts w:hint="cs"/>
          <w:sz w:val="22"/>
          <w:szCs w:val="22"/>
          <w:rtl/>
        </w:rPr>
        <w:t xml:space="preserve">וכתב שלנשים יש דין "רבים" </w:t>
      </w:r>
      <w:r>
        <w:rPr>
          <w:rFonts w:hint="cs"/>
          <w:szCs w:val="20"/>
          <w:rtl/>
        </w:rPr>
        <w:t>[כפי שיש להוכיח מדברי הגר"י ענגיל ש</w:t>
      </w:r>
      <w:r>
        <w:rPr>
          <w:rFonts w:ascii="David" w:hint="cs"/>
          <w:color w:val="000000"/>
          <w:szCs w:val="20"/>
          <w:rtl/>
        </w:rPr>
        <w:t>גם נשים נכללות במנין עשרה לדין קידוש השם בפרהסיא, ו</w:t>
      </w:r>
      <w:r>
        <w:rPr>
          <w:rFonts w:hint="cs"/>
          <w:snapToGrid w:val="0"/>
          <w:szCs w:val="20"/>
          <w:rtl/>
        </w:rPr>
        <w:t xml:space="preserve">ממה שכתב בשו"ת רב פעלים שההלכה שצריך לומר בפני עשרה שמבקש מחברו מחילה ולא רצה חברו למחול לו כדי שלא יחשדוהו מתקיימת כשאומר כן בפני עשרה </w:t>
      </w:r>
      <w:r>
        <w:rPr>
          <w:rFonts w:hint="cs"/>
          <w:b/>
          <w:bCs/>
          <w:snapToGrid w:val="0"/>
          <w:szCs w:val="20"/>
          <w:rtl/>
        </w:rPr>
        <w:t>נשים</w:t>
      </w:r>
      <w:r>
        <w:rPr>
          <w:rFonts w:hint="cs"/>
          <w:snapToGrid w:val="0"/>
          <w:szCs w:val="20"/>
          <w:rtl/>
        </w:rPr>
        <w:t>].</w:t>
      </w:r>
      <w:r>
        <w:rPr>
          <w:rFonts w:hint="cs"/>
          <w:snapToGrid w:val="0"/>
          <w:sz w:val="22"/>
          <w:szCs w:val="22"/>
          <w:rtl/>
        </w:rPr>
        <w:t xml:space="preserve"> </w:t>
      </w:r>
      <w:r>
        <w:rPr>
          <w:rFonts w:hint="cs"/>
          <w:sz w:val="22"/>
          <w:szCs w:val="22"/>
          <w:rtl/>
        </w:rPr>
        <w:t xml:space="preserve">ולכן מאחר ויש הסוברים שי"ג מידות אינם ממש כדבר שבקדושה, אלא הדין לאומרם בציבור נובע מכך </w:t>
      </w:r>
      <w:r>
        <w:rPr>
          <w:rFonts w:hint="cs"/>
          <w:sz w:val="22"/>
          <w:szCs w:val="22"/>
          <w:rtl/>
        </w:rPr>
        <w:lastRenderedPageBreak/>
        <w:t>שעיקר התקנה היתה ברבים, נמצא שלצורך אמירת י"ג מידות אין צורך ב"</w:t>
      </w:r>
      <w:r>
        <w:rPr>
          <w:rFonts w:hint="cs"/>
          <w:b/>
          <w:bCs/>
          <w:sz w:val="22"/>
          <w:szCs w:val="22"/>
          <w:rtl/>
        </w:rPr>
        <w:t>ציבור</w:t>
      </w:r>
      <w:r>
        <w:rPr>
          <w:rFonts w:hint="cs"/>
          <w:sz w:val="22"/>
          <w:szCs w:val="22"/>
          <w:rtl/>
        </w:rPr>
        <w:t>" אלא ב</w:t>
      </w:r>
      <w:r>
        <w:rPr>
          <w:rFonts w:hint="cs"/>
          <w:b/>
          <w:bCs/>
          <w:sz w:val="22"/>
          <w:szCs w:val="22"/>
          <w:rtl/>
        </w:rPr>
        <w:t>"רבים</w:t>
      </w:r>
      <w:r>
        <w:rPr>
          <w:rFonts w:hint="cs"/>
          <w:sz w:val="22"/>
          <w:szCs w:val="22"/>
          <w:rtl/>
        </w:rPr>
        <w:t>", ואם כן הגם שלעשר נשים אין דין "</w:t>
      </w:r>
      <w:r>
        <w:rPr>
          <w:rFonts w:hint="cs"/>
          <w:b/>
          <w:bCs/>
          <w:sz w:val="22"/>
          <w:szCs w:val="22"/>
          <w:rtl/>
        </w:rPr>
        <w:t>ציבור</w:t>
      </w:r>
      <w:r>
        <w:rPr>
          <w:rFonts w:hint="cs"/>
          <w:sz w:val="22"/>
          <w:szCs w:val="22"/>
          <w:rtl/>
        </w:rPr>
        <w:t>" לענין אמירת דבר שבקדושה, אולם הן שפיר נחשבות כ"</w:t>
      </w:r>
      <w:r>
        <w:rPr>
          <w:rFonts w:hint="cs"/>
          <w:b/>
          <w:bCs/>
          <w:sz w:val="22"/>
          <w:szCs w:val="22"/>
          <w:rtl/>
        </w:rPr>
        <w:t>רבים</w:t>
      </w:r>
      <w:r>
        <w:rPr>
          <w:rFonts w:hint="cs"/>
          <w:sz w:val="22"/>
          <w:szCs w:val="22"/>
          <w:rtl/>
        </w:rPr>
        <w:t xml:space="preserve">" לענין זה שביכולתן לומר י"ג מידות, עי' בדבריו. </w:t>
      </w:r>
    </w:p>
    <w:p w:rsidR="0012516F" w:rsidRDefault="0012516F" w:rsidP="0012516F">
      <w:pPr>
        <w:jc w:val="both"/>
        <w:rPr>
          <w:rFonts w:hint="cs"/>
          <w:b/>
          <w:bCs/>
          <w:sz w:val="22"/>
          <w:szCs w:val="22"/>
          <w:rtl/>
        </w:rPr>
      </w:pPr>
    </w:p>
    <w:p w:rsidR="0012516F" w:rsidRDefault="0012516F" w:rsidP="0012516F">
      <w:pPr>
        <w:spacing w:line="360" w:lineRule="auto"/>
        <w:jc w:val="both"/>
        <w:rPr>
          <w:rFonts w:hint="cs"/>
          <w:sz w:val="22"/>
          <w:szCs w:val="22"/>
          <w:rtl/>
        </w:rPr>
      </w:pPr>
      <w:r>
        <w:rPr>
          <w:rFonts w:hint="cs"/>
          <w:b/>
          <w:bCs/>
          <w:sz w:val="22"/>
          <w:szCs w:val="22"/>
          <w:rtl/>
        </w:rPr>
        <w:t xml:space="preserve">ח. גודל מעלת תפילות י"ג מידות </w:t>
      </w:r>
      <w:r>
        <w:rPr>
          <w:rFonts w:hint="cs"/>
          <w:sz w:val="22"/>
          <w:szCs w:val="22"/>
          <w:rtl/>
        </w:rPr>
        <w:t>- עי' בהרחבה בקונטרס חננו ועננו (8) מה הן הכוונות הנצרכות באמירת י"ג מידות, ובמה שכתב ליישב את קושיית העולם, הלא רבים אומרים י"ג מידות ולא נענו, ואם כן, מה פשרה של ה'</w:t>
      </w:r>
      <w:r>
        <w:rPr>
          <w:sz w:val="22"/>
          <w:szCs w:val="22"/>
          <w:rtl/>
        </w:rPr>
        <w:t>ברית כרותה</w:t>
      </w:r>
      <w:r>
        <w:rPr>
          <w:rFonts w:hint="cs"/>
          <w:sz w:val="22"/>
          <w:szCs w:val="22"/>
          <w:rtl/>
        </w:rPr>
        <w:t>'</w:t>
      </w:r>
      <w:r>
        <w:rPr>
          <w:sz w:val="22"/>
          <w:szCs w:val="22"/>
          <w:rtl/>
        </w:rPr>
        <w:t xml:space="preserve"> לשלש עשרה מ</w:t>
      </w:r>
      <w:r>
        <w:rPr>
          <w:rFonts w:hint="cs"/>
          <w:sz w:val="22"/>
          <w:szCs w:val="22"/>
          <w:rtl/>
        </w:rPr>
        <w:t>י</w:t>
      </w:r>
      <w:r>
        <w:rPr>
          <w:sz w:val="22"/>
          <w:szCs w:val="22"/>
          <w:rtl/>
        </w:rPr>
        <w:t>דות שאינן חוזרות ריקם</w:t>
      </w:r>
      <w:r>
        <w:rPr>
          <w:rFonts w:hint="cs"/>
          <w:sz w:val="22"/>
          <w:szCs w:val="22"/>
          <w:rtl/>
        </w:rPr>
        <w:t xml:space="preserve"> - שעיקר הסגולה הוא </w:t>
      </w:r>
      <w:r>
        <w:rPr>
          <w:rFonts w:hint="cs"/>
          <w:b/>
          <w:bCs/>
          <w:sz w:val="22"/>
          <w:szCs w:val="22"/>
          <w:rtl/>
        </w:rPr>
        <w:t xml:space="preserve">בקיום ועשיית </w:t>
      </w:r>
      <w:r>
        <w:rPr>
          <w:rFonts w:hint="cs"/>
          <w:sz w:val="22"/>
          <w:szCs w:val="22"/>
          <w:rtl/>
        </w:rPr>
        <w:t>י"ג המידות.</w:t>
      </w:r>
    </w:p>
    <w:p w:rsidR="0012516F" w:rsidRDefault="0012516F" w:rsidP="0012516F">
      <w:pPr>
        <w:pStyle w:val="a6"/>
        <w:spacing w:line="240" w:lineRule="auto"/>
        <w:ind w:firstLine="0"/>
        <w:rPr>
          <w:rFonts w:cs="Keren" w:hint="cs"/>
          <w:szCs w:val="32"/>
          <w:rtl/>
        </w:rPr>
      </w:pPr>
      <w:r>
        <w:rPr>
          <w:rFonts w:cs="David"/>
          <w:b w:val="0"/>
          <w:bCs w:val="0"/>
          <w:sz w:val="22"/>
          <w:szCs w:val="22"/>
          <w:rtl/>
        </w:rPr>
        <w:br w:type="page"/>
      </w:r>
    </w:p>
    <w:p w:rsidR="0012516F" w:rsidRDefault="0012516F" w:rsidP="0012516F">
      <w:pPr>
        <w:pStyle w:val="a6"/>
        <w:spacing w:line="240" w:lineRule="auto"/>
        <w:ind w:firstLine="0"/>
        <w:rPr>
          <w:rFonts w:cs="Keren" w:hint="cs"/>
          <w:szCs w:val="32"/>
          <w:rtl/>
        </w:rPr>
      </w:pPr>
    </w:p>
    <w:p w:rsidR="0012516F" w:rsidRDefault="0012516F" w:rsidP="0012516F">
      <w:pPr>
        <w:pStyle w:val="a6"/>
        <w:spacing w:line="240" w:lineRule="auto"/>
        <w:ind w:firstLine="0"/>
        <w:rPr>
          <w:rFonts w:cs="Keren" w:hint="cs"/>
          <w:sz w:val="28"/>
          <w:szCs w:val="28"/>
          <w:rtl/>
        </w:rPr>
      </w:pPr>
      <w:r>
        <w:rPr>
          <w:rFonts w:cs="Keren" w:hint="cs"/>
          <w:sz w:val="36"/>
          <w:szCs w:val="36"/>
          <w:rtl/>
        </w:rPr>
        <w:t>עינוי ביום כיפור</w:t>
      </w:r>
      <w:r>
        <w:rPr>
          <w:rStyle w:val="aa"/>
          <w:rFonts w:eastAsia="Calibri" w:cs="Keren"/>
          <w:sz w:val="36"/>
          <w:szCs w:val="36"/>
          <w:rtl/>
        </w:rPr>
        <w:footnoteReference w:id="3"/>
      </w:r>
      <w:r>
        <w:rPr>
          <w:rFonts w:cs="Keren" w:hint="cs"/>
          <w:sz w:val="36"/>
          <w:szCs w:val="36"/>
          <w:rtl/>
        </w:rPr>
        <w:t xml:space="preserve"> </w:t>
      </w:r>
    </w:p>
    <w:p w:rsidR="0012516F" w:rsidRDefault="0012516F" w:rsidP="0012516F">
      <w:pPr>
        <w:pStyle w:val="a6"/>
        <w:spacing w:line="240" w:lineRule="auto"/>
        <w:ind w:firstLine="0"/>
        <w:rPr>
          <w:rFonts w:cs="Keren" w:hint="cs"/>
          <w:sz w:val="28"/>
          <w:szCs w:val="28"/>
          <w:rtl/>
        </w:rPr>
      </w:pPr>
      <w:r>
        <w:rPr>
          <w:rFonts w:cs="Keren" w:hint="cs"/>
          <w:sz w:val="28"/>
          <w:szCs w:val="28"/>
          <w:rtl/>
        </w:rPr>
        <w:t>ומצות אכילה בערב יום כיפור</w:t>
      </w:r>
    </w:p>
    <w:p w:rsidR="0012516F" w:rsidRDefault="0012516F" w:rsidP="0012516F">
      <w:pPr>
        <w:pStyle w:val="a6"/>
        <w:spacing w:line="240" w:lineRule="auto"/>
        <w:ind w:firstLine="0"/>
        <w:rPr>
          <w:rFonts w:cs="Keren" w:hint="cs"/>
          <w:sz w:val="26"/>
          <w:szCs w:val="26"/>
          <w:rtl/>
        </w:rPr>
      </w:pPr>
    </w:p>
    <w:p w:rsidR="0012516F" w:rsidRDefault="0012516F" w:rsidP="0012516F">
      <w:pPr>
        <w:pStyle w:val="a6"/>
        <w:spacing w:line="240" w:lineRule="auto"/>
        <w:ind w:firstLine="0"/>
        <w:rPr>
          <w:rFonts w:cs="Keren" w:hint="cs"/>
          <w:sz w:val="26"/>
          <w:szCs w:val="26"/>
          <w:rtl/>
        </w:rPr>
      </w:pPr>
    </w:p>
    <w:p w:rsidR="0012516F" w:rsidRDefault="0012516F" w:rsidP="0012516F">
      <w:pPr>
        <w:widowControl w:val="0"/>
        <w:spacing w:line="360" w:lineRule="auto"/>
        <w:jc w:val="both"/>
        <w:rPr>
          <w:rFonts w:hint="cs"/>
          <w:b/>
          <w:bCs/>
          <w:sz w:val="22"/>
          <w:szCs w:val="22"/>
          <w:rtl/>
        </w:rPr>
      </w:pPr>
      <w:r>
        <w:rPr>
          <w:rFonts w:hint="cs"/>
          <w:b/>
          <w:bCs/>
          <w:sz w:val="22"/>
          <w:szCs w:val="22"/>
          <w:rtl/>
        </w:rPr>
        <w:t xml:space="preserve">א. </w:t>
      </w:r>
      <w:r>
        <w:rPr>
          <w:rFonts w:hint="cs"/>
          <w:sz w:val="22"/>
          <w:szCs w:val="22"/>
          <w:rtl/>
        </w:rPr>
        <w:t xml:space="preserve">בגמרא במסכת חולין (1) נחלקו ר' יוחנן וריש לקיש מהו המחייב כאשר אדם אוכל </w:t>
      </w:r>
      <w:r>
        <w:rPr>
          <w:rFonts w:hint="cs"/>
          <w:b/>
          <w:bCs/>
          <w:sz w:val="22"/>
          <w:szCs w:val="22"/>
          <w:rtl/>
        </w:rPr>
        <w:t>אכילת איסור</w:t>
      </w:r>
      <w:r>
        <w:rPr>
          <w:rFonts w:hint="cs"/>
          <w:sz w:val="22"/>
          <w:szCs w:val="22"/>
          <w:rtl/>
        </w:rPr>
        <w:t xml:space="preserve">. האם </w:t>
      </w:r>
      <w:r>
        <w:rPr>
          <w:rFonts w:hint="cs"/>
          <w:b/>
          <w:bCs/>
          <w:sz w:val="22"/>
          <w:szCs w:val="22"/>
          <w:rtl/>
        </w:rPr>
        <w:t xml:space="preserve">הנאת גרונו - </w:t>
      </w:r>
      <w:r>
        <w:rPr>
          <w:rFonts w:hint="cs"/>
          <w:sz w:val="22"/>
          <w:szCs w:val="22"/>
          <w:rtl/>
        </w:rPr>
        <w:t xml:space="preserve">כאשר </w:t>
      </w:r>
      <w:r>
        <w:rPr>
          <w:rFonts w:hint="cs"/>
          <w:b/>
          <w:bCs/>
          <w:sz w:val="22"/>
          <w:szCs w:val="22"/>
          <w:rtl/>
        </w:rPr>
        <w:t>טועם</w:t>
      </w:r>
      <w:r>
        <w:rPr>
          <w:rFonts w:hint="cs"/>
          <w:sz w:val="22"/>
          <w:szCs w:val="22"/>
          <w:rtl/>
        </w:rPr>
        <w:t xml:space="preserve"> בגרונו כזית איסור, או שהמחייב הוא </w:t>
      </w:r>
      <w:r>
        <w:rPr>
          <w:rFonts w:hint="cs"/>
          <w:b/>
          <w:bCs/>
          <w:sz w:val="22"/>
          <w:szCs w:val="22"/>
          <w:rtl/>
        </w:rPr>
        <w:t xml:space="preserve">הנאת מעיו - </w:t>
      </w:r>
      <w:r>
        <w:rPr>
          <w:rFonts w:hint="cs"/>
          <w:sz w:val="22"/>
          <w:szCs w:val="22"/>
          <w:rtl/>
        </w:rPr>
        <w:t xml:space="preserve">כאשר הכזית איסור </w:t>
      </w:r>
      <w:r>
        <w:rPr>
          <w:rFonts w:hint="cs"/>
          <w:b/>
          <w:bCs/>
          <w:sz w:val="22"/>
          <w:szCs w:val="22"/>
          <w:rtl/>
        </w:rPr>
        <w:t>נמצא</w:t>
      </w:r>
      <w:r>
        <w:rPr>
          <w:rFonts w:hint="cs"/>
          <w:sz w:val="22"/>
          <w:szCs w:val="22"/>
          <w:rtl/>
        </w:rPr>
        <w:t xml:space="preserve"> </w:t>
      </w:r>
      <w:r>
        <w:rPr>
          <w:rFonts w:hint="cs"/>
          <w:b/>
          <w:bCs/>
          <w:sz w:val="22"/>
          <w:szCs w:val="22"/>
          <w:rtl/>
        </w:rPr>
        <w:t>במעיו</w:t>
      </w:r>
      <w:r>
        <w:rPr>
          <w:rFonts w:hint="cs"/>
          <w:sz w:val="22"/>
          <w:szCs w:val="22"/>
          <w:rtl/>
        </w:rPr>
        <w:t xml:space="preserve">. נפקא מינה בין שני הצדדים, אם אכל כזית מצומצם ובפיו נשארו פירורים מהמאכל. אם המחייב הוא </w:t>
      </w:r>
      <w:r>
        <w:rPr>
          <w:rFonts w:hint="cs"/>
          <w:b/>
          <w:bCs/>
          <w:sz w:val="22"/>
          <w:szCs w:val="22"/>
          <w:rtl/>
        </w:rPr>
        <w:t>הנאת גרונו</w:t>
      </w:r>
      <w:r>
        <w:rPr>
          <w:rFonts w:hint="cs"/>
          <w:sz w:val="22"/>
          <w:szCs w:val="22"/>
          <w:rtl/>
        </w:rPr>
        <w:t xml:space="preserve"> -</w:t>
      </w:r>
      <w:r>
        <w:rPr>
          <w:rFonts w:hint="cs"/>
          <w:b/>
          <w:bCs/>
          <w:sz w:val="22"/>
          <w:szCs w:val="22"/>
          <w:rtl/>
        </w:rPr>
        <w:t xml:space="preserve"> חייב </w:t>
      </w:r>
      <w:r>
        <w:rPr>
          <w:rFonts w:hint="cs"/>
          <w:sz w:val="22"/>
          <w:szCs w:val="22"/>
          <w:rtl/>
        </w:rPr>
        <w:t xml:space="preserve">כי גרונו נהנה מכזית איסור </w:t>
      </w:r>
      <w:r>
        <w:rPr>
          <w:rFonts w:hint="cs"/>
          <w:szCs w:val="20"/>
          <w:rtl/>
        </w:rPr>
        <w:t>[כמבואר ברש"י שם, שבחיך הקרוב לבית הבליעה מרגישים את טעם האוכל]</w:t>
      </w:r>
      <w:r>
        <w:rPr>
          <w:rFonts w:hint="cs"/>
          <w:sz w:val="22"/>
          <w:szCs w:val="22"/>
          <w:rtl/>
        </w:rPr>
        <w:t xml:space="preserve">, אך אם המחייב הוא </w:t>
      </w:r>
      <w:r>
        <w:rPr>
          <w:rFonts w:hint="cs"/>
          <w:b/>
          <w:bCs/>
          <w:sz w:val="22"/>
          <w:szCs w:val="22"/>
          <w:rtl/>
        </w:rPr>
        <w:t>הנאת מעיו</w:t>
      </w:r>
      <w:r>
        <w:rPr>
          <w:rFonts w:hint="cs"/>
          <w:sz w:val="22"/>
          <w:szCs w:val="22"/>
          <w:rtl/>
        </w:rPr>
        <w:t xml:space="preserve"> - </w:t>
      </w:r>
      <w:r>
        <w:rPr>
          <w:rFonts w:hint="cs"/>
          <w:b/>
          <w:bCs/>
          <w:sz w:val="22"/>
          <w:szCs w:val="22"/>
          <w:rtl/>
        </w:rPr>
        <w:t>פטור</w:t>
      </w:r>
      <w:r>
        <w:rPr>
          <w:rFonts w:hint="cs"/>
          <w:sz w:val="22"/>
          <w:szCs w:val="22"/>
          <w:rtl/>
        </w:rPr>
        <w:t xml:space="preserve">, מכיון שהפירורים נשארו בפיו ופחות מכזית איסור הגיע למעיו. עוד נפקא מינה מבוארת בגמרא: "אכל חצי זית והקיאו וחזר ואכלו מהו, אי בתר גרונו אזלינן אי בתר מעיו אזלינן". דהיינו, אם המחייב הוא </w:t>
      </w:r>
      <w:r>
        <w:rPr>
          <w:rFonts w:hint="cs"/>
          <w:b/>
          <w:bCs/>
          <w:sz w:val="22"/>
          <w:szCs w:val="22"/>
          <w:rtl/>
        </w:rPr>
        <w:t>הנאת גרונו</w:t>
      </w:r>
      <w:r>
        <w:rPr>
          <w:rFonts w:hint="cs"/>
          <w:sz w:val="22"/>
          <w:szCs w:val="22"/>
          <w:rtl/>
        </w:rPr>
        <w:t xml:space="preserve"> הרי גרונו טעם כזית של איסור תוך כדי אכילת פרס, אולם אם המחייב הוא </w:t>
      </w:r>
      <w:r>
        <w:rPr>
          <w:rFonts w:hint="cs"/>
          <w:b/>
          <w:bCs/>
          <w:sz w:val="22"/>
          <w:szCs w:val="22"/>
          <w:rtl/>
        </w:rPr>
        <w:t>הנאת מעיו</w:t>
      </w:r>
      <w:r>
        <w:rPr>
          <w:rFonts w:hint="cs"/>
          <w:sz w:val="22"/>
          <w:szCs w:val="22"/>
          <w:rtl/>
        </w:rPr>
        <w:t xml:space="preserve">, אין במעיו אלא חצי זית, ופטור.  להלכה פסק הרמב"ם (1) כר' יוחנן </w:t>
      </w:r>
      <w:r>
        <w:rPr>
          <w:rFonts w:hint="cs"/>
          <w:b/>
          <w:bCs/>
          <w:sz w:val="22"/>
          <w:szCs w:val="22"/>
          <w:rtl/>
        </w:rPr>
        <w:t xml:space="preserve">שבכל אכילת איסור </w:t>
      </w:r>
      <w:r>
        <w:rPr>
          <w:rFonts w:hint="cs"/>
          <w:sz w:val="22"/>
          <w:szCs w:val="22"/>
          <w:rtl/>
        </w:rPr>
        <w:t xml:space="preserve">המחייב הוא </w:t>
      </w:r>
      <w:r>
        <w:rPr>
          <w:rFonts w:hint="cs"/>
          <w:b/>
          <w:bCs/>
          <w:sz w:val="22"/>
          <w:szCs w:val="22"/>
          <w:rtl/>
        </w:rPr>
        <w:t>הנאת גרונו.</w:t>
      </w:r>
    </w:p>
    <w:p w:rsidR="0012516F" w:rsidRDefault="0012516F" w:rsidP="0012516F">
      <w:pPr>
        <w:widowControl w:val="0"/>
        <w:jc w:val="both"/>
        <w:rPr>
          <w:rFonts w:hint="cs"/>
          <w:sz w:val="22"/>
          <w:szCs w:val="22"/>
          <w:rtl/>
        </w:rPr>
      </w:pPr>
    </w:p>
    <w:p w:rsidR="0012516F" w:rsidRDefault="0012516F" w:rsidP="0012516F">
      <w:pPr>
        <w:widowControl w:val="0"/>
        <w:spacing w:line="360" w:lineRule="auto"/>
        <w:jc w:val="both"/>
        <w:rPr>
          <w:rFonts w:hint="cs"/>
          <w:sz w:val="22"/>
          <w:szCs w:val="22"/>
          <w:rtl/>
        </w:rPr>
      </w:pPr>
      <w:r>
        <w:rPr>
          <w:rFonts w:hint="cs"/>
          <w:b/>
          <w:bCs/>
          <w:sz w:val="22"/>
          <w:szCs w:val="22"/>
          <w:rtl/>
        </w:rPr>
        <w:t>ב.</w:t>
      </w:r>
      <w:r>
        <w:rPr>
          <w:rFonts w:hint="cs"/>
          <w:sz w:val="22"/>
          <w:szCs w:val="22"/>
          <w:rtl/>
        </w:rPr>
        <w:t xml:space="preserve"> והנה באיסור </w:t>
      </w:r>
      <w:r>
        <w:rPr>
          <w:rFonts w:hint="cs"/>
          <w:b/>
          <w:bCs/>
          <w:sz w:val="22"/>
          <w:szCs w:val="22"/>
          <w:rtl/>
        </w:rPr>
        <w:t>לאכול</w:t>
      </w:r>
      <w:r>
        <w:rPr>
          <w:rFonts w:hint="cs"/>
          <w:sz w:val="22"/>
          <w:szCs w:val="22"/>
          <w:rtl/>
        </w:rPr>
        <w:t xml:space="preserve"> ביום כיפור הודגש חיוב </w:t>
      </w:r>
      <w:r>
        <w:rPr>
          <w:rFonts w:hint="cs"/>
          <w:b/>
          <w:bCs/>
          <w:sz w:val="22"/>
          <w:szCs w:val="22"/>
          <w:rtl/>
        </w:rPr>
        <w:t>ה'עינוי' - "</w:t>
      </w:r>
      <w:r>
        <w:rPr>
          <w:b/>
          <w:bCs/>
          <w:sz w:val="22"/>
          <w:szCs w:val="22"/>
          <w:rtl/>
        </w:rPr>
        <w:t xml:space="preserve">וְעִנִּיתֶם </w:t>
      </w:r>
      <w:r>
        <w:rPr>
          <w:sz w:val="22"/>
          <w:szCs w:val="22"/>
          <w:rtl/>
        </w:rPr>
        <w:t>אֶת נַפְשֹׁתֵיכֶם</w:t>
      </w:r>
      <w:r>
        <w:rPr>
          <w:rFonts w:hint="cs"/>
          <w:sz w:val="22"/>
          <w:szCs w:val="22"/>
          <w:rtl/>
        </w:rPr>
        <w:t xml:space="preserve">" (1), ודנו הפוסקים - האם חיוב באכילה ביום כיפור תלוי </w:t>
      </w:r>
      <w:r>
        <w:rPr>
          <w:rFonts w:hint="cs"/>
          <w:b/>
          <w:bCs/>
          <w:sz w:val="22"/>
          <w:szCs w:val="22"/>
          <w:rtl/>
        </w:rPr>
        <w:t xml:space="preserve">בהנאת גרונו, </w:t>
      </w:r>
      <w:r>
        <w:rPr>
          <w:rFonts w:hint="cs"/>
          <w:sz w:val="22"/>
          <w:szCs w:val="22"/>
          <w:rtl/>
        </w:rPr>
        <w:t xml:space="preserve">ככל המאכלות האסורות, או </w:t>
      </w:r>
      <w:r>
        <w:rPr>
          <w:rFonts w:hint="cs"/>
          <w:b/>
          <w:bCs/>
          <w:sz w:val="22"/>
          <w:szCs w:val="22"/>
          <w:rtl/>
        </w:rPr>
        <w:t xml:space="preserve">בהנאת מעיו, </w:t>
      </w:r>
      <w:r>
        <w:rPr>
          <w:rFonts w:hint="cs"/>
          <w:sz w:val="22"/>
          <w:szCs w:val="22"/>
          <w:rtl/>
        </w:rPr>
        <w:t xml:space="preserve">וזאת כפי שמשמע מדברי ספר החינוך (2) שמאחר ואיסור האכילה ביום כיפור נאמר בתורה בלשון "עינוי", בשונה מכל איסורי אכילה שנאמר בהם איסור "לאכול" - דבר זה גורם לכך ששיעור החיוב באכילה ביום כיפור אינו בכזית, שהוא שיעור אכילה בכל התורה, אלא בשיעור "כותבת", שהוא שיעור יותר "גדול" מכזית, שבו מתיישבת דעתו של האדם, ואם אכל פחות מככותבת לא עבר על איסור עינוי ביום כיפור.  וכן גורם לכך שהמחייב באכילה ביום כיפור הוא </w:t>
      </w:r>
      <w:r>
        <w:rPr>
          <w:rFonts w:hint="cs"/>
          <w:b/>
          <w:bCs/>
          <w:sz w:val="22"/>
          <w:szCs w:val="22"/>
          <w:rtl/>
        </w:rPr>
        <w:t>הנאת מעיו</w:t>
      </w:r>
      <w:r>
        <w:rPr>
          <w:rFonts w:hint="cs"/>
          <w:sz w:val="22"/>
          <w:szCs w:val="22"/>
          <w:rtl/>
        </w:rPr>
        <w:t>, כמו שכתב בשו"ת חתם סופר (3) וכמבואר בדברי המנחת חינוך (2) שב</w:t>
      </w:r>
      <w:r>
        <w:rPr>
          <w:sz w:val="22"/>
          <w:szCs w:val="22"/>
          <w:rtl/>
        </w:rPr>
        <w:t xml:space="preserve">כל </w:t>
      </w:r>
      <w:r>
        <w:rPr>
          <w:rFonts w:hint="cs"/>
          <w:sz w:val="22"/>
          <w:szCs w:val="22"/>
          <w:rtl/>
        </w:rPr>
        <w:t>"</w:t>
      </w:r>
      <w:r>
        <w:rPr>
          <w:sz w:val="22"/>
          <w:szCs w:val="22"/>
          <w:rtl/>
        </w:rPr>
        <w:t xml:space="preserve">המקומות דכתיב </w:t>
      </w:r>
      <w:r>
        <w:rPr>
          <w:b/>
          <w:bCs/>
          <w:sz w:val="22"/>
          <w:szCs w:val="22"/>
          <w:rtl/>
        </w:rPr>
        <w:t>אכילה</w:t>
      </w:r>
      <w:r>
        <w:rPr>
          <w:sz w:val="22"/>
          <w:szCs w:val="22"/>
          <w:rtl/>
        </w:rPr>
        <w:t xml:space="preserve"> בתורה</w:t>
      </w:r>
      <w:r>
        <w:rPr>
          <w:rFonts w:hint="cs"/>
          <w:sz w:val="22"/>
          <w:szCs w:val="22"/>
          <w:rtl/>
        </w:rPr>
        <w:t>,</w:t>
      </w:r>
      <w:r>
        <w:rPr>
          <w:sz w:val="22"/>
          <w:szCs w:val="22"/>
          <w:rtl/>
        </w:rPr>
        <w:t xml:space="preserve"> בלא הנאת גרון לא הוי אכילה כלל</w:t>
      </w:r>
      <w:r>
        <w:rPr>
          <w:rFonts w:hint="cs"/>
          <w:sz w:val="22"/>
          <w:szCs w:val="22"/>
          <w:rtl/>
        </w:rPr>
        <w:t>.</w:t>
      </w:r>
      <w:r>
        <w:rPr>
          <w:sz w:val="22"/>
          <w:szCs w:val="22"/>
          <w:rtl/>
        </w:rPr>
        <w:t xml:space="preserve"> אבל כאן דכתיב </w:t>
      </w:r>
      <w:r>
        <w:rPr>
          <w:b/>
          <w:bCs/>
          <w:sz w:val="22"/>
          <w:szCs w:val="22"/>
          <w:rtl/>
        </w:rPr>
        <w:t>לא תעונה</w:t>
      </w:r>
      <w:r>
        <w:rPr>
          <w:sz w:val="22"/>
          <w:szCs w:val="22"/>
          <w:rtl/>
        </w:rPr>
        <w:t>, וביתובי דעתא תליא</w:t>
      </w:r>
      <w:r>
        <w:rPr>
          <w:rFonts w:hint="cs"/>
          <w:sz w:val="22"/>
          <w:szCs w:val="22"/>
          <w:rtl/>
        </w:rPr>
        <w:t>,</w:t>
      </w:r>
      <w:r>
        <w:rPr>
          <w:sz w:val="22"/>
          <w:szCs w:val="22"/>
          <w:rtl/>
        </w:rPr>
        <w:t xml:space="preserve"> אפשר דלא בעינן הנאת גרון כלל רק מילוי המעיים לחוד סגי</w:t>
      </w:r>
      <w:r>
        <w:rPr>
          <w:rFonts w:hint="cs"/>
          <w:sz w:val="22"/>
          <w:szCs w:val="22"/>
          <w:rtl/>
        </w:rPr>
        <w:t>"</w:t>
      </w:r>
      <w:r>
        <w:rPr>
          <w:sz w:val="22"/>
          <w:szCs w:val="22"/>
          <w:rtl/>
        </w:rPr>
        <w:t>.</w:t>
      </w:r>
    </w:p>
    <w:p w:rsidR="0012516F" w:rsidRDefault="0012516F" w:rsidP="0012516F">
      <w:pPr>
        <w:widowControl w:val="0"/>
        <w:spacing w:line="360" w:lineRule="auto"/>
        <w:jc w:val="both"/>
        <w:rPr>
          <w:rFonts w:hint="cs"/>
          <w:b/>
          <w:bCs/>
          <w:sz w:val="22"/>
          <w:szCs w:val="22"/>
          <w:rtl/>
        </w:rPr>
      </w:pPr>
      <w:r>
        <w:rPr>
          <w:rFonts w:hint="cs"/>
          <w:sz w:val="22"/>
          <w:szCs w:val="22"/>
          <w:rtl/>
        </w:rPr>
        <w:t xml:space="preserve">ברם האור שמח (3) הביא את דברי הגמרא בכריתות שיש חיוב כרת ביום הכיפורים אם "בהדי דקאכל נהמא חנקתיה אומצא ומית" </w:t>
      </w:r>
      <w:r>
        <w:rPr>
          <w:rFonts w:hint="cs"/>
          <w:szCs w:val="20"/>
          <w:rtl/>
        </w:rPr>
        <w:t xml:space="preserve">[בשעה שאכל לחם נחנק ומת]. </w:t>
      </w:r>
      <w:r>
        <w:rPr>
          <w:rFonts w:hint="cs"/>
          <w:sz w:val="22"/>
          <w:szCs w:val="22"/>
          <w:rtl/>
        </w:rPr>
        <w:t xml:space="preserve">והוכיח מכאן, שהמחייב הוא </w:t>
      </w:r>
      <w:r>
        <w:rPr>
          <w:rFonts w:hint="cs"/>
          <w:b/>
          <w:bCs/>
          <w:sz w:val="22"/>
          <w:szCs w:val="22"/>
          <w:rtl/>
        </w:rPr>
        <w:t>הנאת גרונו</w:t>
      </w:r>
      <w:r>
        <w:rPr>
          <w:rFonts w:hint="cs"/>
          <w:sz w:val="22"/>
          <w:szCs w:val="22"/>
          <w:rtl/>
        </w:rPr>
        <w:t>, שהרי האוכל כלל לא הגיע למעיים, כי הוא נחנק ומת בשעה שהמאכל היה בגרונו</w:t>
      </w:r>
      <w:r>
        <w:rPr>
          <w:rFonts w:hint="cs"/>
          <w:b/>
          <w:bCs/>
          <w:sz w:val="22"/>
          <w:szCs w:val="22"/>
          <w:rtl/>
        </w:rPr>
        <w:t>.</w:t>
      </w:r>
    </w:p>
    <w:p w:rsidR="0012516F" w:rsidRDefault="0012516F" w:rsidP="0012516F">
      <w:pPr>
        <w:widowControl w:val="0"/>
        <w:spacing w:line="360" w:lineRule="auto"/>
        <w:jc w:val="both"/>
        <w:rPr>
          <w:rFonts w:hint="cs"/>
          <w:sz w:val="22"/>
          <w:szCs w:val="22"/>
          <w:rtl/>
        </w:rPr>
      </w:pPr>
      <w:r>
        <w:rPr>
          <w:rFonts w:hint="cs"/>
          <w:sz w:val="22"/>
          <w:szCs w:val="22"/>
          <w:rtl/>
        </w:rPr>
        <w:t xml:space="preserve">נמצא שלדעת האור שמח בכל אכילת איסור, לרבות אכילה ביום כיפור, המחייב הוא </w:t>
      </w:r>
      <w:r>
        <w:rPr>
          <w:rFonts w:hint="cs"/>
          <w:b/>
          <w:bCs/>
          <w:sz w:val="22"/>
          <w:szCs w:val="22"/>
          <w:rtl/>
        </w:rPr>
        <w:t>הנאת גרונו</w:t>
      </w:r>
      <w:r>
        <w:rPr>
          <w:rFonts w:hint="cs"/>
          <w:sz w:val="22"/>
          <w:szCs w:val="22"/>
          <w:rtl/>
        </w:rPr>
        <w:t xml:space="preserve"> ולא הנאת מעיו, בניגוד לדעת החתם סופר והמנחת חינוך שבאיסור אכילה ביום כיפור המחייב הוא </w:t>
      </w:r>
      <w:r>
        <w:rPr>
          <w:rFonts w:hint="cs"/>
          <w:b/>
          <w:bCs/>
          <w:sz w:val="22"/>
          <w:szCs w:val="22"/>
          <w:rtl/>
        </w:rPr>
        <w:t>הנאת מעיו</w:t>
      </w:r>
      <w:r>
        <w:rPr>
          <w:rFonts w:hint="cs"/>
          <w:sz w:val="22"/>
          <w:szCs w:val="22"/>
          <w:rtl/>
        </w:rPr>
        <w:t>.</w:t>
      </w:r>
    </w:p>
    <w:p w:rsidR="0012516F" w:rsidRDefault="0012516F" w:rsidP="0012516F">
      <w:pPr>
        <w:widowControl w:val="0"/>
        <w:jc w:val="both"/>
        <w:rPr>
          <w:rFonts w:hint="cs"/>
          <w:sz w:val="22"/>
          <w:szCs w:val="22"/>
          <w:rtl/>
        </w:rPr>
      </w:pPr>
    </w:p>
    <w:p w:rsidR="0012516F" w:rsidRDefault="0012516F" w:rsidP="0012516F">
      <w:pPr>
        <w:widowControl w:val="0"/>
        <w:spacing w:line="360" w:lineRule="auto"/>
        <w:jc w:val="both"/>
        <w:rPr>
          <w:rFonts w:hint="cs"/>
          <w:sz w:val="22"/>
          <w:szCs w:val="22"/>
          <w:rtl/>
        </w:rPr>
      </w:pPr>
      <w:r>
        <w:rPr>
          <w:rFonts w:hint="cs"/>
          <w:b/>
          <w:bCs/>
          <w:sz w:val="22"/>
          <w:szCs w:val="22"/>
          <w:rtl/>
        </w:rPr>
        <w:t>ג.</w:t>
      </w:r>
      <w:r>
        <w:rPr>
          <w:rFonts w:hint="cs"/>
          <w:sz w:val="22"/>
          <w:szCs w:val="22"/>
          <w:rtl/>
        </w:rPr>
        <w:t xml:space="preserve"> אמנם בהמשך דבריו נקט המנחת חינוך (2) שגם החיוב באכילת יום כיפור אינו </w:t>
      </w:r>
      <w:r>
        <w:rPr>
          <w:rFonts w:hint="cs"/>
          <w:b/>
          <w:bCs/>
          <w:sz w:val="22"/>
          <w:szCs w:val="22"/>
          <w:rtl/>
        </w:rPr>
        <w:t xml:space="preserve">רק </w:t>
      </w:r>
      <w:r>
        <w:rPr>
          <w:rFonts w:hint="cs"/>
          <w:sz w:val="22"/>
          <w:szCs w:val="22"/>
          <w:rtl/>
        </w:rPr>
        <w:t>כאשר</w:t>
      </w:r>
      <w:r>
        <w:rPr>
          <w:rFonts w:hint="cs"/>
          <w:b/>
          <w:bCs/>
          <w:sz w:val="22"/>
          <w:szCs w:val="22"/>
          <w:rtl/>
        </w:rPr>
        <w:t xml:space="preserve"> נהנה במעיו</w:t>
      </w:r>
      <w:r>
        <w:rPr>
          <w:rFonts w:hint="cs"/>
          <w:sz w:val="22"/>
          <w:szCs w:val="22"/>
          <w:rtl/>
        </w:rPr>
        <w:t xml:space="preserve"> ולא נהנה כלל בגרונו, אלא ודאי </w:t>
      </w:r>
      <w:r>
        <w:rPr>
          <w:rFonts w:hint="cs"/>
          <w:b/>
          <w:bCs/>
          <w:sz w:val="22"/>
          <w:szCs w:val="22"/>
          <w:rtl/>
        </w:rPr>
        <w:t xml:space="preserve">צריך גם הנאת גרונו וגם הנאת מעיו </w:t>
      </w:r>
      <w:r>
        <w:rPr>
          <w:rFonts w:hint="cs"/>
          <w:sz w:val="22"/>
          <w:szCs w:val="22"/>
          <w:rtl/>
        </w:rPr>
        <w:t>כדי להתחייב. והשוני בין כל אכילת איסור שבכל התורה לאיסור אכילה ביום כיפור הוא, שבכל אכילת איסור המחייב הוא רק הנאת גרונו. ואילו באיסור אכילה ביום כיפור, אם גרונו נהנה ללא הנאת מעיו, לא חייב. ורק כשנהנה הן בגרונו והן במעיו, חייב. וכן מבואר בדברי האדמו"ר מסוכטשוב בספרו אגלי טל (3) שכתב: "</w:t>
      </w:r>
      <w:r>
        <w:rPr>
          <w:rFonts w:hint="cs"/>
          <w:b/>
          <w:bCs/>
          <w:sz w:val="22"/>
          <w:szCs w:val="22"/>
          <w:rtl/>
        </w:rPr>
        <w:t>וביום הכיפורים</w:t>
      </w:r>
      <w:r>
        <w:rPr>
          <w:rFonts w:hint="cs"/>
          <w:sz w:val="22"/>
          <w:szCs w:val="22"/>
          <w:rtl/>
        </w:rPr>
        <w:t xml:space="preserve"> נראה לי </w:t>
      </w:r>
      <w:r>
        <w:rPr>
          <w:rFonts w:hint="cs"/>
          <w:b/>
          <w:bCs/>
          <w:sz w:val="22"/>
          <w:szCs w:val="22"/>
          <w:rtl/>
        </w:rPr>
        <w:t>דאינו חייב רק על הנאת גרונו ומעיו יחד</w:t>
      </w:r>
      <w:r>
        <w:rPr>
          <w:rFonts w:hint="cs"/>
          <w:sz w:val="22"/>
          <w:szCs w:val="22"/>
          <w:rtl/>
        </w:rPr>
        <w:t xml:space="preserve">". </w:t>
      </w:r>
    </w:p>
    <w:p w:rsidR="0012516F" w:rsidRDefault="0012516F" w:rsidP="0012516F">
      <w:pPr>
        <w:widowControl w:val="0"/>
        <w:spacing w:line="360" w:lineRule="auto"/>
        <w:jc w:val="both"/>
        <w:rPr>
          <w:rFonts w:hint="cs"/>
          <w:sz w:val="22"/>
          <w:szCs w:val="22"/>
          <w:rtl/>
        </w:rPr>
      </w:pPr>
      <w:r>
        <w:rPr>
          <w:rFonts w:hint="cs"/>
          <w:sz w:val="22"/>
          <w:szCs w:val="22"/>
          <w:rtl/>
        </w:rPr>
        <w:t xml:space="preserve">גם רבי יעקב ברייש, אב"ד ציריך, בשו"ת חלקת יעקב (5) כתב שבאכילת יום כיפור, אינו חייב בהנאת מעיו ללא הנאת גרונו. והוכיח זאת מפסק הטור והשו"ע (או"ח סי' תריב סע' ו) בדין מי ש"אכל אכילה גסה ביום כיפור, כגון מיד על האכילה שאכל ערב יום כיפור, פטור". דהיינו, אדם שאכל בערב יום כיפור, וכתוצאה מכך הוא שבע ואינו נהנה מאכילה שאכל ביום כיפור, פטור, ואף שנהנה במעיו מהמזון. משמע, שבאכילת יום כיפור, כשנהנה במעיו ללא הנאת גרונו אינו חייב. </w:t>
      </w:r>
    </w:p>
    <w:p w:rsidR="0012516F" w:rsidRDefault="0012516F" w:rsidP="0012516F">
      <w:pPr>
        <w:widowControl w:val="0"/>
        <w:jc w:val="both"/>
        <w:rPr>
          <w:rFonts w:hint="cs"/>
          <w:sz w:val="22"/>
          <w:szCs w:val="22"/>
          <w:rtl/>
        </w:rPr>
      </w:pPr>
    </w:p>
    <w:p w:rsidR="0012516F" w:rsidRDefault="0012516F" w:rsidP="0012516F">
      <w:pPr>
        <w:widowControl w:val="0"/>
        <w:spacing w:line="360" w:lineRule="auto"/>
        <w:jc w:val="both"/>
        <w:rPr>
          <w:rFonts w:hint="cs"/>
          <w:sz w:val="22"/>
          <w:szCs w:val="22"/>
          <w:rtl/>
        </w:rPr>
      </w:pPr>
      <w:r>
        <w:rPr>
          <w:rFonts w:hint="cs"/>
          <w:b/>
          <w:bCs/>
          <w:sz w:val="22"/>
          <w:szCs w:val="22"/>
          <w:rtl/>
        </w:rPr>
        <w:t>ד.</w:t>
      </w:r>
      <w:r>
        <w:rPr>
          <w:rFonts w:hint="cs"/>
          <w:sz w:val="22"/>
          <w:szCs w:val="22"/>
          <w:rtl/>
        </w:rPr>
        <w:t xml:space="preserve"> ונראה כי נפקא מינה בשאלה זו, מהו המחייב באכילה ביום כיפור, הנאת גרונו או הנאת מעיו, היא בנדון חולה שאינו מסוגל לאכול בדרך הרגילה, ולכן הוצרכו להאכילו בהזנה מלאכותית </w:t>
      </w:r>
      <w:r>
        <w:rPr>
          <w:rFonts w:hint="cs"/>
          <w:szCs w:val="20"/>
          <w:rtl/>
        </w:rPr>
        <w:t xml:space="preserve">[באמצעות צינורית המוחדרת לאפו [זונדה] </w:t>
      </w:r>
      <w:r>
        <w:rPr>
          <w:rFonts w:hint="cs"/>
          <w:sz w:val="22"/>
          <w:szCs w:val="22"/>
          <w:rtl/>
        </w:rPr>
        <w:t xml:space="preserve">או ישירות לקיבתו, או באינפוזיה], ונשאלה השאלה האם חייב על אכילה זו </w:t>
      </w:r>
      <w:r>
        <w:rPr>
          <w:rFonts w:hint="cs"/>
          <w:szCs w:val="20"/>
          <w:rtl/>
        </w:rPr>
        <w:t xml:space="preserve">[יודגש, שכמובן מדובר בחולה שאין בו סכנה, שאם לא כן ודאי הדבר מותר משום פיקוח נפש]. </w:t>
      </w:r>
      <w:r>
        <w:rPr>
          <w:rFonts w:hint="cs"/>
          <w:sz w:val="22"/>
          <w:szCs w:val="22"/>
          <w:rtl/>
        </w:rPr>
        <w:t>כמו כן נפק"מ בשאלה זו גם בדין חולה שיש בו סכנה, לענין ההלכה שיש להאכיל חולה ביום הכיפורים "</w:t>
      </w:r>
      <w:r>
        <w:rPr>
          <w:sz w:val="22"/>
          <w:szCs w:val="22"/>
          <w:rtl/>
        </w:rPr>
        <w:t>הקל הקל תח</w:t>
      </w:r>
      <w:r>
        <w:rPr>
          <w:rFonts w:hint="cs"/>
          <w:sz w:val="22"/>
          <w:szCs w:val="22"/>
          <w:rtl/>
        </w:rPr>
        <w:t>י</w:t>
      </w:r>
      <w:r>
        <w:rPr>
          <w:sz w:val="22"/>
          <w:szCs w:val="22"/>
          <w:rtl/>
        </w:rPr>
        <w:t>לה</w:t>
      </w:r>
      <w:r>
        <w:rPr>
          <w:rFonts w:hint="cs"/>
          <w:sz w:val="22"/>
          <w:szCs w:val="22"/>
          <w:rtl/>
        </w:rPr>
        <w:t>" ((1); יומא פג, א) - דהיינו שאם יש לפנינו שני איסורים מאכילים אותו את הקל שביניהם. ולפי זה, אם בהזנה מלאכותית אין כל איסור, אולי יש להורות לחולה להתחבר להזנה מלאכותית במקום שיאכל אוכל ביום כיפור, מדין "הקל הקל תחילה".</w:t>
      </w:r>
    </w:p>
    <w:p w:rsidR="0012516F" w:rsidRDefault="0012516F" w:rsidP="0012516F">
      <w:pPr>
        <w:widowControl w:val="0"/>
        <w:spacing w:line="360" w:lineRule="auto"/>
        <w:jc w:val="both"/>
        <w:rPr>
          <w:rFonts w:hint="cs"/>
          <w:sz w:val="22"/>
          <w:szCs w:val="22"/>
          <w:rtl/>
        </w:rPr>
      </w:pPr>
      <w:r>
        <w:rPr>
          <w:rFonts w:hint="cs"/>
          <w:sz w:val="22"/>
          <w:szCs w:val="22"/>
          <w:rtl/>
        </w:rPr>
        <w:t xml:space="preserve">ונראה כי דינו של חולה הניזון בהזנה מלאכותית , תלוי בהחלטה מהו המחייב על אכילה זו </w:t>
      </w:r>
      <w:r>
        <w:rPr>
          <w:rFonts w:hint="cs"/>
          <w:b/>
          <w:bCs/>
          <w:sz w:val="22"/>
          <w:szCs w:val="22"/>
          <w:rtl/>
        </w:rPr>
        <w:t xml:space="preserve">ביום הכיפורים - הנאת גרונו </w:t>
      </w:r>
      <w:r>
        <w:rPr>
          <w:rFonts w:hint="cs"/>
          <w:sz w:val="22"/>
          <w:szCs w:val="22"/>
          <w:rtl/>
        </w:rPr>
        <w:t xml:space="preserve">או </w:t>
      </w:r>
      <w:r>
        <w:rPr>
          <w:rFonts w:hint="cs"/>
          <w:b/>
          <w:bCs/>
          <w:sz w:val="22"/>
          <w:szCs w:val="22"/>
          <w:rtl/>
        </w:rPr>
        <w:t>הנאת מעיו</w:t>
      </w:r>
      <w:r>
        <w:rPr>
          <w:rFonts w:hint="cs"/>
          <w:sz w:val="22"/>
          <w:szCs w:val="22"/>
          <w:rtl/>
        </w:rPr>
        <w:t>. אם המחייב הוא הנאת גרונו, בהזנה מלאכותית הרי לא נהנה בגרונו, ופטור. אך אם המחייב הוא הנאת מעיו, בהזנה מלאכותית נהנה במעיו, וחייב.</w:t>
      </w:r>
    </w:p>
    <w:p w:rsidR="0012516F" w:rsidRDefault="0012516F" w:rsidP="0012516F">
      <w:pPr>
        <w:widowControl w:val="0"/>
        <w:spacing w:line="360" w:lineRule="auto"/>
        <w:jc w:val="both"/>
        <w:rPr>
          <w:rFonts w:hint="cs"/>
          <w:sz w:val="22"/>
          <w:szCs w:val="22"/>
          <w:rtl/>
        </w:rPr>
      </w:pPr>
      <w:r>
        <w:rPr>
          <w:rFonts w:hint="cs"/>
          <w:sz w:val="22"/>
          <w:szCs w:val="22"/>
          <w:rtl/>
        </w:rPr>
        <w:t xml:space="preserve">ואכן  רבי חיים עוזר גראדז'ינסקי </w:t>
      </w:r>
      <w:r>
        <w:rPr>
          <w:rFonts w:hint="cs"/>
          <w:szCs w:val="20"/>
          <w:rtl/>
        </w:rPr>
        <w:t>[רבה של וילנא]</w:t>
      </w:r>
      <w:r>
        <w:rPr>
          <w:rFonts w:hint="cs"/>
          <w:sz w:val="22"/>
          <w:szCs w:val="22"/>
          <w:rtl/>
        </w:rPr>
        <w:t xml:space="preserve"> בשו"ת אחיעזר (4) דן בשאלה זו, ומסקנתו: "</w:t>
      </w:r>
      <w:r>
        <w:rPr>
          <w:sz w:val="22"/>
          <w:szCs w:val="22"/>
          <w:rtl/>
        </w:rPr>
        <w:t>המורם מכל האמור דבעיקר ד</w:t>
      </w:r>
      <w:r>
        <w:rPr>
          <w:rFonts w:hint="cs"/>
          <w:sz w:val="22"/>
          <w:szCs w:val="22"/>
          <w:rtl/>
        </w:rPr>
        <w:t xml:space="preserve">ברי </w:t>
      </w:r>
      <w:r>
        <w:rPr>
          <w:sz w:val="22"/>
          <w:szCs w:val="22"/>
          <w:rtl/>
        </w:rPr>
        <w:t>החת</w:t>
      </w:r>
      <w:r>
        <w:rPr>
          <w:rFonts w:hint="cs"/>
          <w:sz w:val="22"/>
          <w:szCs w:val="22"/>
          <w:rtl/>
        </w:rPr>
        <w:t>ם סופר ו</w:t>
      </w:r>
      <w:r>
        <w:rPr>
          <w:sz w:val="22"/>
          <w:szCs w:val="22"/>
          <w:rtl/>
        </w:rPr>
        <w:t>המנח</w:t>
      </w:r>
      <w:r>
        <w:rPr>
          <w:rFonts w:hint="cs"/>
          <w:sz w:val="22"/>
          <w:szCs w:val="22"/>
          <w:rtl/>
        </w:rPr>
        <w:t xml:space="preserve">ת חינוך </w:t>
      </w:r>
      <w:r>
        <w:rPr>
          <w:sz w:val="22"/>
          <w:szCs w:val="22"/>
          <w:rtl/>
        </w:rPr>
        <w:t>דביו</w:t>
      </w:r>
      <w:r>
        <w:rPr>
          <w:rFonts w:hint="cs"/>
          <w:sz w:val="22"/>
          <w:szCs w:val="22"/>
          <w:rtl/>
        </w:rPr>
        <w:t xml:space="preserve">ם כיפור </w:t>
      </w:r>
      <w:r>
        <w:rPr>
          <w:sz w:val="22"/>
          <w:szCs w:val="22"/>
          <w:rtl/>
        </w:rPr>
        <w:t>בעינן הנאת מעיו</w:t>
      </w:r>
      <w:r>
        <w:rPr>
          <w:rFonts w:hint="cs"/>
          <w:sz w:val="22"/>
          <w:szCs w:val="22"/>
          <w:rtl/>
        </w:rPr>
        <w:t>...</w:t>
      </w:r>
      <w:r>
        <w:rPr>
          <w:sz w:val="22"/>
          <w:szCs w:val="22"/>
          <w:rtl/>
        </w:rPr>
        <w:t xml:space="preserve"> מ</w:t>
      </w:r>
      <w:r>
        <w:rPr>
          <w:rFonts w:hint="cs"/>
          <w:sz w:val="22"/>
          <w:szCs w:val="22"/>
          <w:rtl/>
        </w:rPr>
        <w:t xml:space="preserve">כל מקום </w:t>
      </w:r>
      <w:r>
        <w:rPr>
          <w:sz w:val="22"/>
          <w:szCs w:val="22"/>
          <w:rtl/>
        </w:rPr>
        <w:t>הנאת גרונו נמי בעינן</w:t>
      </w:r>
      <w:r>
        <w:rPr>
          <w:rFonts w:hint="cs"/>
          <w:sz w:val="22"/>
          <w:szCs w:val="22"/>
          <w:rtl/>
        </w:rPr>
        <w:t>,</w:t>
      </w:r>
      <w:r>
        <w:rPr>
          <w:sz w:val="22"/>
          <w:szCs w:val="22"/>
          <w:rtl/>
        </w:rPr>
        <w:t xml:space="preserve"> </w:t>
      </w:r>
      <w:r>
        <w:rPr>
          <w:b/>
          <w:bCs/>
          <w:sz w:val="22"/>
          <w:szCs w:val="22"/>
          <w:rtl/>
        </w:rPr>
        <w:t>ובלי הנאת גרונו אינו חייב על הנאת מעיו</w:t>
      </w:r>
      <w:r>
        <w:rPr>
          <w:rFonts w:hint="cs"/>
          <w:sz w:val="22"/>
          <w:szCs w:val="22"/>
          <w:rtl/>
        </w:rPr>
        <w:t>".</w:t>
      </w:r>
    </w:p>
    <w:p w:rsidR="0012516F" w:rsidRDefault="0012516F" w:rsidP="0012516F">
      <w:pPr>
        <w:widowControl w:val="0"/>
        <w:jc w:val="both"/>
        <w:rPr>
          <w:rFonts w:hint="cs"/>
          <w:sz w:val="22"/>
          <w:szCs w:val="22"/>
          <w:rtl/>
        </w:rPr>
      </w:pPr>
    </w:p>
    <w:p w:rsidR="0012516F" w:rsidRDefault="0012516F" w:rsidP="0012516F">
      <w:pPr>
        <w:pStyle w:val="2"/>
        <w:keepNext w:val="0"/>
        <w:widowControl w:val="0"/>
        <w:spacing w:line="360" w:lineRule="auto"/>
        <w:rPr>
          <w:rFonts w:hint="cs"/>
          <w:b w:val="0"/>
          <w:bCs w:val="0"/>
          <w:i/>
          <w:iCs/>
          <w:sz w:val="22"/>
          <w:szCs w:val="22"/>
          <w:rtl/>
        </w:rPr>
      </w:pPr>
      <w:r>
        <w:rPr>
          <w:rFonts w:hint="cs"/>
          <w:i/>
          <w:iCs/>
          <w:sz w:val="22"/>
          <w:szCs w:val="22"/>
          <w:rtl/>
        </w:rPr>
        <w:t xml:space="preserve">ה. </w:t>
      </w:r>
      <w:r>
        <w:rPr>
          <w:rFonts w:hint="cs"/>
          <w:b w:val="0"/>
          <w:bCs w:val="0"/>
          <w:i/>
          <w:iCs/>
          <w:sz w:val="22"/>
          <w:szCs w:val="22"/>
          <w:rtl/>
        </w:rPr>
        <w:t xml:space="preserve">אולם המעיין בדברי האחיעזר ימצא, כי כל האמור לעיל הוא רק מתוך הנחה שהזנה מלאכותית </w:t>
      </w:r>
      <w:r>
        <w:rPr>
          <w:rFonts w:hint="cs"/>
          <w:i/>
          <w:iCs/>
          <w:sz w:val="22"/>
          <w:szCs w:val="22"/>
          <w:rtl/>
        </w:rPr>
        <w:t>נחשבת כאכילה</w:t>
      </w:r>
      <w:r>
        <w:rPr>
          <w:rFonts w:hint="cs"/>
          <w:b w:val="0"/>
          <w:bCs w:val="0"/>
          <w:i/>
          <w:iCs/>
          <w:sz w:val="22"/>
          <w:szCs w:val="22"/>
          <w:rtl/>
        </w:rPr>
        <w:t xml:space="preserve">, אלא שמאחר ובאכילה בדרך זו יש רק הנאת מעיו ולא הנאת גרונו, יש לומר שאינו חייב עליה ביום כיפור, כיון שביום כיפור מתחייבים רק אם יש גם הנאת גרונו וגם הנאת מעיו, ובהזנה מלאכותית אין הנאת מעיו. אולם בתחילת דבריו מעלה האחיעזר סברא, שאכילה מלאכותית כלל </w:t>
      </w:r>
      <w:r>
        <w:rPr>
          <w:rFonts w:hint="cs"/>
          <w:i/>
          <w:iCs/>
          <w:sz w:val="22"/>
          <w:szCs w:val="22"/>
          <w:rtl/>
        </w:rPr>
        <w:t>אינה מוגדרת כ"אכילה"</w:t>
      </w:r>
      <w:r>
        <w:rPr>
          <w:rFonts w:hint="cs"/>
          <w:b w:val="0"/>
          <w:bCs w:val="0"/>
          <w:i/>
          <w:iCs/>
          <w:sz w:val="22"/>
          <w:szCs w:val="22"/>
          <w:rtl/>
        </w:rPr>
        <w:t>, ולכן בכל מקום שהתורה אסרה או חייבה "אכילה" - על תזונה מלאכותית אין שֵם אכילה, וממילא בהזנה מלאכותית אין איסור אכילה ביום כיפור.</w:t>
      </w:r>
    </w:p>
    <w:p w:rsidR="0012516F" w:rsidRDefault="0012516F" w:rsidP="0012516F">
      <w:pPr>
        <w:pStyle w:val="2"/>
        <w:keepNext w:val="0"/>
        <w:widowControl w:val="0"/>
        <w:spacing w:line="360" w:lineRule="auto"/>
        <w:rPr>
          <w:rFonts w:hint="cs"/>
          <w:b w:val="0"/>
          <w:bCs w:val="0"/>
          <w:i/>
          <w:iCs/>
          <w:sz w:val="22"/>
          <w:szCs w:val="22"/>
          <w:rtl/>
        </w:rPr>
      </w:pPr>
      <w:r>
        <w:rPr>
          <w:rFonts w:hint="cs"/>
          <w:b w:val="0"/>
          <w:bCs w:val="0"/>
          <w:i/>
          <w:iCs/>
          <w:sz w:val="22"/>
          <w:szCs w:val="22"/>
          <w:rtl/>
        </w:rPr>
        <w:t xml:space="preserve">וכעין סברא זו ביאר החלקת יעקב (5) לענין חיוב </w:t>
      </w:r>
      <w:r>
        <w:rPr>
          <w:rFonts w:hint="cs"/>
          <w:i/>
          <w:iCs/>
          <w:sz w:val="22"/>
          <w:szCs w:val="22"/>
          <w:rtl/>
        </w:rPr>
        <w:t xml:space="preserve">ברכה </w:t>
      </w:r>
      <w:r>
        <w:rPr>
          <w:rFonts w:hint="cs"/>
          <w:b w:val="0"/>
          <w:bCs w:val="0"/>
          <w:i/>
          <w:iCs/>
          <w:sz w:val="22"/>
          <w:szCs w:val="22"/>
          <w:rtl/>
        </w:rPr>
        <w:t>על</w:t>
      </w:r>
      <w:r>
        <w:rPr>
          <w:rFonts w:hint="cs"/>
          <w:i/>
          <w:iCs/>
          <w:sz w:val="22"/>
          <w:szCs w:val="22"/>
          <w:rtl/>
        </w:rPr>
        <w:t xml:space="preserve"> אכילה בהזנה מלאכותית</w:t>
      </w:r>
      <w:r>
        <w:rPr>
          <w:rFonts w:hint="cs"/>
          <w:b w:val="0"/>
          <w:bCs w:val="0"/>
          <w:i/>
          <w:iCs/>
          <w:sz w:val="22"/>
          <w:szCs w:val="22"/>
          <w:rtl/>
        </w:rPr>
        <w:t xml:space="preserve"> </w:t>
      </w:r>
      <w:r>
        <w:rPr>
          <w:rFonts w:hint="cs"/>
          <w:b w:val="0"/>
          <w:bCs w:val="0"/>
          <w:i/>
          <w:iCs/>
          <w:sz w:val="20"/>
          <w:szCs w:val="20"/>
          <w:rtl/>
        </w:rPr>
        <w:t>[אות יא]</w:t>
      </w:r>
      <w:r>
        <w:rPr>
          <w:rFonts w:hint="cs"/>
          <w:b w:val="0"/>
          <w:bCs w:val="0"/>
          <w:i/>
          <w:iCs/>
          <w:sz w:val="22"/>
          <w:szCs w:val="22"/>
          <w:rtl/>
        </w:rPr>
        <w:t xml:space="preserve">, וז"ל: "הגע עצמך, אנשים שניזונים ע"י זריקות מהרופא... הכי יעלה על הדעת לחקור שצריכים ברכה על זה, ברכה נתקנה רק על אכילה, ואכילה לא מקרי רק דרך הפה, וכשאינו דרך הפה לא מקרי אכילה, ובברכה "ואכלת" כתיב". </w:t>
      </w:r>
    </w:p>
    <w:p w:rsidR="0012516F" w:rsidRDefault="0012516F" w:rsidP="0012516F">
      <w:pPr>
        <w:pStyle w:val="2"/>
        <w:keepNext w:val="0"/>
        <w:widowControl w:val="0"/>
        <w:spacing w:line="360" w:lineRule="auto"/>
        <w:rPr>
          <w:rFonts w:hint="cs"/>
          <w:b w:val="0"/>
          <w:bCs w:val="0"/>
          <w:i/>
          <w:iCs/>
          <w:sz w:val="22"/>
          <w:szCs w:val="22"/>
          <w:rtl/>
        </w:rPr>
      </w:pPr>
      <w:r>
        <w:rPr>
          <w:rFonts w:hint="cs"/>
          <w:b w:val="0"/>
          <w:bCs w:val="0"/>
          <w:i/>
          <w:iCs/>
          <w:sz w:val="22"/>
          <w:szCs w:val="22"/>
          <w:rtl/>
        </w:rPr>
        <w:t>ואמנם דנו הפוסקים</w:t>
      </w:r>
      <w:r>
        <w:rPr>
          <w:rFonts w:hint="cs"/>
          <w:i/>
          <w:iCs/>
          <w:sz w:val="22"/>
          <w:szCs w:val="22"/>
          <w:rtl/>
        </w:rPr>
        <w:t xml:space="preserve"> האם יש לברך על אכילה בהזנה מלאכותית</w:t>
      </w:r>
      <w:r>
        <w:rPr>
          <w:rFonts w:hint="cs"/>
          <w:b w:val="0"/>
          <w:bCs w:val="0"/>
          <w:i/>
          <w:iCs/>
          <w:sz w:val="22"/>
          <w:szCs w:val="22"/>
          <w:rtl/>
        </w:rPr>
        <w:t>, וגם כאן תלו זאת בשאלה</w:t>
      </w:r>
      <w:r>
        <w:rPr>
          <w:rFonts w:hint="cs"/>
          <w:i/>
          <w:iCs/>
          <w:sz w:val="22"/>
          <w:szCs w:val="22"/>
          <w:rtl/>
        </w:rPr>
        <w:t xml:space="preserve"> מהו המחייב בברכה - הנאת גרונו או הנאת מעיו</w:t>
      </w:r>
      <w:r>
        <w:rPr>
          <w:rFonts w:hint="cs"/>
          <w:b w:val="0"/>
          <w:bCs w:val="0"/>
          <w:i/>
          <w:iCs/>
          <w:sz w:val="22"/>
          <w:szCs w:val="22"/>
          <w:rtl/>
        </w:rPr>
        <w:t xml:space="preserve">. ראה פרטי דין זה בספר  וזאת הברכה (6). ודעת החלקת יעקב (5)  שהמחייב בברכה הוא </w:t>
      </w:r>
      <w:r>
        <w:rPr>
          <w:rFonts w:hint="cs"/>
          <w:i/>
          <w:iCs/>
          <w:sz w:val="22"/>
          <w:szCs w:val="22"/>
          <w:rtl/>
        </w:rPr>
        <w:t>בהנאת גרונו</w:t>
      </w:r>
      <w:r>
        <w:rPr>
          <w:rFonts w:hint="cs"/>
          <w:b w:val="0"/>
          <w:bCs w:val="0"/>
          <w:i/>
          <w:iCs/>
          <w:sz w:val="22"/>
          <w:szCs w:val="22"/>
          <w:rtl/>
        </w:rPr>
        <w:t xml:space="preserve">, וכשאין גרונו נהנה פטור מברכה. והוכיח כן ממש"כ התוס' (ברכות לו, א ד"ה כיון) שאם שותה משקה שאינו נהנה בגרונו, אינו מברך ואע"פ שבוודאי מרווהו ונהנה במעיו. וכן האוכל מאכל לרפואה, אע"פ שניזון מהמאכל במעיו, אינו מברך, כיון שלא נהנה בגרונו. ולפי זה יוצא שגם </w:t>
      </w:r>
      <w:r>
        <w:rPr>
          <w:rFonts w:hint="cs"/>
          <w:i/>
          <w:iCs/>
          <w:sz w:val="22"/>
          <w:szCs w:val="22"/>
          <w:rtl/>
        </w:rPr>
        <w:t xml:space="preserve">בהזנה מלאכותית </w:t>
      </w:r>
      <w:r>
        <w:rPr>
          <w:rFonts w:hint="cs"/>
          <w:b w:val="0"/>
          <w:bCs w:val="0"/>
          <w:i/>
          <w:iCs/>
          <w:sz w:val="22"/>
          <w:szCs w:val="22"/>
          <w:rtl/>
        </w:rPr>
        <w:t>אינו מחוייב בברכה, מכיון שלא נהנה בגרונו.</w:t>
      </w:r>
    </w:p>
    <w:p w:rsidR="0012516F" w:rsidRDefault="0012516F" w:rsidP="0012516F">
      <w:pPr>
        <w:pStyle w:val="2"/>
        <w:keepNext w:val="0"/>
        <w:widowControl w:val="0"/>
        <w:spacing w:line="360" w:lineRule="auto"/>
        <w:rPr>
          <w:rFonts w:hint="cs"/>
          <w:b w:val="0"/>
          <w:bCs w:val="0"/>
          <w:i/>
          <w:iCs/>
          <w:sz w:val="22"/>
          <w:szCs w:val="22"/>
          <w:rtl/>
        </w:rPr>
      </w:pPr>
      <w:r>
        <w:rPr>
          <w:rFonts w:hint="cs"/>
          <w:b w:val="0"/>
          <w:bCs w:val="0"/>
          <w:i/>
          <w:iCs/>
          <w:sz w:val="22"/>
          <w:szCs w:val="22"/>
          <w:rtl/>
        </w:rPr>
        <w:t>אך כאמור, יש לומר שהזנה מלאכותית כלל אינה נחשבת כאכילה, אשר מזקיקה ברכה לפניה ואחריה.</w:t>
      </w:r>
      <w:r>
        <w:rPr>
          <w:rFonts w:hint="cs"/>
          <w:i/>
          <w:iCs/>
          <w:sz w:val="22"/>
          <w:szCs w:val="22"/>
          <w:rtl/>
        </w:rPr>
        <w:t xml:space="preserve"> </w:t>
      </w:r>
      <w:r>
        <w:rPr>
          <w:rFonts w:hint="cs"/>
          <w:b w:val="0"/>
          <w:bCs w:val="0"/>
          <w:i/>
          <w:iCs/>
          <w:sz w:val="22"/>
          <w:szCs w:val="22"/>
          <w:rtl/>
        </w:rPr>
        <w:t xml:space="preserve">וכן הביא בספר וזאת הברכה (6) בשם הגרי"ש אלישיב </w:t>
      </w:r>
      <w:r>
        <w:rPr>
          <w:rFonts w:hint="cs"/>
          <w:b w:val="0"/>
          <w:bCs w:val="0"/>
          <w:i/>
          <w:iCs/>
          <w:sz w:val="20"/>
          <w:szCs w:val="20"/>
          <w:rtl/>
        </w:rPr>
        <w:t>[ומכל מקום כתב החלקת יעקב בסוף תשובתו: שהרוצה בכל זאת להודות לה' על מזונו, שיאמר איזו תפילה או פסוקי תהלים].</w:t>
      </w:r>
      <w:r>
        <w:rPr>
          <w:rFonts w:hint="cs"/>
          <w:b w:val="0"/>
          <w:bCs w:val="0"/>
          <w:i/>
          <w:iCs/>
          <w:sz w:val="22"/>
          <w:szCs w:val="22"/>
          <w:rtl/>
        </w:rPr>
        <w:t xml:space="preserve"> ומבואר איפוא לפי דעת הפוסקים הנ"ל, שאכילה בהזנה מלאכותית כלל אינה נחשבת "אכילה", ולכן אינו מחוייב עליה ביום כיפור, וגם לא מחוייב בברכה על אכילה בדרך זו.</w:t>
      </w:r>
    </w:p>
    <w:p w:rsidR="0012516F" w:rsidRDefault="0012516F" w:rsidP="0012516F">
      <w:pPr>
        <w:pStyle w:val="2"/>
        <w:keepNext w:val="0"/>
        <w:widowControl w:val="0"/>
        <w:spacing w:line="360" w:lineRule="auto"/>
        <w:rPr>
          <w:rFonts w:hint="cs"/>
          <w:b w:val="0"/>
          <w:bCs w:val="0"/>
          <w:i/>
          <w:iCs/>
          <w:sz w:val="22"/>
          <w:szCs w:val="22"/>
          <w:rtl/>
        </w:rPr>
      </w:pPr>
      <w:r>
        <w:rPr>
          <w:rFonts w:hint="cs"/>
          <w:b w:val="0"/>
          <w:bCs w:val="0"/>
          <w:i/>
          <w:iCs/>
          <w:sz w:val="22"/>
          <w:szCs w:val="22"/>
          <w:rtl/>
        </w:rPr>
        <w:t>ועי' עוד בספר וזאת הברכה (6) נפקא מינה למעשה בשאלה מהו המחייב בברכות הנהנין - הנאת גרונו או הנאת מעיו, לענין ברכה על מאכלים חמים או קרים שאינו נהנה בגרונו באכילתם. ולנדון  אכל או שתה והקיא המאכל או המשקה, האם מברך לאחריו.</w:t>
      </w:r>
    </w:p>
    <w:p w:rsidR="0012516F" w:rsidRDefault="0012516F" w:rsidP="0012516F">
      <w:pPr>
        <w:jc w:val="center"/>
        <w:rPr>
          <w:rFonts w:hint="cs"/>
          <w:rtl/>
        </w:rPr>
      </w:pPr>
      <w:r>
        <w:rPr>
          <w:rFonts w:hint="cs"/>
          <w:rtl/>
        </w:rPr>
        <w:t>* * *</w:t>
      </w:r>
    </w:p>
    <w:p w:rsidR="0012516F" w:rsidRDefault="0012516F" w:rsidP="0012516F">
      <w:pPr>
        <w:widowControl w:val="0"/>
        <w:spacing w:line="360" w:lineRule="auto"/>
        <w:ind w:left="567" w:right="567"/>
        <w:jc w:val="both"/>
        <w:rPr>
          <w:rFonts w:cs="Miriam" w:hint="cs"/>
          <w:szCs w:val="20"/>
          <w:rtl/>
        </w:rPr>
      </w:pPr>
      <w:r>
        <w:rPr>
          <w:rFonts w:cs="Miriam" w:hint="cs"/>
          <w:szCs w:val="20"/>
          <w:rtl/>
        </w:rPr>
        <w:t>לאור המבואר לעיל, נבוא לדון בשאלה האם חולה האוכל בדרך של הזנה מלאכותית מקיים את מצות האכילה בערב יום כיפור</w:t>
      </w:r>
    </w:p>
    <w:p w:rsidR="0012516F" w:rsidRDefault="0012516F" w:rsidP="0012516F">
      <w:pPr>
        <w:widowControl w:val="0"/>
        <w:jc w:val="both"/>
        <w:rPr>
          <w:rFonts w:hint="cs"/>
          <w:sz w:val="22"/>
          <w:szCs w:val="22"/>
          <w:rtl/>
        </w:rPr>
      </w:pPr>
    </w:p>
    <w:p w:rsidR="0012516F" w:rsidRDefault="0012516F" w:rsidP="0012516F">
      <w:pPr>
        <w:widowControl w:val="0"/>
        <w:spacing w:line="360" w:lineRule="auto"/>
        <w:jc w:val="both"/>
        <w:rPr>
          <w:rFonts w:hint="cs"/>
          <w:sz w:val="22"/>
          <w:szCs w:val="22"/>
          <w:rtl/>
        </w:rPr>
      </w:pPr>
      <w:r>
        <w:rPr>
          <w:rFonts w:hint="cs"/>
          <w:b/>
          <w:bCs/>
          <w:sz w:val="22"/>
          <w:szCs w:val="22"/>
          <w:rtl/>
        </w:rPr>
        <w:t xml:space="preserve">ו. </w:t>
      </w:r>
      <w:r>
        <w:rPr>
          <w:rFonts w:hint="cs"/>
          <w:sz w:val="22"/>
          <w:szCs w:val="22"/>
          <w:rtl/>
        </w:rPr>
        <w:t>מצוה זו מפורשת בדברי הגמרא (7) "כל האוכל ושותה בתשיעי מעלה עליו הכתוב כאילו התענה תשיעי ועשירי".</w:t>
      </w:r>
    </w:p>
    <w:p w:rsidR="0012516F" w:rsidRDefault="0012516F" w:rsidP="0012516F">
      <w:pPr>
        <w:widowControl w:val="0"/>
        <w:spacing w:line="360" w:lineRule="auto"/>
        <w:jc w:val="both"/>
        <w:rPr>
          <w:rFonts w:hint="cs"/>
          <w:sz w:val="22"/>
          <w:szCs w:val="22"/>
          <w:rtl/>
        </w:rPr>
      </w:pPr>
      <w:r>
        <w:rPr>
          <w:rFonts w:hint="cs"/>
          <w:sz w:val="22"/>
          <w:szCs w:val="22"/>
          <w:rtl/>
        </w:rPr>
        <w:t xml:space="preserve">ובפשטות מסתבר לומר, שמאחר ואכילה בהזנה מלאכותית אינה נחשבת "כדרך אכילה", לכן אינו מקיים את מצות האכילה בערב יום כיפור. אולם מאידך, יתכן ומצות אכילה בערב יום כיפור שונה מכל מצוות אכילה בתורה, וכפי שיתברר מבירור </w:t>
      </w:r>
      <w:r>
        <w:rPr>
          <w:rFonts w:hint="cs"/>
          <w:sz w:val="22"/>
          <w:szCs w:val="22"/>
          <w:rtl/>
        </w:rPr>
        <w:lastRenderedPageBreak/>
        <w:t>הטעמים למצות האכילה בערב יום כיפור, כדלהלן:</w:t>
      </w:r>
    </w:p>
    <w:p w:rsidR="0012516F" w:rsidRDefault="0012516F" w:rsidP="0012516F">
      <w:pPr>
        <w:widowControl w:val="0"/>
        <w:spacing w:line="360" w:lineRule="auto"/>
        <w:jc w:val="both"/>
        <w:rPr>
          <w:rFonts w:hint="cs"/>
          <w:sz w:val="22"/>
          <w:szCs w:val="22"/>
          <w:rtl/>
        </w:rPr>
      </w:pPr>
      <w:r>
        <w:rPr>
          <w:rFonts w:hint="cs"/>
          <w:b/>
          <w:bCs/>
          <w:sz w:val="22"/>
          <w:szCs w:val="22"/>
          <w:rtl/>
        </w:rPr>
        <w:t>[א] הכנה לתענית - כי על ידי האכילה לא תזיק התענית [ויוכל להרבות בתפילה].</w:t>
      </w:r>
      <w:r>
        <w:rPr>
          <w:rFonts w:hint="cs"/>
          <w:sz w:val="22"/>
          <w:szCs w:val="22"/>
          <w:rtl/>
        </w:rPr>
        <w:t xml:space="preserve"> כמפורש בדברי רש"י ביומא (7). וכן הוא בלשון הטור (7) "וציום שיאכלו וישתו תחילה כדי שיוכלו להתענות ושלא להזיק להם העינוי", וכן מבואר ברבנו יונה בשערי תשובה ((7); אות י).</w:t>
      </w:r>
    </w:p>
    <w:p w:rsidR="0012516F" w:rsidRDefault="0012516F" w:rsidP="0012516F">
      <w:pPr>
        <w:widowControl w:val="0"/>
        <w:spacing w:line="360" w:lineRule="auto"/>
        <w:jc w:val="both"/>
        <w:rPr>
          <w:rFonts w:hint="cs"/>
          <w:sz w:val="22"/>
          <w:szCs w:val="22"/>
          <w:rtl/>
        </w:rPr>
      </w:pPr>
      <w:r>
        <w:rPr>
          <w:rFonts w:hint="cs"/>
          <w:b/>
          <w:bCs/>
          <w:sz w:val="22"/>
          <w:szCs w:val="22"/>
          <w:rtl/>
        </w:rPr>
        <w:t xml:space="preserve">[ב] להראות שגם ביום כיפור שהוא יום טוב היו צריכים לאכול ולשתות. </w:t>
      </w:r>
      <w:r>
        <w:rPr>
          <w:rFonts w:hint="cs"/>
          <w:sz w:val="22"/>
          <w:szCs w:val="22"/>
          <w:rtl/>
        </w:rPr>
        <w:t>שערי תשובה ((7); אות ט).</w:t>
      </w:r>
    </w:p>
    <w:p w:rsidR="0012516F" w:rsidRDefault="0012516F" w:rsidP="0012516F">
      <w:pPr>
        <w:widowControl w:val="0"/>
        <w:spacing w:line="360" w:lineRule="auto"/>
        <w:jc w:val="both"/>
        <w:rPr>
          <w:rFonts w:hint="cs"/>
          <w:sz w:val="22"/>
          <w:szCs w:val="22"/>
          <w:rtl/>
        </w:rPr>
      </w:pPr>
      <w:r>
        <w:rPr>
          <w:rFonts w:hint="cs"/>
          <w:b/>
          <w:bCs/>
          <w:sz w:val="22"/>
          <w:szCs w:val="22"/>
          <w:rtl/>
        </w:rPr>
        <w:t xml:space="preserve">[ג] ביטוי לשמחה על כפרת יום הכיפורים. </w:t>
      </w:r>
      <w:r>
        <w:rPr>
          <w:rFonts w:hint="cs"/>
          <w:sz w:val="22"/>
          <w:szCs w:val="22"/>
          <w:rtl/>
        </w:rPr>
        <w:t>שערי תשובה ((7); אות ח).</w:t>
      </w:r>
    </w:p>
    <w:p w:rsidR="0012516F" w:rsidRDefault="0012516F" w:rsidP="0012516F">
      <w:pPr>
        <w:widowControl w:val="0"/>
        <w:spacing w:line="360" w:lineRule="auto"/>
        <w:jc w:val="both"/>
        <w:rPr>
          <w:rFonts w:hint="cs"/>
          <w:sz w:val="22"/>
          <w:szCs w:val="22"/>
          <w:rtl/>
        </w:rPr>
      </w:pPr>
      <w:r>
        <w:rPr>
          <w:rFonts w:hint="cs"/>
          <w:b/>
          <w:bCs/>
          <w:sz w:val="22"/>
          <w:szCs w:val="22"/>
          <w:rtl/>
        </w:rPr>
        <w:t>[ד] כדי שהעינוי ביום הכיפורים יהיה ניכר</w:t>
      </w:r>
      <w:r>
        <w:rPr>
          <w:rFonts w:hint="cs"/>
          <w:sz w:val="22"/>
          <w:szCs w:val="22"/>
          <w:rtl/>
        </w:rPr>
        <w:t>. עי' בדברי הגהות ה'פרישה' על הטור (7) שביאר כי הסיבה שיש מצוה לאכול בערב יום כיפור נובעת מכך, שאם יתענו בערב יום כיפור לא תהיה ניכרת המצוה להתענות ביום כיפור עצמו, ולכן על ידי האכילה בערב יום כיפור מודגש וניכר קיום מצות התענית ביום הכיפורים.</w:t>
      </w:r>
    </w:p>
    <w:p w:rsidR="0012516F" w:rsidRDefault="0012516F" w:rsidP="0012516F">
      <w:pPr>
        <w:widowControl w:val="0"/>
        <w:spacing w:line="360" w:lineRule="auto"/>
        <w:jc w:val="both"/>
        <w:rPr>
          <w:rFonts w:hint="cs"/>
          <w:szCs w:val="20"/>
          <w:rtl/>
        </w:rPr>
      </w:pPr>
      <w:r>
        <w:rPr>
          <w:rFonts w:hint="cs"/>
          <w:sz w:val="22"/>
          <w:szCs w:val="22"/>
          <w:rtl/>
        </w:rPr>
        <w:t xml:space="preserve">וכדברי הפרישה, ביאר בספר הררי קדם </w:t>
      </w:r>
      <w:r>
        <w:rPr>
          <w:rFonts w:hint="cs"/>
          <w:szCs w:val="20"/>
          <w:rtl/>
        </w:rPr>
        <w:t xml:space="preserve">[(7); רבי מיכל שורקין, דברים ששמע מהגרי"ד סולובייצ'יק, גאב"ד בוסטון] </w:t>
      </w:r>
      <w:r>
        <w:rPr>
          <w:rFonts w:hint="cs"/>
          <w:sz w:val="22"/>
          <w:szCs w:val="22"/>
          <w:rtl/>
        </w:rPr>
        <w:t xml:space="preserve">בדעת הרמב"ם, שסובר בטעם מצות אכילה בערב יום הכיפורים כדברי הפרישה, שהוא כדי </w:t>
      </w:r>
      <w:r>
        <w:rPr>
          <w:rFonts w:hint="cs"/>
          <w:b/>
          <w:bCs/>
          <w:sz w:val="22"/>
          <w:szCs w:val="22"/>
          <w:rtl/>
        </w:rPr>
        <w:t>שהעינוי ביום הכיפורים יהיה ניכר</w:t>
      </w:r>
      <w:r>
        <w:rPr>
          <w:rFonts w:hint="cs"/>
          <w:sz w:val="22"/>
          <w:szCs w:val="22"/>
          <w:rtl/>
        </w:rPr>
        <w:t xml:space="preserve">. כי אם לא יאכל בערב יום כיפור לא יהיה ניכר שהוא שובת ביום כיפור מאכילה, ולא תתקיים מצות התענית ביום הכיפורים כראוי, ולכן יש מצוה לאכול בערב יום הכיפורים </w:t>
      </w:r>
      <w:r>
        <w:rPr>
          <w:rFonts w:hint="cs"/>
          <w:szCs w:val="20"/>
          <w:rtl/>
        </w:rPr>
        <w:t xml:space="preserve">[וראה בשו"ת אגרות משה (8) שהביא את דברי רש"י שטעם מצות האכילה בערב יום כיפור הוא "התקן עצמך בתשעה שתוכל להתענות בעשרה". וכתב רבי משה, שגם כשאין לטעם זה, מכל מקום יש מצוה לאכול בערב יום הכיפורים, </w:t>
      </w:r>
      <w:r>
        <w:rPr>
          <w:rFonts w:hint="cs"/>
          <w:b/>
          <w:bCs/>
          <w:szCs w:val="20"/>
          <w:rtl/>
        </w:rPr>
        <w:t>כי החיוב הוא גם ללא כל טעם</w:t>
      </w:r>
      <w:r>
        <w:rPr>
          <w:rFonts w:hint="cs"/>
          <w:szCs w:val="20"/>
          <w:rtl/>
        </w:rPr>
        <w:t>. והוכיח כן ממה שהסתפק בשו"ת רעק"א (סימן טז) אם נשים פטורות מלאכול בערב יום הכיפורים כי זו מצות עשה שזמן גרמא, עי' בדבריו].</w:t>
      </w:r>
    </w:p>
    <w:p w:rsidR="0012516F" w:rsidRDefault="0012516F" w:rsidP="0012516F">
      <w:pPr>
        <w:widowControl w:val="0"/>
        <w:spacing w:line="360" w:lineRule="auto"/>
        <w:jc w:val="both"/>
        <w:rPr>
          <w:rFonts w:hint="cs"/>
          <w:sz w:val="22"/>
          <w:szCs w:val="22"/>
          <w:rtl/>
        </w:rPr>
      </w:pPr>
      <w:r>
        <w:rPr>
          <w:rFonts w:hint="cs"/>
          <w:sz w:val="22"/>
          <w:szCs w:val="22"/>
          <w:rtl/>
        </w:rPr>
        <w:t>לאור זאת, כתב בספר רץ כצבי (8) שיש נפקא מינה בין ארבעת הטעמים הנ"ל, בשאלה האם מקיים מצות אכילה בערב יום הכיפורים בהזנה מלאכותית.</w:t>
      </w:r>
    </w:p>
    <w:p w:rsidR="0012516F" w:rsidRDefault="0012516F" w:rsidP="0012516F">
      <w:pPr>
        <w:widowControl w:val="0"/>
        <w:jc w:val="both"/>
        <w:rPr>
          <w:rFonts w:hint="cs"/>
          <w:i/>
          <w:iCs/>
          <w:sz w:val="22"/>
          <w:szCs w:val="22"/>
          <w:rtl/>
        </w:rPr>
      </w:pPr>
    </w:p>
    <w:p w:rsidR="0012516F" w:rsidRDefault="0012516F" w:rsidP="0012516F">
      <w:pPr>
        <w:widowControl w:val="0"/>
        <w:spacing w:line="360" w:lineRule="auto"/>
        <w:jc w:val="both"/>
        <w:rPr>
          <w:rFonts w:hint="cs"/>
          <w:sz w:val="22"/>
          <w:szCs w:val="22"/>
          <w:rtl/>
        </w:rPr>
      </w:pPr>
      <w:r>
        <w:rPr>
          <w:rFonts w:hint="cs"/>
          <w:b/>
          <w:bCs/>
          <w:sz w:val="22"/>
          <w:szCs w:val="22"/>
          <w:rtl/>
        </w:rPr>
        <w:t>ז.</w:t>
      </w:r>
      <w:r>
        <w:rPr>
          <w:rFonts w:hint="cs"/>
          <w:sz w:val="22"/>
          <w:szCs w:val="22"/>
          <w:rtl/>
        </w:rPr>
        <w:t xml:space="preserve"> לפי המבואר בטעם מצות אכילה בערב יום הכיפורים, יש לדון האם מותר ליטול גלולות בערב יום הכיפורים להקלת התענית למחרת היום, ונחלקו הפוסקים בדין זה.</w:t>
      </w:r>
    </w:p>
    <w:p w:rsidR="0012516F" w:rsidRDefault="0012516F" w:rsidP="0012516F">
      <w:pPr>
        <w:widowControl w:val="0"/>
        <w:spacing w:line="360" w:lineRule="auto"/>
        <w:jc w:val="both"/>
        <w:rPr>
          <w:rFonts w:hint="cs"/>
          <w:sz w:val="22"/>
          <w:szCs w:val="22"/>
          <w:rtl/>
        </w:rPr>
      </w:pPr>
      <w:r>
        <w:rPr>
          <w:rFonts w:hint="cs"/>
          <w:sz w:val="22"/>
          <w:szCs w:val="22"/>
          <w:rtl/>
        </w:rPr>
        <w:t xml:space="preserve">הגרש"ז אויערבך כתב בשו"ת מנחת שלמה (9) שהדבר מותר מעיקר הדין, אלא שאדם </w:t>
      </w:r>
      <w:r>
        <w:rPr>
          <w:rFonts w:hint="cs"/>
          <w:b/>
          <w:bCs/>
          <w:sz w:val="22"/>
          <w:szCs w:val="22"/>
          <w:rtl/>
        </w:rPr>
        <w:t xml:space="preserve">בריא </w:t>
      </w:r>
      <w:r>
        <w:rPr>
          <w:rFonts w:hint="cs"/>
          <w:sz w:val="22"/>
          <w:szCs w:val="22"/>
          <w:rtl/>
        </w:rPr>
        <w:t>"העושה טצדקי על ידי ויטמינים או אינפוזיה למנוע או להקל מעליו את העינוי</w:t>
      </w:r>
      <w:r>
        <w:rPr>
          <w:rFonts w:hint="cs"/>
          <w:b/>
          <w:bCs/>
          <w:sz w:val="22"/>
          <w:szCs w:val="22"/>
          <w:rtl/>
        </w:rPr>
        <w:t xml:space="preserve"> הוא כעין נבל ברשות התורה ולא יותר מזה</w:t>
      </w:r>
      <w:r>
        <w:rPr>
          <w:rFonts w:hint="cs"/>
          <w:sz w:val="22"/>
          <w:szCs w:val="22"/>
          <w:rtl/>
        </w:rPr>
        <w:t>".  אולם מי שהוא בגדר חולה שאין בו סכנה "כמו שמותר בשלא כדרך אכילה כמבואר ברמב"ם (פ"ה מיסודי התורה ה"ח) שלא אסרה תורה רק אם יש לו הנאת החיך, כל שכן שמותר בויטמינים בערב יום כיפורים, ואפילו ביום כיפור עצמו אם החיך לא נהנה מזה". וכן נקט בשו"ת חלקת יעקב (9) להיתר "מכיון שמיהת ביום הכיפורים אינו עושה פעולה כל שהיא"</w:t>
      </w:r>
      <w:r>
        <w:rPr>
          <w:rFonts w:hint="cs"/>
          <w:szCs w:val="20"/>
          <w:rtl/>
        </w:rPr>
        <w:t xml:space="preserve"> [ומכל מקום כתב שלבריא אין ליטלם מחשש שאינם נעשים בתכלית הכשרות]</w:t>
      </w:r>
      <w:r>
        <w:rPr>
          <w:rFonts w:hint="cs"/>
          <w:sz w:val="22"/>
          <w:szCs w:val="22"/>
          <w:rtl/>
        </w:rPr>
        <w:t>.</w:t>
      </w:r>
    </w:p>
    <w:p w:rsidR="0012516F" w:rsidRDefault="0012516F" w:rsidP="0012516F">
      <w:pPr>
        <w:widowControl w:val="0"/>
        <w:spacing w:line="360" w:lineRule="auto"/>
        <w:jc w:val="both"/>
        <w:rPr>
          <w:rFonts w:hint="cs"/>
          <w:sz w:val="22"/>
          <w:szCs w:val="22"/>
          <w:rtl/>
        </w:rPr>
      </w:pPr>
      <w:r>
        <w:rPr>
          <w:rFonts w:hint="cs"/>
          <w:sz w:val="22"/>
          <w:szCs w:val="22"/>
          <w:rtl/>
        </w:rPr>
        <w:t xml:space="preserve">ובספר רץ כצבי (9)  הביא את דברי השדי חמד והציץ אליעזר בנדון זה, ורצה לתלות את השאלה בטעם מצות אכילה בערב יום הכיפורים, ולפי דברי הפרישה וביאור הגרי"ד ברמב"ם, שהטעם הוא כדי </w:t>
      </w:r>
      <w:r>
        <w:rPr>
          <w:rFonts w:hint="cs"/>
          <w:b/>
          <w:bCs/>
          <w:sz w:val="22"/>
          <w:szCs w:val="22"/>
          <w:rtl/>
        </w:rPr>
        <w:t>שהעינוי ביום הכיפורים יהיה ניכר</w:t>
      </w:r>
      <w:r>
        <w:rPr>
          <w:rFonts w:hint="cs"/>
          <w:sz w:val="22"/>
          <w:szCs w:val="22"/>
          <w:rtl/>
        </w:rPr>
        <w:t xml:space="preserve">, נראה שיש לאסור נטילת כדורים בערב יום כיפור כדי להקל את הצום, כי אם טעם מצות האכילה הוא כדי </w:t>
      </w:r>
      <w:r>
        <w:rPr>
          <w:rFonts w:hint="cs"/>
          <w:b/>
          <w:bCs/>
          <w:sz w:val="22"/>
          <w:szCs w:val="22"/>
          <w:rtl/>
        </w:rPr>
        <w:t>להבדיל</w:t>
      </w:r>
      <w:r>
        <w:rPr>
          <w:rFonts w:hint="cs"/>
          <w:sz w:val="22"/>
          <w:szCs w:val="22"/>
          <w:rtl/>
        </w:rPr>
        <w:t xml:space="preserve"> בין ערב יום כיפור ליום כיפור, הרי שהאדם צריך להרגיש באותו היום שלא כשאר הימים אלא שיש חיוב שביתה מאוכל, ואם על ידי הכדורים לא ירגיש כלל את הצום הרי שלא תהיה ניכרת מצות התורה בשביתה מאוכל, ואם כן אין ראוי לקחתם, עי' בדבריו.</w:t>
      </w:r>
    </w:p>
    <w:p w:rsidR="0012516F" w:rsidRDefault="0012516F" w:rsidP="0012516F">
      <w:pPr>
        <w:widowControl w:val="0"/>
        <w:spacing w:line="360" w:lineRule="auto"/>
        <w:jc w:val="both"/>
        <w:rPr>
          <w:rFonts w:hint="cs"/>
          <w:sz w:val="22"/>
          <w:szCs w:val="22"/>
          <w:rtl/>
        </w:rPr>
      </w:pPr>
    </w:p>
    <w:p w:rsidR="0012516F" w:rsidRDefault="0012516F" w:rsidP="0012516F">
      <w:pPr>
        <w:widowControl w:val="0"/>
        <w:spacing w:line="360" w:lineRule="auto"/>
        <w:jc w:val="both"/>
        <w:rPr>
          <w:rFonts w:hint="cs"/>
          <w:sz w:val="22"/>
          <w:szCs w:val="22"/>
          <w:rtl/>
        </w:rPr>
      </w:pPr>
    </w:p>
    <w:p w:rsidR="0012516F" w:rsidRDefault="0012516F" w:rsidP="0012516F">
      <w:pPr>
        <w:widowControl w:val="0"/>
        <w:spacing w:line="360" w:lineRule="auto"/>
        <w:jc w:val="center"/>
        <w:rPr>
          <w:rFonts w:cs="Keren" w:hint="cs"/>
          <w:b/>
          <w:bCs/>
          <w:sz w:val="22"/>
          <w:szCs w:val="22"/>
          <w:rtl/>
        </w:rPr>
      </w:pPr>
      <w:r>
        <w:rPr>
          <w:rFonts w:cs="Keren"/>
          <w:b/>
          <w:bCs/>
          <w:sz w:val="22"/>
          <w:szCs w:val="22"/>
          <w:rtl/>
        </w:rPr>
        <w:t>וְהָיְתָה לָכֶם לְחֻקַּת עוֹלָם בַּחֹדֶשׁ הַשְּׁבִיעִי בֶּעָשׂוֹר לַחֹדֶשׁ תְּעַנּוּ אֶת נַפְשֹׁתֵיכֶם</w:t>
      </w:r>
    </w:p>
    <w:p w:rsidR="0012516F" w:rsidRDefault="0012516F" w:rsidP="0012516F">
      <w:pPr>
        <w:widowControl w:val="0"/>
        <w:spacing w:line="360" w:lineRule="auto"/>
        <w:jc w:val="center"/>
        <w:rPr>
          <w:rFonts w:cs="Keren" w:hint="cs"/>
          <w:b/>
          <w:bCs/>
          <w:sz w:val="22"/>
          <w:szCs w:val="22"/>
          <w:rtl/>
        </w:rPr>
      </w:pPr>
      <w:r>
        <w:rPr>
          <w:rFonts w:cs="Keren"/>
          <w:b/>
          <w:bCs/>
          <w:sz w:val="22"/>
          <w:szCs w:val="22"/>
          <w:rtl/>
        </w:rPr>
        <w:t xml:space="preserve">כִּי בַיּוֹם הַזֶּה יְכַפֵּר עֲלֵיכֶם לְטַהֵר אֶתְכֶם מִכֹּל חַטֹּאתֵיכֶם לִפְנֵי </w:t>
      </w:r>
      <w:r>
        <w:rPr>
          <w:rFonts w:cs="Keren" w:hint="cs"/>
          <w:b/>
          <w:bCs/>
          <w:sz w:val="22"/>
          <w:szCs w:val="22"/>
          <w:rtl/>
        </w:rPr>
        <w:t xml:space="preserve">ה' </w:t>
      </w:r>
      <w:r>
        <w:rPr>
          <w:rFonts w:cs="Keren"/>
          <w:b/>
          <w:bCs/>
          <w:sz w:val="22"/>
          <w:szCs w:val="22"/>
          <w:rtl/>
        </w:rPr>
        <w:t>תִּטְהָרוּ</w:t>
      </w:r>
    </w:p>
    <w:p w:rsidR="0012516F" w:rsidRDefault="0012516F" w:rsidP="0012516F">
      <w:pPr>
        <w:pStyle w:val="a6"/>
        <w:spacing w:before="120" w:after="120" w:line="240" w:lineRule="auto"/>
        <w:ind w:firstLine="0"/>
        <w:rPr>
          <w:rFonts w:cs="Keren" w:hint="cs"/>
          <w:sz w:val="36"/>
          <w:szCs w:val="36"/>
          <w:rtl/>
        </w:rPr>
      </w:pPr>
      <w:r>
        <w:rPr>
          <w:rFonts w:cs="Keren" w:hint="cs"/>
          <w:sz w:val="36"/>
          <w:szCs w:val="36"/>
          <w:rtl/>
        </w:rPr>
        <w:t xml:space="preserve">תפילת נעילה </w:t>
      </w:r>
    </w:p>
    <w:p w:rsidR="0012516F" w:rsidRDefault="0012516F" w:rsidP="0012516F">
      <w:pPr>
        <w:widowControl w:val="0"/>
        <w:autoSpaceDE w:val="0"/>
        <w:autoSpaceDN w:val="0"/>
        <w:adjustRightInd w:val="0"/>
        <w:spacing w:line="360" w:lineRule="auto"/>
        <w:jc w:val="both"/>
        <w:rPr>
          <w:rFonts w:cs="David" w:hint="cs"/>
          <w:b/>
          <w:bCs/>
          <w:sz w:val="22"/>
          <w:szCs w:val="22"/>
          <w:rtl/>
        </w:rPr>
      </w:pPr>
    </w:p>
    <w:p w:rsidR="0012516F" w:rsidRDefault="0012516F" w:rsidP="0012516F">
      <w:pPr>
        <w:widowControl w:val="0"/>
        <w:autoSpaceDE w:val="0"/>
        <w:autoSpaceDN w:val="0"/>
        <w:adjustRightInd w:val="0"/>
        <w:spacing w:line="360" w:lineRule="auto"/>
        <w:jc w:val="both"/>
        <w:rPr>
          <w:rFonts w:cs="David" w:hint="cs"/>
          <w:b/>
          <w:bCs/>
          <w:sz w:val="22"/>
          <w:szCs w:val="22"/>
          <w:rtl/>
        </w:rPr>
      </w:pPr>
      <w:r>
        <w:rPr>
          <w:rFonts w:cs="David" w:hint="cs"/>
          <w:b/>
          <w:bCs/>
          <w:sz w:val="22"/>
          <w:szCs w:val="22"/>
          <w:rtl/>
        </w:rPr>
        <w:lastRenderedPageBreak/>
        <w:t>המקור ל</w:t>
      </w:r>
      <w:r w:rsidRPr="00382576">
        <w:rPr>
          <w:rFonts w:cs="David" w:hint="cs"/>
          <w:b/>
          <w:bCs/>
          <w:sz w:val="22"/>
          <w:szCs w:val="22"/>
          <w:rtl/>
        </w:rPr>
        <w:t xml:space="preserve">תפילה </w:t>
      </w:r>
      <w:r>
        <w:rPr>
          <w:rFonts w:cs="David" w:hint="cs"/>
          <w:b/>
          <w:bCs/>
          <w:sz w:val="22"/>
          <w:szCs w:val="22"/>
          <w:rtl/>
        </w:rPr>
        <w:t>וזמנה</w:t>
      </w:r>
    </w:p>
    <w:p w:rsidR="0012516F" w:rsidRDefault="0012516F" w:rsidP="0012516F">
      <w:pPr>
        <w:widowControl w:val="0"/>
        <w:autoSpaceDE w:val="0"/>
        <w:autoSpaceDN w:val="0"/>
        <w:adjustRightInd w:val="0"/>
        <w:spacing w:line="360" w:lineRule="auto"/>
        <w:jc w:val="both"/>
        <w:rPr>
          <w:rFonts w:cs="David" w:hint="cs"/>
          <w:sz w:val="22"/>
          <w:szCs w:val="22"/>
          <w:rtl/>
        </w:rPr>
      </w:pPr>
      <w:r>
        <w:rPr>
          <w:rFonts w:cs="David" w:hint="cs"/>
          <w:b/>
          <w:bCs/>
          <w:sz w:val="22"/>
          <w:szCs w:val="22"/>
          <w:rtl/>
        </w:rPr>
        <w:t xml:space="preserve">א. </w:t>
      </w:r>
      <w:r w:rsidRPr="00382576">
        <w:rPr>
          <w:rFonts w:cs="David" w:hint="cs"/>
          <w:sz w:val="22"/>
          <w:szCs w:val="22"/>
          <w:rtl/>
        </w:rPr>
        <w:t xml:space="preserve">במשנה במסכת תענית </w:t>
      </w:r>
      <w:r>
        <w:rPr>
          <w:rFonts w:cs="David" w:hint="cs"/>
          <w:sz w:val="22"/>
          <w:szCs w:val="22"/>
          <w:rtl/>
        </w:rPr>
        <w:t xml:space="preserve">(1) </w:t>
      </w:r>
      <w:r w:rsidRPr="00382576">
        <w:rPr>
          <w:rFonts w:cs="David" w:hint="cs"/>
          <w:sz w:val="22"/>
          <w:szCs w:val="22"/>
          <w:rtl/>
        </w:rPr>
        <w:t xml:space="preserve">מובא </w:t>
      </w:r>
      <w:r>
        <w:rPr>
          <w:rFonts w:cs="David" w:hint="cs"/>
          <w:sz w:val="22"/>
          <w:szCs w:val="22"/>
          <w:rtl/>
        </w:rPr>
        <w:t xml:space="preserve">כי בתעניות וביום הכיפורים </w:t>
      </w:r>
      <w:r w:rsidRPr="00382576">
        <w:rPr>
          <w:rFonts w:cs="David" w:hint="cs"/>
          <w:sz w:val="22"/>
          <w:szCs w:val="22"/>
          <w:rtl/>
        </w:rPr>
        <w:t xml:space="preserve">הכהנים "נושאים כפיהם </w:t>
      </w:r>
      <w:r w:rsidRPr="008E2D6D">
        <w:rPr>
          <w:rFonts w:cs="David" w:hint="cs"/>
          <w:b/>
          <w:bCs/>
          <w:sz w:val="22"/>
          <w:szCs w:val="22"/>
          <w:rtl/>
        </w:rPr>
        <w:t>בנעילת שערים</w:t>
      </w:r>
      <w:r w:rsidRPr="00382576">
        <w:rPr>
          <w:rFonts w:cs="David" w:hint="cs"/>
          <w:sz w:val="22"/>
          <w:szCs w:val="22"/>
          <w:rtl/>
        </w:rPr>
        <w:t>",</w:t>
      </w:r>
      <w:r w:rsidRPr="00ED5E95">
        <w:rPr>
          <w:rFonts w:cs="David" w:hint="cs"/>
          <w:sz w:val="22"/>
          <w:szCs w:val="22"/>
          <w:rtl/>
        </w:rPr>
        <w:t xml:space="preserve"> </w:t>
      </w:r>
      <w:r>
        <w:rPr>
          <w:rFonts w:cs="David" w:hint="cs"/>
          <w:sz w:val="22"/>
          <w:szCs w:val="22"/>
          <w:rtl/>
        </w:rPr>
        <w:t>ו</w:t>
      </w:r>
      <w:r w:rsidRPr="00382576">
        <w:rPr>
          <w:rFonts w:cs="David" w:hint="cs"/>
          <w:sz w:val="22"/>
          <w:szCs w:val="22"/>
          <w:rtl/>
        </w:rPr>
        <w:t>ב</w:t>
      </w:r>
      <w:r>
        <w:rPr>
          <w:rFonts w:cs="David" w:hint="cs"/>
          <w:sz w:val="22"/>
          <w:szCs w:val="22"/>
          <w:rtl/>
        </w:rPr>
        <w:t xml:space="preserve">מסכת יומא (1) נתבארו דברי המשנה: "מאי נעילת שערים, רב אמר </w:t>
      </w:r>
      <w:r w:rsidRPr="008E2D6D">
        <w:rPr>
          <w:rFonts w:cs="David" w:hint="cs"/>
          <w:b/>
          <w:bCs/>
          <w:sz w:val="22"/>
          <w:szCs w:val="22"/>
          <w:rtl/>
        </w:rPr>
        <w:t>צלותא יתירתא</w:t>
      </w:r>
      <w:r>
        <w:rPr>
          <w:rFonts w:cs="David" w:hint="cs"/>
          <w:sz w:val="22"/>
          <w:szCs w:val="22"/>
          <w:rtl/>
        </w:rPr>
        <w:t xml:space="preserve"> </w:t>
      </w:r>
      <w:r w:rsidRPr="00ED5E95">
        <w:rPr>
          <w:rFonts w:cs="David" w:hint="cs"/>
          <w:sz w:val="20"/>
          <w:szCs w:val="20"/>
          <w:rtl/>
        </w:rPr>
        <w:t xml:space="preserve">[דהיינו התפילה הנוספת שמוסיפים לאחר תפילת מנחה]. </w:t>
      </w:r>
      <w:r>
        <w:rPr>
          <w:rFonts w:cs="David" w:hint="cs"/>
          <w:sz w:val="22"/>
          <w:szCs w:val="22"/>
          <w:rtl/>
        </w:rPr>
        <w:t xml:space="preserve">ושמואל אמר </w:t>
      </w:r>
      <w:r w:rsidRPr="00ED5E95">
        <w:rPr>
          <w:rFonts w:cs="David" w:hint="cs"/>
          <w:sz w:val="20"/>
          <w:szCs w:val="20"/>
          <w:rtl/>
        </w:rPr>
        <w:t xml:space="preserve">[שמתפללים את תפילת] </w:t>
      </w:r>
      <w:r>
        <w:rPr>
          <w:rFonts w:cs="David" w:hint="cs"/>
          <w:sz w:val="22"/>
          <w:szCs w:val="22"/>
          <w:rtl/>
        </w:rPr>
        <w:t>מה אנו מה חיינו", והוכיחו בסוגיא כדעת רב.</w:t>
      </w:r>
    </w:p>
    <w:p w:rsidR="0012516F" w:rsidRPr="0096402F" w:rsidRDefault="0012516F" w:rsidP="0012516F">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בתלמוד הירושלמי (2) הובא </w:t>
      </w:r>
      <w:r w:rsidRPr="0096402F">
        <w:rPr>
          <w:rFonts w:cs="David" w:hint="cs"/>
          <w:b/>
          <w:bCs/>
          <w:sz w:val="22"/>
          <w:szCs w:val="22"/>
          <w:rtl/>
        </w:rPr>
        <w:t>המקור לתפילה</w:t>
      </w:r>
      <w:r>
        <w:rPr>
          <w:rFonts w:cs="David" w:hint="cs"/>
          <w:sz w:val="22"/>
          <w:szCs w:val="22"/>
          <w:rtl/>
        </w:rPr>
        <w:t>: "מנין לנעילה</w:t>
      </w:r>
      <w:r w:rsidRPr="0096402F">
        <w:rPr>
          <w:rFonts w:cs="David" w:hint="cs"/>
          <w:sz w:val="20"/>
          <w:szCs w:val="20"/>
          <w:rtl/>
        </w:rPr>
        <w:t xml:space="preserve"> [היכן הוא הרמז לתפילה זו, דשלושה אחרות יש להן רמז או למ</w:t>
      </w:r>
      <w:r>
        <w:rPr>
          <w:rFonts w:cs="David" w:hint="cs"/>
          <w:sz w:val="20"/>
          <w:szCs w:val="20"/>
          <w:rtl/>
        </w:rPr>
        <w:t xml:space="preserve">אן דאמר </w:t>
      </w:r>
      <w:r w:rsidRPr="0096402F">
        <w:rPr>
          <w:rFonts w:cs="David" w:hint="cs"/>
          <w:sz w:val="20"/>
          <w:szCs w:val="20"/>
          <w:rtl/>
        </w:rPr>
        <w:t>אבות תקנום או למ</w:t>
      </w:r>
      <w:r>
        <w:rPr>
          <w:rFonts w:cs="David" w:hint="cs"/>
          <w:sz w:val="20"/>
          <w:szCs w:val="20"/>
          <w:rtl/>
        </w:rPr>
        <w:t>אן דאמר</w:t>
      </w:r>
      <w:r w:rsidRPr="0096402F">
        <w:rPr>
          <w:rFonts w:cs="David" w:hint="cs"/>
          <w:sz w:val="20"/>
          <w:szCs w:val="20"/>
          <w:rtl/>
        </w:rPr>
        <w:t xml:space="preserve"> כנגד תמידים תקנום, וכן מוסף כנגד קרבנות מוספין, ולנעילה מנין, פני משה]</w:t>
      </w:r>
      <w:r>
        <w:rPr>
          <w:rFonts w:cs="David" w:hint="cs"/>
          <w:sz w:val="22"/>
          <w:szCs w:val="22"/>
          <w:rtl/>
        </w:rPr>
        <w:t xml:space="preserve"> אמר ר' לוי, </w:t>
      </w:r>
      <w:r w:rsidRPr="0096402F">
        <w:rPr>
          <w:rFonts w:cs="David"/>
          <w:sz w:val="22"/>
          <w:szCs w:val="22"/>
          <w:rtl/>
        </w:rPr>
        <w:t xml:space="preserve">גַּם </w:t>
      </w:r>
      <w:r w:rsidRPr="00760851">
        <w:rPr>
          <w:rFonts w:cs="David"/>
          <w:b/>
          <w:bCs/>
          <w:sz w:val="22"/>
          <w:szCs w:val="22"/>
          <w:rtl/>
        </w:rPr>
        <w:t>כִּי תַרְבּוּ תְפִלָּה</w:t>
      </w:r>
      <w:r w:rsidRPr="0096402F">
        <w:rPr>
          <w:rFonts w:cs="David"/>
          <w:sz w:val="22"/>
          <w:szCs w:val="22"/>
          <w:rtl/>
        </w:rPr>
        <w:t xml:space="preserve"> </w:t>
      </w:r>
      <w:r w:rsidRPr="0096402F">
        <w:rPr>
          <w:rFonts w:cs="David" w:hint="cs"/>
          <w:sz w:val="20"/>
          <w:szCs w:val="20"/>
          <w:rtl/>
        </w:rPr>
        <w:t>(</w:t>
      </w:r>
      <w:r w:rsidRPr="0096402F">
        <w:rPr>
          <w:rFonts w:cs="David"/>
          <w:sz w:val="20"/>
          <w:szCs w:val="20"/>
          <w:rtl/>
        </w:rPr>
        <w:t>ישעיה א</w:t>
      </w:r>
      <w:r w:rsidRPr="0096402F">
        <w:rPr>
          <w:rFonts w:cs="David" w:hint="cs"/>
          <w:sz w:val="20"/>
          <w:szCs w:val="20"/>
          <w:rtl/>
        </w:rPr>
        <w:t xml:space="preserve">, </w:t>
      </w:r>
      <w:r w:rsidRPr="0096402F">
        <w:rPr>
          <w:rFonts w:cs="David"/>
          <w:sz w:val="20"/>
          <w:szCs w:val="20"/>
          <w:rtl/>
        </w:rPr>
        <w:t>טו)</w:t>
      </w:r>
      <w:r w:rsidRPr="0096402F">
        <w:rPr>
          <w:rFonts w:cs="David" w:hint="cs"/>
          <w:sz w:val="20"/>
          <w:szCs w:val="20"/>
          <w:rtl/>
        </w:rPr>
        <w:t xml:space="preserve">, </w:t>
      </w:r>
      <w:r>
        <w:rPr>
          <w:rFonts w:cs="David" w:hint="cs"/>
          <w:sz w:val="22"/>
          <w:szCs w:val="22"/>
          <w:rtl/>
        </w:rPr>
        <w:t xml:space="preserve">מכאן </w:t>
      </w:r>
      <w:r w:rsidRPr="00760851">
        <w:rPr>
          <w:rFonts w:cs="David" w:hint="cs"/>
          <w:b/>
          <w:bCs/>
          <w:sz w:val="22"/>
          <w:szCs w:val="22"/>
          <w:rtl/>
        </w:rPr>
        <w:t>שכל המרבה בתפילה נענה</w:t>
      </w:r>
      <w:r w:rsidRPr="0096402F">
        <w:rPr>
          <w:rFonts w:cs="David" w:hint="cs"/>
          <w:sz w:val="20"/>
          <w:szCs w:val="20"/>
          <w:rtl/>
        </w:rPr>
        <w:t xml:space="preserve"> [בדין הוא שכל המרבה בתפילה נענה, וכלומר אף תפילת נעילה לריבוי תפילה תיקנוה, פני משה]</w:t>
      </w:r>
      <w:r>
        <w:rPr>
          <w:rFonts w:cs="David" w:hint="cs"/>
          <w:sz w:val="22"/>
          <w:szCs w:val="22"/>
          <w:rtl/>
        </w:rPr>
        <w:t xml:space="preserve">. </w:t>
      </w:r>
    </w:p>
    <w:p w:rsidR="0012516F" w:rsidRDefault="0012516F" w:rsidP="0012516F">
      <w:pPr>
        <w:widowControl w:val="0"/>
        <w:autoSpaceDE w:val="0"/>
        <w:autoSpaceDN w:val="0"/>
        <w:adjustRightInd w:val="0"/>
        <w:spacing w:line="360" w:lineRule="auto"/>
        <w:jc w:val="both"/>
        <w:rPr>
          <w:rFonts w:cs="David" w:hint="cs"/>
          <w:sz w:val="22"/>
          <w:szCs w:val="22"/>
          <w:rtl/>
        </w:rPr>
      </w:pPr>
      <w:r w:rsidRPr="0096402F">
        <w:rPr>
          <w:rFonts w:cs="David" w:hint="cs"/>
          <w:sz w:val="22"/>
          <w:szCs w:val="22"/>
          <w:rtl/>
        </w:rPr>
        <w:t xml:space="preserve">ועוד דנו בירושלמי </w:t>
      </w:r>
      <w:r w:rsidRPr="00687040">
        <w:rPr>
          <w:rFonts w:cs="David" w:hint="cs"/>
          <w:sz w:val="20"/>
          <w:szCs w:val="20"/>
          <w:rtl/>
        </w:rPr>
        <w:t xml:space="preserve">(שם) </w:t>
      </w:r>
      <w:r w:rsidRPr="0096402F">
        <w:rPr>
          <w:rFonts w:cs="David" w:hint="cs"/>
          <w:sz w:val="22"/>
          <w:szCs w:val="22"/>
          <w:rtl/>
        </w:rPr>
        <w:t>מהו</w:t>
      </w:r>
      <w:r>
        <w:rPr>
          <w:rFonts w:cs="David" w:hint="cs"/>
          <w:b/>
          <w:bCs/>
          <w:sz w:val="22"/>
          <w:szCs w:val="22"/>
          <w:rtl/>
        </w:rPr>
        <w:t xml:space="preserve"> זמן התפילה</w:t>
      </w:r>
      <w:r w:rsidRPr="00687040">
        <w:rPr>
          <w:rFonts w:cs="David" w:hint="cs"/>
          <w:sz w:val="22"/>
          <w:szCs w:val="22"/>
          <w:rtl/>
        </w:rPr>
        <w:t>: "רב</w:t>
      </w:r>
      <w:r w:rsidRPr="00382576">
        <w:rPr>
          <w:rFonts w:cs="David" w:hint="cs"/>
          <w:sz w:val="22"/>
          <w:szCs w:val="22"/>
          <w:rtl/>
        </w:rPr>
        <w:t xml:space="preserve"> </w:t>
      </w:r>
      <w:r>
        <w:rPr>
          <w:rFonts w:cs="David" w:hint="cs"/>
          <w:sz w:val="22"/>
          <w:szCs w:val="22"/>
          <w:rtl/>
        </w:rPr>
        <w:t xml:space="preserve">אמר </w:t>
      </w:r>
      <w:r w:rsidRPr="00382576">
        <w:rPr>
          <w:rFonts w:cs="David" w:hint="cs"/>
          <w:sz w:val="22"/>
          <w:szCs w:val="22"/>
          <w:rtl/>
        </w:rPr>
        <w:t>בנעילת שערי שמים</w:t>
      </w:r>
      <w:r>
        <w:rPr>
          <w:rFonts w:cs="David" w:hint="cs"/>
          <w:sz w:val="22"/>
          <w:szCs w:val="22"/>
          <w:rtl/>
        </w:rPr>
        <w:t xml:space="preserve"> </w:t>
      </w:r>
      <w:r w:rsidRPr="00687040">
        <w:rPr>
          <w:rFonts w:cs="David" w:hint="cs"/>
          <w:sz w:val="20"/>
          <w:szCs w:val="20"/>
          <w:rtl/>
        </w:rPr>
        <w:t>[שהוא הלילה בתחילתה</w:t>
      </w:r>
      <w:r>
        <w:rPr>
          <w:rFonts w:cs="David" w:hint="cs"/>
          <w:sz w:val="20"/>
          <w:szCs w:val="20"/>
          <w:rtl/>
        </w:rPr>
        <w:t>, פני משה. והיינו בשקיעת החמה</w:t>
      </w:r>
      <w:r w:rsidRPr="00687040">
        <w:rPr>
          <w:rFonts w:cs="David" w:hint="cs"/>
          <w:sz w:val="20"/>
          <w:szCs w:val="20"/>
          <w:rtl/>
        </w:rPr>
        <w:t>]</w:t>
      </w:r>
      <w:r w:rsidRPr="00382576">
        <w:rPr>
          <w:rFonts w:cs="David" w:hint="cs"/>
          <w:sz w:val="22"/>
          <w:szCs w:val="22"/>
          <w:rtl/>
        </w:rPr>
        <w:t xml:space="preserve">, ורבי יוחנן </w:t>
      </w:r>
      <w:r>
        <w:rPr>
          <w:rFonts w:cs="David" w:hint="cs"/>
          <w:sz w:val="22"/>
          <w:szCs w:val="22"/>
          <w:rtl/>
        </w:rPr>
        <w:t xml:space="preserve">אמר </w:t>
      </w:r>
      <w:r w:rsidRPr="00382576">
        <w:rPr>
          <w:rFonts w:cs="David" w:hint="cs"/>
          <w:sz w:val="22"/>
          <w:szCs w:val="22"/>
          <w:rtl/>
        </w:rPr>
        <w:t>בנעילת שערי היכל</w:t>
      </w:r>
      <w:r>
        <w:rPr>
          <w:rFonts w:cs="David" w:hint="cs"/>
          <w:sz w:val="22"/>
          <w:szCs w:val="22"/>
          <w:rtl/>
        </w:rPr>
        <w:t xml:space="preserve"> </w:t>
      </w:r>
      <w:r w:rsidRPr="00687040">
        <w:rPr>
          <w:rFonts w:cs="David" w:hint="cs"/>
          <w:sz w:val="20"/>
          <w:szCs w:val="20"/>
          <w:rtl/>
        </w:rPr>
        <w:t>[שהוא ביום ס</w:t>
      </w:r>
      <w:r>
        <w:rPr>
          <w:rFonts w:cs="David" w:hint="cs"/>
          <w:sz w:val="20"/>
          <w:szCs w:val="20"/>
          <w:rtl/>
        </w:rPr>
        <w:t>מוך</w:t>
      </w:r>
      <w:r w:rsidRPr="00687040">
        <w:rPr>
          <w:rFonts w:cs="David" w:hint="cs"/>
          <w:sz w:val="20"/>
          <w:szCs w:val="20"/>
          <w:rtl/>
        </w:rPr>
        <w:t xml:space="preserve"> לחשיכה, פני משה]</w:t>
      </w:r>
      <w:r w:rsidRPr="00382576">
        <w:rPr>
          <w:rFonts w:cs="David" w:hint="cs"/>
          <w:sz w:val="22"/>
          <w:szCs w:val="22"/>
          <w:rtl/>
        </w:rPr>
        <w:t>".</w:t>
      </w:r>
      <w:r>
        <w:rPr>
          <w:rFonts w:cs="David" w:hint="cs"/>
          <w:sz w:val="22"/>
          <w:szCs w:val="22"/>
          <w:rtl/>
        </w:rPr>
        <w:t xml:space="preserve"> וראה בר"ן (4) שהביא דעה זו בשם שמואל, ופירש: "נעילת שערי היכל, אחר הדלקת נרות שעדיין הוא יום".</w:t>
      </w:r>
    </w:p>
    <w:p w:rsidR="0012516F" w:rsidRDefault="0012516F" w:rsidP="0012516F">
      <w:pPr>
        <w:widowControl w:val="0"/>
        <w:autoSpaceDE w:val="0"/>
        <w:autoSpaceDN w:val="0"/>
        <w:adjustRightInd w:val="0"/>
        <w:spacing w:line="360" w:lineRule="auto"/>
        <w:jc w:val="both"/>
        <w:rPr>
          <w:rFonts w:cs="David" w:hint="cs"/>
          <w:sz w:val="22"/>
          <w:szCs w:val="22"/>
          <w:rtl/>
        </w:rPr>
      </w:pPr>
      <w:r w:rsidRPr="00382576">
        <w:rPr>
          <w:rFonts w:cs="David" w:hint="cs"/>
          <w:sz w:val="22"/>
          <w:szCs w:val="22"/>
          <w:rtl/>
        </w:rPr>
        <w:t>עוד</w:t>
      </w:r>
      <w:r>
        <w:rPr>
          <w:rFonts w:cs="David" w:hint="cs"/>
          <w:sz w:val="22"/>
          <w:szCs w:val="22"/>
          <w:rtl/>
        </w:rPr>
        <w:t xml:space="preserve"> מובא בירושלמי </w:t>
      </w:r>
      <w:r w:rsidRPr="00265068">
        <w:rPr>
          <w:rFonts w:cs="David" w:hint="cs"/>
          <w:sz w:val="20"/>
          <w:szCs w:val="20"/>
          <w:rtl/>
        </w:rPr>
        <w:t xml:space="preserve">(שם) </w:t>
      </w:r>
      <w:r>
        <w:rPr>
          <w:rFonts w:cs="David" w:hint="cs"/>
          <w:sz w:val="22"/>
          <w:szCs w:val="22"/>
          <w:rtl/>
        </w:rPr>
        <w:t xml:space="preserve">ובסוגיא במסכת יומא (1) </w:t>
      </w:r>
      <w:r w:rsidRPr="00382576">
        <w:rPr>
          <w:rFonts w:cs="David" w:hint="cs"/>
          <w:sz w:val="22"/>
          <w:szCs w:val="22"/>
          <w:rtl/>
        </w:rPr>
        <w:t>אמר רב: "תפילת נעילה פוטרת את של ערבית".</w:t>
      </w:r>
      <w:r w:rsidRPr="00B6601E">
        <w:rPr>
          <w:rFonts w:cs="David" w:hint="cs"/>
          <w:sz w:val="22"/>
          <w:szCs w:val="22"/>
          <w:rtl/>
        </w:rPr>
        <w:t xml:space="preserve"> </w:t>
      </w:r>
      <w:r>
        <w:rPr>
          <w:rFonts w:cs="David" w:hint="cs"/>
          <w:sz w:val="22"/>
          <w:szCs w:val="22"/>
          <w:rtl/>
        </w:rPr>
        <w:t>וביארו בגמרא: "רב לטעמיא דאמר צלותא יתירתא היא, וכיון דצלי ליה</w:t>
      </w:r>
      <w:r w:rsidRPr="00ED5E95">
        <w:rPr>
          <w:rFonts w:cs="David" w:hint="cs"/>
          <w:sz w:val="20"/>
          <w:szCs w:val="20"/>
          <w:rtl/>
        </w:rPr>
        <w:t xml:space="preserve"> [משחשיכה, רש"י] </w:t>
      </w:r>
      <w:r>
        <w:rPr>
          <w:rFonts w:cs="David" w:hint="cs"/>
          <w:sz w:val="22"/>
          <w:szCs w:val="22"/>
          <w:rtl/>
        </w:rPr>
        <w:t xml:space="preserve">תו לא צריך". וראה בדברי רבי צבי פסח פרנק, בספרו מקראי קודש </w:t>
      </w:r>
      <w:r w:rsidRPr="008B3629">
        <w:rPr>
          <w:rFonts w:cs="David" w:hint="cs"/>
          <w:sz w:val="20"/>
          <w:szCs w:val="20"/>
          <w:rtl/>
        </w:rPr>
        <w:t>(9) סימן נ</w:t>
      </w:r>
      <w:r>
        <w:rPr>
          <w:rFonts w:cs="David" w:hint="cs"/>
          <w:sz w:val="20"/>
          <w:szCs w:val="20"/>
          <w:rtl/>
        </w:rPr>
        <w:t>א</w:t>
      </w:r>
      <w:r w:rsidRPr="008B3629">
        <w:rPr>
          <w:rFonts w:cs="David" w:hint="cs"/>
          <w:sz w:val="20"/>
          <w:szCs w:val="20"/>
          <w:rtl/>
        </w:rPr>
        <w:t xml:space="preserve">) </w:t>
      </w:r>
      <w:r>
        <w:rPr>
          <w:rFonts w:cs="David" w:hint="cs"/>
          <w:sz w:val="22"/>
          <w:szCs w:val="22"/>
          <w:rtl/>
        </w:rPr>
        <w:t>במה שהרחיב בביאור שיטות הראשונים אימתי זמן תפילת נעילה.</w:t>
      </w:r>
    </w:p>
    <w:p w:rsidR="0012516F" w:rsidRDefault="0012516F" w:rsidP="0012516F">
      <w:pPr>
        <w:widowControl w:val="0"/>
        <w:autoSpaceDE w:val="0"/>
        <w:autoSpaceDN w:val="0"/>
        <w:adjustRightInd w:val="0"/>
        <w:spacing w:line="360" w:lineRule="auto"/>
        <w:jc w:val="both"/>
        <w:rPr>
          <w:rFonts w:cs="David" w:hint="cs"/>
          <w:sz w:val="22"/>
          <w:szCs w:val="22"/>
          <w:rtl/>
        </w:rPr>
      </w:pPr>
      <w:r>
        <w:rPr>
          <w:rFonts w:cs="David" w:hint="cs"/>
          <w:b/>
          <w:bCs/>
          <w:sz w:val="22"/>
          <w:szCs w:val="22"/>
          <w:rtl/>
        </w:rPr>
        <w:t xml:space="preserve">להלכה: </w:t>
      </w:r>
      <w:r>
        <w:rPr>
          <w:rFonts w:cs="David" w:hint="cs"/>
          <w:sz w:val="22"/>
          <w:szCs w:val="22"/>
          <w:rtl/>
        </w:rPr>
        <w:t xml:space="preserve">הרא"ש (4) הביא את פסק המהר"ם מרוטנבורג "דלית הלכתא כרב, ותפילת נעילה אינה פוטרת של ערבית, וצריך להתפלל אותה ביום". וכן הביא המרדכי (4) "ודין תפילת נעילה להתפלל אותה ביום", והוסיף: "וכן פסק רבנו מאיר </w:t>
      </w:r>
      <w:r w:rsidRPr="002A2D7E">
        <w:rPr>
          <w:rFonts w:cs="David" w:hint="cs"/>
          <w:sz w:val="20"/>
          <w:szCs w:val="20"/>
          <w:rtl/>
        </w:rPr>
        <w:t xml:space="preserve">[המהר"ם מרוטנבורג] </w:t>
      </w:r>
      <w:r>
        <w:rPr>
          <w:rFonts w:cs="David" w:hint="cs"/>
          <w:sz w:val="22"/>
          <w:szCs w:val="22"/>
          <w:rtl/>
        </w:rPr>
        <w:t>ופירש דמה שנהגו להתפלל אותה בלילה, ודאי לא הנהיגו אבותינו כן, אלא מפני שהחזנים מושכים עד הלילה סבורים שבדין עושים". גם הר"ן (4) הביא את דברי המהר"ם מרוטנבורג וכתב: "ולפי זה צריך להתפלל תפילת נעילה כולה ביום, אבל מדברי הרי"ף נראה שהלכה כרב" שזמן תפילת נעילה לאחר שקיעת החמה, וכדברי רב ש</w:t>
      </w:r>
      <w:r w:rsidRPr="00382576">
        <w:rPr>
          <w:rFonts w:cs="David" w:hint="cs"/>
          <w:sz w:val="22"/>
          <w:szCs w:val="22"/>
          <w:rtl/>
        </w:rPr>
        <w:t>תפילת נעילה פוטרת את של ערבית.</w:t>
      </w:r>
    </w:p>
    <w:p w:rsidR="0012516F" w:rsidRDefault="0012516F" w:rsidP="0012516F">
      <w:pPr>
        <w:widowControl w:val="0"/>
        <w:autoSpaceDE w:val="0"/>
        <w:autoSpaceDN w:val="0"/>
        <w:adjustRightInd w:val="0"/>
        <w:spacing w:line="360" w:lineRule="auto"/>
        <w:jc w:val="both"/>
        <w:rPr>
          <w:rFonts w:cs="David" w:hint="cs"/>
          <w:sz w:val="22"/>
          <w:szCs w:val="22"/>
          <w:rtl/>
        </w:rPr>
      </w:pPr>
      <w:r w:rsidRPr="002A2D7E">
        <w:rPr>
          <w:rFonts w:cs="David" w:hint="cs"/>
          <w:b/>
          <w:bCs/>
          <w:sz w:val="22"/>
          <w:szCs w:val="22"/>
          <w:rtl/>
        </w:rPr>
        <w:t>למעשה</w:t>
      </w:r>
      <w:r>
        <w:rPr>
          <w:rFonts w:cs="David" w:hint="cs"/>
          <w:b/>
          <w:bCs/>
          <w:sz w:val="22"/>
          <w:szCs w:val="22"/>
          <w:rtl/>
        </w:rPr>
        <w:t>:</w:t>
      </w:r>
      <w:r w:rsidRPr="002A2D7E">
        <w:rPr>
          <w:rFonts w:cs="David" w:hint="cs"/>
          <w:b/>
          <w:bCs/>
          <w:sz w:val="22"/>
          <w:szCs w:val="22"/>
          <w:rtl/>
        </w:rPr>
        <w:t xml:space="preserve"> </w:t>
      </w:r>
      <w:r>
        <w:rPr>
          <w:rFonts w:cs="David" w:hint="cs"/>
          <w:sz w:val="22"/>
          <w:szCs w:val="22"/>
          <w:rtl/>
        </w:rPr>
        <w:t>פסק מרן השו"ע (5) "זמן תפילת נעילה</w:t>
      </w:r>
      <w:r w:rsidRPr="00B6601E">
        <w:rPr>
          <w:rFonts w:cs="David"/>
          <w:sz w:val="22"/>
          <w:szCs w:val="22"/>
          <w:rtl/>
        </w:rPr>
        <w:t xml:space="preserve"> כשהחמה בראש האילנות</w:t>
      </w:r>
      <w:r>
        <w:rPr>
          <w:rFonts w:cs="David" w:hint="cs"/>
          <w:sz w:val="22"/>
          <w:szCs w:val="22"/>
          <w:rtl/>
        </w:rPr>
        <w:t xml:space="preserve"> </w:t>
      </w:r>
      <w:r w:rsidRPr="006D65A5">
        <w:rPr>
          <w:rFonts w:cs="David" w:hint="cs"/>
          <w:sz w:val="20"/>
          <w:szCs w:val="20"/>
          <w:rtl/>
        </w:rPr>
        <w:t>[</w:t>
      </w:r>
      <w:r w:rsidRPr="006D65A5">
        <w:rPr>
          <w:rFonts w:cs="David"/>
          <w:sz w:val="20"/>
          <w:szCs w:val="20"/>
          <w:rtl/>
        </w:rPr>
        <w:t xml:space="preserve">הוא איזה זמן </w:t>
      </w:r>
      <w:r w:rsidRPr="006D65A5">
        <w:rPr>
          <w:rFonts w:cs="David"/>
          <w:b/>
          <w:bCs/>
          <w:sz w:val="20"/>
          <w:szCs w:val="20"/>
          <w:rtl/>
        </w:rPr>
        <w:t>קודם תח</w:t>
      </w:r>
      <w:r w:rsidRPr="006D65A5">
        <w:rPr>
          <w:rFonts w:cs="David" w:hint="cs"/>
          <w:b/>
          <w:bCs/>
          <w:sz w:val="20"/>
          <w:szCs w:val="20"/>
          <w:rtl/>
        </w:rPr>
        <w:t>י</w:t>
      </w:r>
      <w:r w:rsidRPr="006D65A5">
        <w:rPr>
          <w:rFonts w:cs="David"/>
          <w:b/>
          <w:bCs/>
          <w:sz w:val="20"/>
          <w:szCs w:val="20"/>
          <w:rtl/>
        </w:rPr>
        <w:t>לת השקיעה</w:t>
      </w:r>
      <w:r w:rsidRPr="006D65A5">
        <w:rPr>
          <w:rFonts w:cs="David" w:hint="cs"/>
          <w:sz w:val="20"/>
          <w:szCs w:val="20"/>
          <w:rtl/>
        </w:rPr>
        <w:t>, משנ"ב]</w:t>
      </w:r>
      <w:r w:rsidRPr="006D65A5">
        <w:rPr>
          <w:rFonts w:cs="David"/>
          <w:sz w:val="20"/>
          <w:szCs w:val="20"/>
          <w:rtl/>
        </w:rPr>
        <w:t>,</w:t>
      </w:r>
      <w:r w:rsidRPr="00B6601E">
        <w:rPr>
          <w:rFonts w:cs="David"/>
          <w:sz w:val="22"/>
          <w:szCs w:val="22"/>
          <w:rtl/>
        </w:rPr>
        <w:t xml:space="preserve"> כדי שישלים אותה סמוך לשקיעת החמה</w:t>
      </w:r>
      <w:r>
        <w:rPr>
          <w:rFonts w:cs="David" w:hint="cs"/>
          <w:sz w:val="22"/>
          <w:szCs w:val="22"/>
          <w:rtl/>
        </w:rPr>
        <w:t>". והרמ"א הוסיף: "</w:t>
      </w:r>
      <w:r w:rsidRPr="00B6601E">
        <w:rPr>
          <w:rFonts w:cs="David"/>
          <w:sz w:val="22"/>
          <w:szCs w:val="22"/>
          <w:rtl/>
        </w:rPr>
        <w:t xml:space="preserve">וצריך ש"צ לקצר בסליחות ופסוקים שבאמצע התפלה, וגם אין לו למשוך בתפלת נעילה כל תיבה ותיבה כדרך שמושך בשאר תפלות, </w:t>
      </w:r>
      <w:r w:rsidRPr="00DD1E45">
        <w:rPr>
          <w:rFonts w:cs="David"/>
          <w:b/>
          <w:bCs/>
          <w:sz w:val="22"/>
          <w:szCs w:val="22"/>
          <w:rtl/>
        </w:rPr>
        <w:t>כדי שיגמור קודם שקיעת החמה</w:t>
      </w:r>
      <w:r>
        <w:rPr>
          <w:rFonts w:cs="David" w:hint="cs"/>
          <w:sz w:val="22"/>
          <w:szCs w:val="22"/>
          <w:rtl/>
        </w:rPr>
        <w:t>". וכתב ה</w:t>
      </w:r>
      <w:r w:rsidRPr="00FF682E">
        <w:rPr>
          <w:rFonts w:cs="David"/>
          <w:sz w:val="22"/>
          <w:szCs w:val="22"/>
          <w:rtl/>
        </w:rPr>
        <w:t xml:space="preserve">משנה ברורה </w:t>
      </w:r>
      <w:r>
        <w:rPr>
          <w:rFonts w:cs="David" w:hint="cs"/>
          <w:sz w:val="22"/>
          <w:szCs w:val="22"/>
          <w:rtl/>
        </w:rPr>
        <w:t>(5) "</w:t>
      </w:r>
      <w:r w:rsidRPr="00FF682E">
        <w:rPr>
          <w:rFonts w:cs="David"/>
          <w:sz w:val="22"/>
          <w:szCs w:val="22"/>
          <w:rtl/>
        </w:rPr>
        <w:t>ומה שכתב שישלים סמוך לשקיעת החמה</w:t>
      </w:r>
      <w:r>
        <w:rPr>
          <w:rFonts w:cs="David" w:hint="cs"/>
          <w:sz w:val="22"/>
          <w:szCs w:val="22"/>
          <w:rtl/>
        </w:rPr>
        <w:t>,</w:t>
      </w:r>
      <w:r w:rsidRPr="00FF682E">
        <w:rPr>
          <w:rFonts w:cs="David"/>
          <w:sz w:val="22"/>
          <w:szCs w:val="22"/>
          <w:rtl/>
        </w:rPr>
        <w:t xml:space="preserve"> היינו סוף שקיעה</w:t>
      </w:r>
      <w:r>
        <w:rPr>
          <w:rFonts w:cs="David" w:hint="cs"/>
          <w:sz w:val="22"/>
          <w:szCs w:val="22"/>
          <w:rtl/>
        </w:rPr>
        <w:t>,</w:t>
      </w:r>
      <w:r w:rsidRPr="00FF682E">
        <w:rPr>
          <w:rFonts w:cs="David"/>
          <w:sz w:val="22"/>
          <w:szCs w:val="22"/>
          <w:rtl/>
        </w:rPr>
        <w:t xml:space="preserve"> שהוא צאת הכוכבים</w:t>
      </w:r>
      <w:r>
        <w:rPr>
          <w:rFonts w:cs="David" w:hint="cs"/>
          <w:sz w:val="22"/>
          <w:szCs w:val="22"/>
          <w:rtl/>
        </w:rPr>
        <w:t>,</w:t>
      </w:r>
      <w:r w:rsidRPr="00FF682E">
        <w:rPr>
          <w:rFonts w:cs="David"/>
          <w:sz w:val="22"/>
          <w:szCs w:val="22"/>
          <w:rtl/>
        </w:rPr>
        <w:t xml:space="preserve"> וסמוך לזה היינו </w:t>
      </w:r>
      <w:r w:rsidRPr="00DD1E45">
        <w:rPr>
          <w:rFonts w:cs="David"/>
          <w:b/>
          <w:bCs/>
          <w:sz w:val="22"/>
          <w:szCs w:val="22"/>
          <w:rtl/>
        </w:rPr>
        <w:t>מעט זמן קודם צאת הכוכבים</w:t>
      </w:r>
      <w:r>
        <w:rPr>
          <w:rFonts w:cs="David" w:hint="cs"/>
          <w:sz w:val="22"/>
          <w:szCs w:val="22"/>
          <w:rtl/>
        </w:rPr>
        <w:t>.</w:t>
      </w:r>
      <w:r w:rsidRPr="00FF682E">
        <w:rPr>
          <w:rFonts w:cs="David"/>
          <w:sz w:val="22"/>
          <w:szCs w:val="22"/>
          <w:rtl/>
        </w:rPr>
        <w:t xml:space="preserve"> וי</w:t>
      </w:r>
      <w:r>
        <w:rPr>
          <w:rFonts w:cs="David" w:hint="cs"/>
          <w:sz w:val="22"/>
          <w:szCs w:val="22"/>
          <w:rtl/>
        </w:rPr>
        <w:t xml:space="preserve">ש אומרים </w:t>
      </w:r>
      <w:r w:rsidRPr="00FF682E">
        <w:rPr>
          <w:rFonts w:cs="David"/>
          <w:sz w:val="22"/>
          <w:szCs w:val="22"/>
          <w:rtl/>
        </w:rPr>
        <w:t>שיכולי</w:t>
      </w:r>
      <w:r>
        <w:rPr>
          <w:rFonts w:cs="David" w:hint="cs"/>
          <w:sz w:val="22"/>
          <w:szCs w:val="22"/>
          <w:rtl/>
        </w:rPr>
        <w:t>ם</w:t>
      </w:r>
      <w:r w:rsidRPr="00FF682E">
        <w:rPr>
          <w:rFonts w:cs="David"/>
          <w:sz w:val="22"/>
          <w:szCs w:val="22"/>
          <w:rtl/>
        </w:rPr>
        <w:t xml:space="preserve"> להאריך ולהמשיך בתפלת נעילה גם </w:t>
      </w:r>
      <w:r w:rsidRPr="00DD1E45">
        <w:rPr>
          <w:rFonts w:cs="David"/>
          <w:b/>
          <w:bCs/>
          <w:sz w:val="22"/>
          <w:szCs w:val="22"/>
          <w:rtl/>
        </w:rPr>
        <w:t>בלילה</w:t>
      </w:r>
      <w:r>
        <w:rPr>
          <w:rFonts w:cs="David" w:hint="cs"/>
          <w:sz w:val="22"/>
          <w:szCs w:val="22"/>
          <w:rtl/>
        </w:rPr>
        <w:t>,</w:t>
      </w:r>
      <w:r w:rsidRPr="00FF682E">
        <w:rPr>
          <w:rFonts w:cs="David"/>
          <w:sz w:val="22"/>
          <w:szCs w:val="22"/>
          <w:rtl/>
        </w:rPr>
        <w:t xml:space="preserve"> ואע"פ שהעיקר כסברא הראשונה</w:t>
      </w:r>
      <w:r>
        <w:rPr>
          <w:rFonts w:cs="David" w:hint="cs"/>
          <w:sz w:val="22"/>
          <w:szCs w:val="22"/>
          <w:rtl/>
        </w:rPr>
        <w:t>,</w:t>
      </w:r>
      <w:r w:rsidRPr="00FF682E">
        <w:rPr>
          <w:rFonts w:cs="David"/>
          <w:sz w:val="22"/>
          <w:szCs w:val="22"/>
          <w:rtl/>
        </w:rPr>
        <w:t xml:space="preserve"> מ</w:t>
      </w:r>
      <w:r>
        <w:rPr>
          <w:rFonts w:cs="David" w:hint="cs"/>
          <w:sz w:val="22"/>
          <w:szCs w:val="22"/>
          <w:rtl/>
        </w:rPr>
        <w:t xml:space="preserve">כל מקום </w:t>
      </w:r>
      <w:r w:rsidRPr="00DD1E45">
        <w:rPr>
          <w:rFonts w:cs="David"/>
          <w:b/>
          <w:bCs/>
          <w:sz w:val="22"/>
          <w:szCs w:val="22"/>
          <w:rtl/>
        </w:rPr>
        <w:t>עכשיו שנוהגי</w:t>
      </w:r>
      <w:r w:rsidRPr="00DD1E45">
        <w:rPr>
          <w:rFonts w:cs="David" w:hint="cs"/>
          <w:b/>
          <w:bCs/>
          <w:sz w:val="22"/>
          <w:szCs w:val="22"/>
          <w:rtl/>
        </w:rPr>
        <w:t>ם</w:t>
      </w:r>
      <w:r w:rsidRPr="00DD1E45">
        <w:rPr>
          <w:rFonts w:cs="David"/>
          <w:b/>
          <w:bCs/>
          <w:sz w:val="22"/>
          <w:szCs w:val="22"/>
          <w:rtl/>
        </w:rPr>
        <w:t xml:space="preserve"> כסברא אחרונה אין למחות בידם</w:t>
      </w:r>
      <w:r>
        <w:rPr>
          <w:rFonts w:cs="David" w:hint="cs"/>
          <w:sz w:val="22"/>
          <w:szCs w:val="22"/>
          <w:rtl/>
        </w:rPr>
        <w:t>".</w:t>
      </w:r>
    </w:p>
    <w:p w:rsidR="0012516F" w:rsidRDefault="0012516F" w:rsidP="0012516F">
      <w:pPr>
        <w:widowControl w:val="0"/>
        <w:autoSpaceDE w:val="0"/>
        <w:autoSpaceDN w:val="0"/>
        <w:adjustRightInd w:val="0"/>
        <w:jc w:val="both"/>
        <w:rPr>
          <w:rFonts w:cs="David" w:hint="cs"/>
          <w:sz w:val="22"/>
          <w:szCs w:val="22"/>
          <w:rtl/>
        </w:rPr>
      </w:pPr>
    </w:p>
    <w:p w:rsidR="0012516F" w:rsidRDefault="0012516F" w:rsidP="0012516F">
      <w:pPr>
        <w:widowControl w:val="0"/>
        <w:autoSpaceDE w:val="0"/>
        <w:autoSpaceDN w:val="0"/>
        <w:adjustRightInd w:val="0"/>
        <w:spacing w:line="360" w:lineRule="auto"/>
        <w:jc w:val="both"/>
        <w:rPr>
          <w:rFonts w:cs="David" w:hint="cs"/>
          <w:b/>
          <w:bCs/>
          <w:sz w:val="22"/>
          <w:szCs w:val="22"/>
          <w:rtl/>
        </w:rPr>
      </w:pPr>
      <w:r w:rsidRPr="00382576">
        <w:rPr>
          <w:rFonts w:cs="David" w:hint="cs"/>
          <w:b/>
          <w:bCs/>
          <w:sz w:val="22"/>
          <w:szCs w:val="22"/>
          <w:rtl/>
        </w:rPr>
        <w:t>גדר תפיל</w:t>
      </w:r>
      <w:r>
        <w:rPr>
          <w:rFonts w:cs="David" w:hint="cs"/>
          <w:b/>
          <w:bCs/>
          <w:sz w:val="22"/>
          <w:szCs w:val="22"/>
          <w:rtl/>
        </w:rPr>
        <w:t>ת נעילה - "ריבוי תפילה"</w:t>
      </w:r>
    </w:p>
    <w:p w:rsidR="0012516F" w:rsidRDefault="0012516F" w:rsidP="0012516F">
      <w:pPr>
        <w:spacing w:line="360" w:lineRule="auto"/>
        <w:jc w:val="both"/>
        <w:rPr>
          <w:rFonts w:cs="David" w:hint="cs"/>
          <w:sz w:val="22"/>
          <w:szCs w:val="22"/>
          <w:rtl/>
        </w:rPr>
      </w:pPr>
      <w:r>
        <w:rPr>
          <w:rFonts w:cs="David" w:hint="cs"/>
          <w:b/>
          <w:bCs/>
          <w:sz w:val="22"/>
          <w:szCs w:val="22"/>
          <w:rtl/>
        </w:rPr>
        <w:t>ב.</w:t>
      </w:r>
      <w:r w:rsidRPr="00382576">
        <w:rPr>
          <w:rFonts w:cs="David" w:hint="cs"/>
          <w:b/>
          <w:bCs/>
          <w:sz w:val="22"/>
          <w:szCs w:val="22"/>
          <w:rtl/>
        </w:rPr>
        <w:t xml:space="preserve"> </w:t>
      </w:r>
      <w:r>
        <w:rPr>
          <w:rFonts w:cs="David" w:hint="cs"/>
          <w:sz w:val="22"/>
          <w:szCs w:val="22"/>
          <w:rtl/>
        </w:rPr>
        <w:t>על פי דברי הירושלמי (2) שהמקור לתפילת נעילה נעוץ בפסוק "</w:t>
      </w:r>
      <w:r w:rsidRPr="0096402F">
        <w:rPr>
          <w:rFonts w:cs="David"/>
          <w:sz w:val="22"/>
          <w:szCs w:val="22"/>
          <w:rtl/>
        </w:rPr>
        <w:t xml:space="preserve">גַּם כִּי </w:t>
      </w:r>
      <w:r w:rsidRPr="00760851">
        <w:rPr>
          <w:rFonts w:cs="David"/>
          <w:b/>
          <w:bCs/>
          <w:sz w:val="22"/>
          <w:szCs w:val="22"/>
          <w:rtl/>
        </w:rPr>
        <w:t>תַרְבּוּ תְפִלָּה</w:t>
      </w:r>
      <w:r>
        <w:rPr>
          <w:rFonts w:cs="David" w:hint="cs"/>
          <w:sz w:val="22"/>
          <w:szCs w:val="22"/>
          <w:rtl/>
        </w:rPr>
        <w:t>", כתב הרמב"ם (4) "</w:t>
      </w:r>
      <w:r w:rsidRPr="00BD190A">
        <w:rPr>
          <w:rFonts w:cs="David"/>
          <w:sz w:val="22"/>
          <w:szCs w:val="22"/>
          <w:rtl/>
        </w:rPr>
        <w:t>וכן ת</w:t>
      </w:r>
      <w:r w:rsidRPr="00BD190A">
        <w:rPr>
          <w:rFonts w:cs="David" w:hint="cs"/>
          <w:sz w:val="22"/>
          <w:szCs w:val="22"/>
          <w:rtl/>
        </w:rPr>
        <w:t>י</w:t>
      </w:r>
      <w:r w:rsidRPr="00BD190A">
        <w:rPr>
          <w:rFonts w:cs="David"/>
          <w:sz w:val="22"/>
          <w:szCs w:val="22"/>
          <w:rtl/>
        </w:rPr>
        <w:t>קנו תפ</w:t>
      </w:r>
      <w:r w:rsidRPr="00BD190A">
        <w:rPr>
          <w:rFonts w:cs="David" w:hint="cs"/>
          <w:sz w:val="22"/>
          <w:szCs w:val="22"/>
          <w:rtl/>
        </w:rPr>
        <w:t>י</w:t>
      </w:r>
      <w:r w:rsidRPr="00BD190A">
        <w:rPr>
          <w:rFonts w:cs="David"/>
          <w:sz w:val="22"/>
          <w:szCs w:val="22"/>
          <w:rtl/>
        </w:rPr>
        <w:t>לה אחר תפ</w:t>
      </w:r>
      <w:r w:rsidRPr="00BD190A">
        <w:rPr>
          <w:rFonts w:cs="David" w:hint="cs"/>
          <w:sz w:val="22"/>
          <w:szCs w:val="22"/>
          <w:rtl/>
        </w:rPr>
        <w:t>י</w:t>
      </w:r>
      <w:r w:rsidRPr="00BD190A">
        <w:rPr>
          <w:rFonts w:cs="David"/>
          <w:sz w:val="22"/>
          <w:szCs w:val="22"/>
          <w:rtl/>
        </w:rPr>
        <w:t xml:space="preserve">לת מנחה סמוך לשקיעת החמה ביום התענית בלבד, </w:t>
      </w:r>
      <w:r w:rsidRPr="00BD190A">
        <w:rPr>
          <w:rFonts w:cs="David"/>
          <w:b/>
          <w:bCs/>
          <w:sz w:val="22"/>
          <w:szCs w:val="22"/>
          <w:rtl/>
        </w:rPr>
        <w:t>כדי להוסיף תח</w:t>
      </w:r>
      <w:r w:rsidRPr="00BD190A">
        <w:rPr>
          <w:rFonts w:cs="David" w:hint="cs"/>
          <w:b/>
          <w:bCs/>
          <w:sz w:val="22"/>
          <w:szCs w:val="22"/>
          <w:rtl/>
        </w:rPr>
        <w:t>י</w:t>
      </w:r>
      <w:r w:rsidRPr="00BD190A">
        <w:rPr>
          <w:rFonts w:cs="David"/>
          <w:b/>
          <w:bCs/>
          <w:sz w:val="22"/>
          <w:szCs w:val="22"/>
          <w:rtl/>
        </w:rPr>
        <w:t>נה ובקשה מפני התענית</w:t>
      </w:r>
      <w:r w:rsidRPr="00BD190A">
        <w:rPr>
          <w:rFonts w:cs="David" w:hint="cs"/>
          <w:sz w:val="22"/>
          <w:szCs w:val="22"/>
          <w:rtl/>
        </w:rPr>
        <w:t>.</w:t>
      </w:r>
      <w:r w:rsidRPr="00BD190A">
        <w:rPr>
          <w:rFonts w:cs="David"/>
          <w:sz w:val="22"/>
          <w:szCs w:val="22"/>
          <w:rtl/>
        </w:rPr>
        <w:t xml:space="preserve"> וזו היא התפ</w:t>
      </w:r>
      <w:r w:rsidRPr="00BD190A">
        <w:rPr>
          <w:rFonts w:cs="David" w:hint="cs"/>
          <w:sz w:val="22"/>
          <w:szCs w:val="22"/>
          <w:rtl/>
        </w:rPr>
        <w:t>י</w:t>
      </w:r>
      <w:r w:rsidRPr="00BD190A">
        <w:rPr>
          <w:rFonts w:cs="David"/>
          <w:sz w:val="22"/>
          <w:szCs w:val="22"/>
          <w:rtl/>
        </w:rPr>
        <w:t>לה הנקראת תפ</w:t>
      </w:r>
      <w:r w:rsidRPr="00BD190A">
        <w:rPr>
          <w:rFonts w:cs="David" w:hint="cs"/>
          <w:sz w:val="22"/>
          <w:szCs w:val="22"/>
          <w:rtl/>
        </w:rPr>
        <w:t>י</w:t>
      </w:r>
      <w:r w:rsidRPr="00BD190A">
        <w:rPr>
          <w:rFonts w:cs="David"/>
          <w:sz w:val="22"/>
          <w:szCs w:val="22"/>
          <w:rtl/>
        </w:rPr>
        <w:t>לת נעילה</w:t>
      </w:r>
      <w:r w:rsidRPr="00BD190A">
        <w:rPr>
          <w:rFonts w:cs="David" w:hint="cs"/>
          <w:sz w:val="22"/>
          <w:szCs w:val="22"/>
          <w:rtl/>
        </w:rPr>
        <w:t>,</w:t>
      </w:r>
      <w:r w:rsidRPr="00BD190A">
        <w:rPr>
          <w:rFonts w:cs="David"/>
          <w:sz w:val="22"/>
          <w:szCs w:val="22"/>
          <w:rtl/>
        </w:rPr>
        <w:t xml:space="preserve"> כלומר ננעלו שערי שמים בעד השמש ונסתרה</w:t>
      </w:r>
      <w:r w:rsidRPr="00BD190A">
        <w:rPr>
          <w:rFonts w:cs="David" w:hint="cs"/>
          <w:sz w:val="22"/>
          <w:szCs w:val="22"/>
          <w:rtl/>
        </w:rPr>
        <w:t>,</w:t>
      </w:r>
      <w:r w:rsidRPr="00BD190A">
        <w:rPr>
          <w:rFonts w:cs="David"/>
          <w:sz w:val="22"/>
          <w:szCs w:val="22"/>
          <w:rtl/>
        </w:rPr>
        <w:t xml:space="preserve"> לפי שאין מתפללי</w:t>
      </w:r>
      <w:r w:rsidRPr="00BD190A">
        <w:rPr>
          <w:rFonts w:cs="David" w:hint="cs"/>
          <w:sz w:val="22"/>
          <w:szCs w:val="22"/>
          <w:rtl/>
        </w:rPr>
        <w:t>ם</w:t>
      </w:r>
      <w:r w:rsidRPr="00BD190A">
        <w:rPr>
          <w:rFonts w:cs="David"/>
          <w:sz w:val="22"/>
          <w:szCs w:val="22"/>
          <w:rtl/>
        </w:rPr>
        <w:t xml:space="preserve"> אותה אלא סמוך לשקיעת החמה".</w:t>
      </w:r>
      <w:r w:rsidRPr="00BD190A">
        <w:rPr>
          <w:rFonts w:cs="David" w:hint="cs"/>
          <w:sz w:val="22"/>
          <w:szCs w:val="22"/>
          <w:rtl/>
        </w:rPr>
        <w:t xml:space="preserve"> </w:t>
      </w:r>
    </w:p>
    <w:p w:rsidR="0012516F" w:rsidRPr="00BD190A" w:rsidRDefault="0012516F" w:rsidP="0012516F">
      <w:pPr>
        <w:spacing w:line="360" w:lineRule="auto"/>
        <w:jc w:val="both"/>
        <w:rPr>
          <w:rFonts w:cs="David" w:hint="cs"/>
          <w:sz w:val="22"/>
          <w:szCs w:val="22"/>
          <w:rtl/>
        </w:rPr>
      </w:pPr>
      <w:r w:rsidRPr="00BD190A">
        <w:rPr>
          <w:rFonts w:cs="David" w:hint="cs"/>
          <w:sz w:val="22"/>
          <w:szCs w:val="22"/>
          <w:rtl/>
        </w:rPr>
        <w:t>ומבואר כי תפילת נעילה היא תוספת מיוחדת של בקשת רחמים, בעת נעילת שערי הרחמים, עם סיומו של היום הקדוש</w:t>
      </w:r>
      <w:r w:rsidRPr="006D65A5">
        <w:rPr>
          <w:rFonts w:cs="David" w:hint="cs"/>
          <w:sz w:val="20"/>
          <w:szCs w:val="20"/>
          <w:rtl/>
        </w:rPr>
        <w:t xml:space="preserve"> [וראה בדברי העמק ברכה (6) שתירץ על פי דברי הרמב"ם את קושיית הראב"ד, מדוע אין איסור 'בל תוסיף' בתפילת נעילה, כי תפילה זו לא נתקנה כנגד קרבנות, אלא כתוספת מיוחדת של בקשת רחמים, וע"כ אין בזה איסור "בל תוסיף"</w:t>
      </w:r>
      <w:r>
        <w:rPr>
          <w:rFonts w:cs="David" w:hint="cs"/>
          <w:sz w:val="20"/>
          <w:szCs w:val="20"/>
          <w:rtl/>
        </w:rPr>
        <w:t>. ובספר גבורת יצחק (7) כתב: "טעם שתיקנו לומר "ה' שפתי תפתח [קודם התפילה] דכיון שאין לנו קרבנות שיכפר בעדנו, מבקשים מהשי"ת שיפתח שפתינו ויקבל תפילתנו במקום הקרבנות. ולפי הנ"ל דתפילת נעילה לא הוי כשאר הקרבנות אלא דיסוד התפילה להפיל תחינה ובקשה, אם כן נראה שאין צריך לומר ה' שפתי תפתח לפני תפילת נעילה"</w:t>
      </w:r>
      <w:r w:rsidRPr="006D65A5">
        <w:rPr>
          <w:rFonts w:cs="David" w:hint="cs"/>
          <w:sz w:val="20"/>
          <w:szCs w:val="20"/>
          <w:rtl/>
        </w:rPr>
        <w:t>].</w:t>
      </w:r>
    </w:p>
    <w:p w:rsidR="0012516F" w:rsidRDefault="0012516F" w:rsidP="0012516F">
      <w:pPr>
        <w:widowControl w:val="0"/>
        <w:autoSpaceDE w:val="0"/>
        <w:autoSpaceDN w:val="0"/>
        <w:adjustRightInd w:val="0"/>
        <w:spacing w:line="360" w:lineRule="auto"/>
        <w:jc w:val="both"/>
        <w:rPr>
          <w:rFonts w:cs="David" w:hint="cs"/>
          <w:sz w:val="22"/>
          <w:szCs w:val="22"/>
          <w:rtl/>
        </w:rPr>
      </w:pPr>
      <w:r>
        <w:rPr>
          <w:rFonts w:cs="David" w:hint="cs"/>
          <w:sz w:val="22"/>
          <w:szCs w:val="22"/>
          <w:rtl/>
        </w:rPr>
        <w:t>על פי ד</w:t>
      </w:r>
      <w:r w:rsidRPr="00382576">
        <w:rPr>
          <w:rFonts w:cs="David" w:hint="cs"/>
          <w:sz w:val="22"/>
          <w:szCs w:val="22"/>
          <w:rtl/>
        </w:rPr>
        <w:t xml:space="preserve">ברי הרמב"ם </w:t>
      </w:r>
      <w:r>
        <w:rPr>
          <w:rFonts w:cs="David" w:hint="cs"/>
          <w:sz w:val="22"/>
          <w:szCs w:val="22"/>
          <w:rtl/>
        </w:rPr>
        <w:t xml:space="preserve">אמר </w:t>
      </w:r>
      <w:r w:rsidRPr="00382576">
        <w:rPr>
          <w:rFonts w:cs="David" w:hint="cs"/>
          <w:sz w:val="22"/>
          <w:szCs w:val="22"/>
          <w:rtl/>
        </w:rPr>
        <w:t xml:space="preserve">הגרי"ד סולובייצ'יק </w:t>
      </w:r>
      <w:r w:rsidRPr="00AD377C">
        <w:rPr>
          <w:rFonts w:cs="David" w:hint="cs"/>
          <w:sz w:val="20"/>
          <w:szCs w:val="20"/>
          <w:rtl/>
        </w:rPr>
        <w:t xml:space="preserve">[מובא בספרי תלמידיו, רבי צבי שכטר - נפש הרב (6), ורבי מיכל שורקין - הררי קדם (6)] </w:t>
      </w:r>
      <w:r>
        <w:rPr>
          <w:rFonts w:cs="David" w:hint="cs"/>
          <w:sz w:val="22"/>
          <w:szCs w:val="22"/>
          <w:rtl/>
        </w:rPr>
        <w:t xml:space="preserve">כי מאחר שה"חפצא" של תפילת נעילה הוא </w:t>
      </w:r>
      <w:r w:rsidRPr="00382576">
        <w:rPr>
          <w:rFonts w:cs="David" w:hint="cs"/>
          <w:sz w:val="22"/>
          <w:szCs w:val="22"/>
          <w:rtl/>
        </w:rPr>
        <w:t>"</w:t>
      </w:r>
      <w:r w:rsidRPr="00382576">
        <w:rPr>
          <w:rFonts w:cs="David" w:hint="cs"/>
          <w:b/>
          <w:bCs/>
          <w:sz w:val="22"/>
          <w:szCs w:val="22"/>
          <w:rtl/>
        </w:rPr>
        <w:t>ריבוי תפילה</w:t>
      </w:r>
      <w:r w:rsidRPr="00382576">
        <w:rPr>
          <w:rFonts w:cs="David" w:hint="cs"/>
          <w:sz w:val="22"/>
          <w:szCs w:val="22"/>
          <w:rtl/>
        </w:rPr>
        <w:t xml:space="preserve">" הנוסף לתפילות שכבר התפלל, מי שלא התפלל ביום כיפור אינו רשאי להתפלל </w:t>
      </w:r>
      <w:r w:rsidRPr="00382576">
        <w:rPr>
          <w:rFonts w:cs="David" w:hint="cs"/>
          <w:b/>
          <w:bCs/>
          <w:sz w:val="22"/>
          <w:szCs w:val="22"/>
          <w:rtl/>
        </w:rPr>
        <w:t>רק</w:t>
      </w:r>
      <w:r w:rsidRPr="00382576">
        <w:rPr>
          <w:rFonts w:cs="David" w:hint="cs"/>
          <w:sz w:val="22"/>
          <w:szCs w:val="22"/>
          <w:rtl/>
        </w:rPr>
        <w:t xml:space="preserve"> תפילת נעילה</w:t>
      </w:r>
      <w:r w:rsidRPr="00BD190A">
        <w:rPr>
          <w:rFonts w:cs="David" w:hint="cs"/>
          <w:sz w:val="22"/>
          <w:szCs w:val="22"/>
          <w:rtl/>
        </w:rPr>
        <w:t xml:space="preserve">. </w:t>
      </w:r>
      <w:r>
        <w:rPr>
          <w:rFonts w:cs="David" w:hint="cs"/>
          <w:sz w:val="22"/>
          <w:szCs w:val="22"/>
          <w:rtl/>
        </w:rPr>
        <w:t>וכתב בספר נפש הרב: "</w:t>
      </w:r>
      <w:r w:rsidRPr="00BD190A">
        <w:rPr>
          <w:rFonts w:cs="David" w:hint="cs"/>
          <w:sz w:val="22"/>
          <w:szCs w:val="22"/>
          <w:rtl/>
        </w:rPr>
        <w:t xml:space="preserve">ובזה היה הג"ר משה סולובייצ'יק מסופק, אם די במה שהתפלל </w:t>
      </w:r>
      <w:r w:rsidRPr="00BD190A">
        <w:rPr>
          <w:rFonts w:cs="David" w:hint="cs"/>
          <w:b/>
          <w:bCs/>
          <w:sz w:val="22"/>
          <w:szCs w:val="22"/>
          <w:rtl/>
        </w:rPr>
        <w:t>אחת</w:t>
      </w:r>
      <w:r w:rsidRPr="00BD190A">
        <w:rPr>
          <w:rFonts w:cs="David" w:hint="cs"/>
          <w:sz w:val="22"/>
          <w:szCs w:val="22"/>
          <w:rtl/>
        </w:rPr>
        <w:t xml:space="preserve"> מתפילות היום </w:t>
      </w:r>
      <w:r w:rsidRPr="00DD1E45">
        <w:rPr>
          <w:rFonts w:cs="David" w:hint="cs"/>
          <w:sz w:val="20"/>
          <w:szCs w:val="20"/>
          <w:rtl/>
        </w:rPr>
        <w:t>[שיוכל להתפלל נעילה מדין "ריבוי תפילה"]</w:t>
      </w:r>
      <w:r w:rsidRPr="00BD190A">
        <w:rPr>
          <w:rFonts w:cs="David" w:hint="cs"/>
          <w:sz w:val="22"/>
          <w:szCs w:val="22"/>
          <w:rtl/>
        </w:rPr>
        <w:t xml:space="preserve">, או דבעינן  שיתפלל כל שאר תפילות היום. ולרבינו </w:t>
      </w:r>
      <w:r w:rsidRPr="00DD1E45">
        <w:rPr>
          <w:rFonts w:cs="David" w:hint="cs"/>
          <w:sz w:val="20"/>
          <w:szCs w:val="20"/>
          <w:rtl/>
        </w:rPr>
        <w:t xml:space="preserve">[הגרי"ד] </w:t>
      </w:r>
      <w:r w:rsidRPr="00BD190A">
        <w:rPr>
          <w:rFonts w:cs="David" w:hint="cs"/>
          <w:sz w:val="22"/>
          <w:szCs w:val="22"/>
          <w:rtl/>
        </w:rPr>
        <w:t xml:space="preserve">היה נראה על פי פשוטו דלא חשיבא תפילת הנעילה בבחינת ריבוי תפילה אלא אם כן התפלל לכל שאר תפילות היום והוסיף לתפילה זו עליהן".  </w:t>
      </w:r>
    </w:p>
    <w:p w:rsidR="0012516F" w:rsidRDefault="0012516F" w:rsidP="0012516F">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על פי דברי הגרי"ד, דן בספר רץ כצבי (13) במנהג נשים רבות הבאות לבית הכנסת רק לתפילת נעילה, וכתב שלכאורה </w:t>
      </w:r>
      <w:r>
        <w:rPr>
          <w:rFonts w:cs="David" w:hint="cs"/>
          <w:sz w:val="22"/>
          <w:szCs w:val="22"/>
          <w:rtl/>
        </w:rPr>
        <w:lastRenderedPageBreak/>
        <w:t xml:space="preserve">אין מקום למנהגם אליבא דהגרי"ד. אלא שיתכן לומר כי דברי הגרי"ד אינם שייכים </w:t>
      </w:r>
      <w:r>
        <w:rPr>
          <w:rFonts w:cs="David" w:hint="cs"/>
          <w:b/>
          <w:bCs/>
          <w:sz w:val="22"/>
          <w:szCs w:val="22"/>
          <w:rtl/>
        </w:rPr>
        <w:t>לחיוב הנשים</w:t>
      </w:r>
      <w:r>
        <w:rPr>
          <w:rFonts w:cs="David" w:hint="cs"/>
          <w:sz w:val="22"/>
          <w:szCs w:val="22"/>
          <w:rtl/>
        </w:rPr>
        <w:t>.</w:t>
      </w:r>
      <w:r>
        <w:rPr>
          <w:rFonts w:cs="David"/>
          <w:sz w:val="22"/>
          <w:szCs w:val="22"/>
          <w:rtl/>
        </w:rPr>
        <w:t xml:space="preserve"> </w:t>
      </w:r>
      <w:r>
        <w:rPr>
          <w:rFonts w:cs="David" w:hint="cs"/>
          <w:sz w:val="22"/>
          <w:szCs w:val="22"/>
          <w:rtl/>
        </w:rPr>
        <w:t xml:space="preserve">כי בחינת "ריבוי בתפילה" שייכת רק למי </w:t>
      </w:r>
      <w:r>
        <w:rPr>
          <w:rFonts w:cs="David" w:hint="cs"/>
          <w:b/>
          <w:bCs/>
          <w:sz w:val="22"/>
          <w:szCs w:val="22"/>
          <w:rtl/>
        </w:rPr>
        <w:t xml:space="preserve">שמחוייב בתפילה. </w:t>
      </w:r>
      <w:r>
        <w:rPr>
          <w:rFonts w:cs="David"/>
          <w:sz w:val="22"/>
          <w:szCs w:val="22"/>
          <w:rtl/>
        </w:rPr>
        <w:t>ו</w:t>
      </w:r>
      <w:r>
        <w:rPr>
          <w:rFonts w:cs="David" w:hint="cs"/>
          <w:sz w:val="22"/>
          <w:szCs w:val="22"/>
          <w:rtl/>
        </w:rPr>
        <w:t xml:space="preserve">לכן דווקא </w:t>
      </w:r>
      <w:r>
        <w:rPr>
          <w:rFonts w:cs="David"/>
          <w:sz w:val="22"/>
          <w:szCs w:val="22"/>
          <w:rtl/>
        </w:rPr>
        <w:t>אנשים</w:t>
      </w:r>
      <w:r>
        <w:rPr>
          <w:rFonts w:cs="David" w:hint="cs"/>
          <w:sz w:val="22"/>
          <w:szCs w:val="22"/>
          <w:rtl/>
        </w:rPr>
        <w:t xml:space="preserve"> </w:t>
      </w:r>
      <w:r>
        <w:rPr>
          <w:rFonts w:cs="David" w:hint="cs"/>
          <w:b/>
          <w:bCs/>
          <w:sz w:val="22"/>
          <w:szCs w:val="22"/>
          <w:rtl/>
        </w:rPr>
        <w:t xml:space="preserve">המחוייבים להתפלל </w:t>
      </w:r>
      <w:r>
        <w:rPr>
          <w:rFonts w:cs="David" w:hint="cs"/>
          <w:sz w:val="22"/>
          <w:szCs w:val="22"/>
          <w:rtl/>
        </w:rPr>
        <w:t xml:space="preserve">את כל התפילות יש להם דין להוסיף תפילה שהיא ריבוי בתפילה </w:t>
      </w:r>
      <w:r>
        <w:rPr>
          <w:rFonts w:cs="David" w:hint="cs"/>
          <w:b/>
          <w:bCs/>
          <w:sz w:val="22"/>
          <w:szCs w:val="22"/>
          <w:rtl/>
        </w:rPr>
        <w:t>על מה שכבר התפלל</w:t>
      </w:r>
      <w:r>
        <w:rPr>
          <w:rFonts w:cs="David" w:hint="cs"/>
          <w:sz w:val="22"/>
          <w:szCs w:val="22"/>
          <w:rtl/>
        </w:rPr>
        <w:t>,</w:t>
      </w:r>
      <w:r>
        <w:rPr>
          <w:rFonts w:cs="David"/>
          <w:sz w:val="22"/>
          <w:szCs w:val="22"/>
          <w:rtl/>
        </w:rPr>
        <w:t xml:space="preserve"> </w:t>
      </w:r>
      <w:r>
        <w:rPr>
          <w:rFonts w:cs="David" w:hint="cs"/>
          <w:sz w:val="22"/>
          <w:szCs w:val="22"/>
          <w:rtl/>
        </w:rPr>
        <w:t>ולכן מי ש</w:t>
      </w:r>
      <w:r>
        <w:rPr>
          <w:rFonts w:cs="David"/>
          <w:sz w:val="22"/>
          <w:szCs w:val="22"/>
          <w:rtl/>
        </w:rPr>
        <w:t>לא התפלל את כל תפילות היום ביוהכ"פ, אי</w:t>
      </w:r>
      <w:r>
        <w:rPr>
          <w:rFonts w:cs="David" w:hint="cs"/>
          <w:sz w:val="22"/>
          <w:szCs w:val="22"/>
          <w:rtl/>
        </w:rPr>
        <w:t>ן לו להת</w:t>
      </w:r>
      <w:r>
        <w:rPr>
          <w:rFonts w:cs="David"/>
          <w:sz w:val="22"/>
          <w:szCs w:val="22"/>
          <w:rtl/>
        </w:rPr>
        <w:t>פלל נעילה</w:t>
      </w:r>
      <w:r>
        <w:rPr>
          <w:rFonts w:cs="David" w:hint="cs"/>
          <w:sz w:val="22"/>
          <w:szCs w:val="22"/>
          <w:rtl/>
        </w:rPr>
        <w:t>.</w:t>
      </w:r>
      <w:r>
        <w:rPr>
          <w:rFonts w:cs="David"/>
          <w:sz w:val="22"/>
          <w:szCs w:val="22"/>
          <w:rtl/>
        </w:rPr>
        <w:t xml:space="preserve"> א</w:t>
      </w:r>
      <w:r>
        <w:rPr>
          <w:rFonts w:cs="David" w:hint="cs"/>
          <w:sz w:val="22"/>
          <w:szCs w:val="22"/>
          <w:rtl/>
        </w:rPr>
        <w:t xml:space="preserve">ולם נשים שחיובן בתפילה הוא רק משום שהתפילה היא בגדר של </w:t>
      </w:r>
      <w:r>
        <w:rPr>
          <w:rFonts w:cs="David"/>
          <w:sz w:val="22"/>
          <w:szCs w:val="22"/>
          <w:rtl/>
        </w:rPr>
        <w:t>"</w:t>
      </w:r>
      <w:r>
        <w:rPr>
          <w:rFonts w:cs="David"/>
          <w:b/>
          <w:bCs/>
          <w:sz w:val="22"/>
          <w:szCs w:val="22"/>
          <w:rtl/>
        </w:rPr>
        <w:t>רחמי נינהו</w:t>
      </w:r>
      <w:r>
        <w:rPr>
          <w:rFonts w:cs="David" w:hint="cs"/>
          <w:sz w:val="22"/>
          <w:szCs w:val="22"/>
          <w:rtl/>
        </w:rPr>
        <w:t xml:space="preserve">", ולא מצד עצם החיוב להתפלל, גם מי שלא התפללה יכולה להתפלל נעילה בלבד, משום שתפילת נעילה היא ככל התפילות שמחוייבת בהן משום "רחמי" </w:t>
      </w:r>
      <w:r w:rsidRPr="00DD1E45">
        <w:rPr>
          <w:rFonts w:cs="David" w:hint="cs"/>
          <w:sz w:val="20"/>
          <w:szCs w:val="20"/>
          <w:rtl/>
        </w:rPr>
        <w:t xml:space="preserve">[ועי"ש שהביא מדברי הגר"ע יוסף כי </w:t>
      </w:r>
      <w:r w:rsidRPr="00DD1E45">
        <w:rPr>
          <w:rFonts w:cs="David" w:hint="cs"/>
          <w:b/>
          <w:bCs/>
          <w:sz w:val="20"/>
          <w:szCs w:val="20"/>
          <w:rtl/>
        </w:rPr>
        <w:t>נשים חייבות בתפילת נעילה</w:t>
      </w:r>
      <w:r w:rsidRPr="00DD1E45">
        <w:rPr>
          <w:rFonts w:cs="David" w:hint="cs"/>
          <w:sz w:val="20"/>
          <w:szCs w:val="20"/>
          <w:rtl/>
        </w:rPr>
        <w:t>].</w:t>
      </w:r>
      <w:r>
        <w:rPr>
          <w:rFonts w:cs="David" w:hint="cs"/>
          <w:sz w:val="22"/>
          <w:szCs w:val="22"/>
          <w:rtl/>
        </w:rPr>
        <w:t xml:space="preserve"> </w:t>
      </w:r>
    </w:p>
    <w:p w:rsidR="0012516F" w:rsidRDefault="0012516F" w:rsidP="0012516F">
      <w:pPr>
        <w:widowControl w:val="0"/>
        <w:autoSpaceDE w:val="0"/>
        <w:autoSpaceDN w:val="0"/>
        <w:adjustRightInd w:val="0"/>
        <w:spacing w:line="360" w:lineRule="auto"/>
        <w:jc w:val="both"/>
        <w:rPr>
          <w:rFonts w:cs="David" w:hint="cs"/>
          <w:sz w:val="22"/>
          <w:szCs w:val="22"/>
          <w:rtl/>
        </w:rPr>
      </w:pPr>
      <w:r>
        <w:rPr>
          <w:rFonts w:cs="David" w:hint="cs"/>
          <w:sz w:val="22"/>
          <w:szCs w:val="22"/>
          <w:rtl/>
        </w:rPr>
        <w:t>ועי' ברץ כצבי (13) במה שכתב על פי יסודו של הגרי"ד בנדון נשיאת כפים לכהן שאינו צם ביום הכיפורים, ובבמה שכתב (14) בנדון תשלומין בתפילת נעילה, ו</w:t>
      </w:r>
      <w:r w:rsidRPr="00382576">
        <w:rPr>
          <w:rFonts w:cs="David" w:hint="cs"/>
          <w:sz w:val="22"/>
          <w:szCs w:val="22"/>
          <w:rtl/>
        </w:rPr>
        <w:t>האם גדר התפילה "</w:t>
      </w:r>
      <w:r w:rsidRPr="00382576">
        <w:rPr>
          <w:rFonts w:cs="David" w:hint="cs"/>
          <w:b/>
          <w:bCs/>
          <w:sz w:val="22"/>
          <w:szCs w:val="22"/>
          <w:rtl/>
        </w:rPr>
        <w:t>רחמי</w:t>
      </w:r>
      <w:r w:rsidRPr="00382576">
        <w:rPr>
          <w:rFonts w:cs="David" w:hint="cs"/>
          <w:sz w:val="22"/>
          <w:szCs w:val="22"/>
          <w:rtl/>
        </w:rPr>
        <w:t xml:space="preserve">" - בקשת רחמים, מדין </w:t>
      </w:r>
      <w:r w:rsidRPr="00382576">
        <w:rPr>
          <w:rFonts w:cs="David" w:hint="cs"/>
          <w:b/>
          <w:bCs/>
          <w:sz w:val="22"/>
          <w:szCs w:val="22"/>
          <w:rtl/>
        </w:rPr>
        <w:t>תפילה</w:t>
      </w:r>
      <w:r w:rsidRPr="00382576">
        <w:rPr>
          <w:rFonts w:cs="David" w:hint="cs"/>
          <w:sz w:val="22"/>
          <w:szCs w:val="22"/>
          <w:rtl/>
        </w:rPr>
        <w:t xml:space="preserve">, או שזו תפילה על </w:t>
      </w:r>
      <w:r w:rsidRPr="00382576">
        <w:rPr>
          <w:rFonts w:cs="David" w:hint="cs"/>
          <w:b/>
          <w:bCs/>
          <w:sz w:val="22"/>
          <w:szCs w:val="22"/>
          <w:rtl/>
        </w:rPr>
        <w:t>כפרת היום</w:t>
      </w:r>
      <w:r w:rsidRPr="00382576">
        <w:rPr>
          <w:rFonts w:cs="David" w:hint="cs"/>
          <w:sz w:val="22"/>
          <w:szCs w:val="22"/>
          <w:rtl/>
        </w:rPr>
        <w:t xml:space="preserve"> מדיני </w:t>
      </w:r>
      <w:r w:rsidRPr="00382576">
        <w:rPr>
          <w:rFonts w:cs="David" w:hint="cs"/>
          <w:b/>
          <w:bCs/>
          <w:sz w:val="22"/>
          <w:szCs w:val="22"/>
          <w:rtl/>
        </w:rPr>
        <w:t xml:space="preserve">הווידוי </w:t>
      </w:r>
      <w:r w:rsidRPr="00382576">
        <w:rPr>
          <w:rFonts w:cs="David" w:hint="cs"/>
          <w:sz w:val="22"/>
          <w:szCs w:val="22"/>
          <w:rtl/>
        </w:rPr>
        <w:t>שתיקנו להוסיף וידוי בסוף היום</w:t>
      </w:r>
      <w:r>
        <w:rPr>
          <w:rFonts w:cs="David" w:hint="cs"/>
          <w:sz w:val="22"/>
          <w:szCs w:val="22"/>
          <w:rtl/>
        </w:rPr>
        <w:t>, ויבואר להלן</w:t>
      </w:r>
      <w:r w:rsidRPr="00382576">
        <w:rPr>
          <w:rFonts w:cs="David" w:hint="cs"/>
          <w:sz w:val="22"/>
          <w:szCs w:val="22"/>
          <w:rtl/>
        </w:rPr>
        <w:t>.</w:t>
      </w:r>
    </w:p>
    <w:p w:rsidR="0012516F" w:rsidRDefault="0012516F" w:rsidP="0012516F">
      <w:pPr>
        <w:widowControl w:val="0"/>
        <w:autoSpaceDE w:val="0"/>
        <w:autoSpaceDN w:val="0"/>
        <w:adjustRightInd w:val="0"/>
        <w:jc w:val="both"/>
        <w:rPr>
          <w:rFonts w:cs="David" w:hint="cs"/>
          <w:b/>
          <w:bCs/>
          <w:sz w:val="22"/>
          <w:szCs w:val="22"/>
          <w:rtl/>
        </w:rPr>
      </w:pPr>
      <w:r w:rsidRPr="00382576">
        <w:rPr>
          <w:rFonts w:cs="David" w:hint="cs"/>
          <w:sz w:val="22"/>
          <w:szCs w:val="22"/>
          <w:rtl/>
        </w:rPr>
        <w:t xml:space="preserve"> </w:t>
      </w:r>
    </w:p>
    <w:p w:rsidR="0012516F" w:rsidRDefault="0012516F" w:rsidP="0012516F">
      <w:pPr>
        <w:widowControl w:val="0"/>
        <w:autoSpaceDE w:val="0"/>
        <w:autoSpaceDN w:val="0"/>
        <w:adjustRightInd w:val="0"/>
        <w:spacing w:line="360" w:lineRule="auto"/>
        <w:jc w:val="both"/>
        <w:rPr>
          <w:rFonts w:cs="David" w:hint="cs"/>
          <w:b/>
          <w:bCs/>
          <w:sz w:val="22"/>
          <w:szCs w:val="22"/>
          <w:rtl/>
        </w:rPr>
      </w:pPr>
      <w:r w:rsidRPr="00382576">
        <w:rPr>
          <w:rFonts w:cs="David" w:hint="cs"/>
          <w:b/>
          <w:bCs/>
          <w:sz w:val="22"/>
          <w:szCs w:val="22"/>
          <w:rtl/>
        </w:rPr>
        <w:t>נשיאת כפיים בנעילה</w:t>
      </w:r>
    </w:p>
    <w:p w:rsidR="0012516F" w:rsidRDefault="0012516F" w:rsidP="0012516F">
      <w:pPr>
        <w:widowControl w:val="0"/>
        <w:autoSpaceDE w:val="0"/>
        <w:autoSpaceDN w:val="0"/>
        <w:adjustRightInd w:val="0"/>
        <w:spacing w:line="360" w:lineRule="auto"/>
        <w:jc w:val="both"/>
        <w:rPr>
          <w:rFonts w:cs="David" w:hint="cs"/>
          <w:sz w:val="22"/>
          <w:szCs w:val="22"/>
          <w:rtl/>
        </w:rPr>
      </w:pPr>
      <w:r w:rsidRPr="00CF3271">
        <w:rPr>
          <w:rFonts w:cs="David" w:hint="cs"/>
          <w:b/>
          <w:bCs/>
          <w:sz w:val="22"/>
          <w:szCs w:val="22"/>
          <w:rtl/>
        </w:rPr>
        <w:t>ג.</w:t>
      </w:r>
      <w:r>
        <w:rPr>
          <w:rFonts w:cs="David" w:hint="cs"/>
          <w:sz w:val="22"/>
          <w:szCs w:val="22"/>
          <w:rtl/>
        </w:rPr>
        <w:t xml:space="preserve"> </w:t>
      </w:r>
      <w:r w:rsidRPr="00382576">
        <w:rPr>
          <w:rFonts w:cs="David" w:hint="cs"/>
          <w:sz w:val="22"/>
          <w:szCs w:val="22"/>
          <w:rtl/>
        </w:rPr>
        <w:t xml:space="preserve">במשנה במסכת תענית </w:t>
      </w:r>
      <w:r>
        <w:rPr>
          <w:rFonts w:cs="David" w:hint="cs"/>
          <w:sz w:val="22"/>
          <w:szCs w:val="22"/>
          <w:rtl/>
        </w:rPr>
        <w:t xml:space="preserve">(1) </w:t>
      </w:r>
      <w:r w:rsidRPr="00382576">
        <w:rPr>
          <w:rFonts w:cs="David" w:hint="cs"/>
          <w:sz w:val="22"/>
          <w:szCs w:val="22"/>
          <w:rtl/>
        </w:rPr>
        <w:t>מובא שהכהנים "נושאים כפיהם בנעיל</w:t>
      </w:r>
      <w:r>
        <w:rPr>
          <w:rFonts w:cs="David" w:hint="cs"/>
          <w:sz w:val="22"/>
          <w:szCs w:val="22"/>
          <w:rtl/>
        </w:rPr>
        <w:t>ת שערים</w:t>
      </w:r>
      <w:r w:rsidRPr="00382576">
        <w:rPr>
          <w:rFonts w:cs="David" w:hint="cs"/>
          <w:sz w:val="22"/>
          <w:szCs w:val="22"/>
          <w:rtl/>
        </w:rPr>
        <w:t xml:space="preserve">", </w:t>
      </w:r>
      <w:r>
        <w:rPr>
          <w:rFonts w:cs="David" w:hint="cs"/>
          <w:sz w:val="22"/>
          <w:szCs w:val="22"/>
          <w:rtl/>
        </w:rPr>
        <w:t>ומסקנת הסוגיא במסכת תענית (2) "</w:t>
      </w:r>
      <w:r w:rsidRPr="00313614">
        <w:rPr>
          <w:rFonts w:cs="David"/>
          <w:sz w:val="22"/>
          <w:szCs w:val="22"/>
          <w:rtl/>
        </w:rPr>
        <w:t>והאידנא מאי טעמא פרשי כהני ידייהו במנחתא דתעניתא</w:t>
      </w:r>
      <w:r>
        <w:rPr>
          <w:rFonts w:cs="David" w:hint="cs"/>
          <w:sz w:val="22"/>
          <w:szCs w:val="22"/>
          <w:rtl/>
        </w:rPr>
        <w:t>,</w:t>
      </w:r>
      <w:r w:rsidRPr="00313614">
        <w:rPr>
          <w:rFonts w:cs="David"/>
          <w:sz w:val="22"/>
          <w:szCs w:val="22"/>
          <w:rtl/>
        </w:rPr>
        <w:t xml:space="preserve"> כיון דבסמוך לשקיעת החמה קא פרשי כתפלת נעילה דמיא</w:t>
      </w:r>
      <w:r>
        <w:rPr>
          <w:rFonts w:cs="David" w:hint="cs"/>
          <w:sz w:val="22"/>
          <w:szCs w:val="22"/>
          <w:rtl/>
        </w:rPr>
        <w:t xml:space="preserve">". וכתבו התוספות </w:t>
      </w:r>
      <w:r w:rsidRPr="00313614">
        <w:rPr>
          <w:rFonts w:cs="David" w:hint="cs"/>
          <w:sz w:val="20"/>
          <w:szCs w:val="20"/>
          <w:rtl/>
        </w:rPr>
        <w:t>(2</w:t>
      </w:r>
      <w:r>
        <w:rPr>
          <w:rFonts w:cs="David" w:hint="cs"/>
          <w:sz w:val="20"/>
          <w:szCs w:val="20"/>
          <w:rtl/>
        </w:rPr>
        <w:t>)</w:t>
      </w:r>
      <w:r w:rsidRPr="00313614">
        <w:rPr>
          <w:rFonts w:cs="David" w:hint="cs"/>
          <w:sz w:val="20"/>
          <w:szCs w:val="20"/>
          <w:rtl/>
        </w:rPr>
        <w:t xml:space="preserve"> ד"ה והאידנא) </w:t>
      </w:r>
      <w:r>
        <w:rPr>
          <w:rFonts w:cs="David" w:hint="cs"/>
          <w:sz w:val="22"/>
          <w:szCs w:val="22"/>
          <w:rtl/>
        </w:rPr>
        <w:t>"</w:t>
      </w:r>
      <w:r w:rsidRPr="00313614">
        <w:rPr>
          <w:rFonts w:cs="David"/>
          <w:sz w:val="22"/>
          <w:szCs w:val="22"/>
          <w:rtl/>
        </w:rPr>
        <w:t>ולכך לא נהגו העם לומר נשיאת כפים במנחה ביום הכפורים</w:t>
      </w:r>
      <w:r>
        <w:rPr>
          <w:rFonts w:cs="David" w:hint="cs"/>
          <w:sz w:val="22"/>
          <w:szCs w:val="22"/>
          <w:rtl/>
        </w:rPr>
        <w:t>,</w:t>
      </w:r>
      <w:r w:rsidRPr="00313614">
        <w:rPr>
          <w:rFonts w:cs="David"/>
          <w:sz w:val="22"/>
          <w:szCs w:val="22"/>
          <w:rtl/>
        </w:rPr>
        <w:t xml:space="preserve"> לפי שמתפללין מנחה בעוד היום גדול</w:t>
      </w:r>
      <w:r>
        <w:rPr>
          <w:rFonts w:cs="David" w:hint="cs"/>
          <w:sz w:val="22"/>
          <w:szCs w:val="22"/>
          <w:rtl/>
        </w:rPr>
        <w:t>,</w:t>
      </w:r>
      <w:r w:rsidRPr="00313614">
        <w:rPr>
          <w:rFonts w:cs="David"/>
          <w:sz w:val="22"/>
          <w:szCs w:val="22"/>
          <w:rtl/>
        </w:rPr>
        <w:t xml:space="preserve"> אבל במנחה בשאר תעניות יש נשיאת כפים</w:t>
      </w:r>
      <w:r>
        <w:rPr>
          <w:rFonts w:cs="David" w:hint="cs"/>
          <w:sz w:val="22"/>
          <w:szCs w:val="22"/>
          <w:rtl/>
        </w:rPr>
        <w:t>.</w:t>
      </w:r>
      <w:r w:rsidRPr="00313614">
        <w:rPr>
          <w:rFonts w:cs="David"/>
          <w:sz w:val="22"/>
          <w:szCs w:val="22"/>
          <w:rtl/>
        </w:rPr>
        <w:t xml:space="preserve"> אבל מכל מקום </w:t>
      </w:r>
      <w:r w:rsidRPr="00313614">
        <w:rPr>
          <w:rFonts w:cs="David"/>
          <w:b/>
          <w:bCs/>
          <w:sz w:val="22"/>
          <w:szCs w:val="22"/>
          <w:rtl/>
        </w:rPr>
        <w:t>בנעילה ביום הכפורים יש נשיאת כפים</w:t>
      </w:r>
      <w:r>
        <w:rPr>
          <w:rFonts w:cs="David" w:hint="cs"/>
          <w:sz w:val="22"/>
          <w:szCs w:val="22"/>
          <w:rtl/>
        </w:rPr>
        <w:t xml:space="preserve">" </w:t>
      </w:r>
      <w:r w:rsidRPr="00203442">
        <w:rPr>
          <w:rFonts w:cs="David" w:hint="cs"/>
          <w:sz w:val="20"/>
          <w:szCs w:val="20"/>
          <w:rtl/>
        </w:rPr>
        <w:t>[וראה בהרחבה בקובץ בית אהרן וישראל (11)-(12) ליקוט נרחב של מקורות בענין חשיבות נשיאות כפים בנעילה]</w:t>
      </w:r>
      <w:r>
        <w:rPr>
          <w:rFonts w:cs="David" w:hint="cs"/>
          <w:sz w:val="22"/>
          <w:szCs w:val="22"/>
          <w:rtl/>
        </w:rPr>
        <w:t xml:space="preserve">. </w:t>
      </w:r>
      <w:r w:rsidRPr="00382576">
        <w:rPr>
          <w:rFonts w:cs="David" w:hint="cs"/>
          <w:sz w:val="22"/>
          <w:szCs w:val="22"/>
          <w:rtl/>
        </w:rPr>
        <w:t xml:space="preserve">ודנו הפוסקים האם מותר לשאת כפיים </w:t>
      </w:r>
      <w:r w:rsidRPr="00382576">
        <w:rPr>
          <w:rFonts w:cs="David" w:hint="cs"/>
          <w:b/>
          <w:bCs/>
          <w:sz w:val="22"/>
          <w:szCs w:val="22"/>
          <w:rtl/>
        </w:rPr>
        <w:t>גם לאחר שקיעת החמה</w:t>
      </w:r>
      <w:r>
        <w:rPr>
          <w:rFonts w:cs="David" w:hint="cs"/>
          <w:sz w:val="22"/>
          <w:szCs w:val="22"/>
          <w:rtl/>
        </w:rPr>
        <w:t>.</w:t>
      </w:r>
    </w:p>
    <w:p w:rsidR="0012516F" w:rsidRDefault="0012516F" w:rsidP="0012516F">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והנה בדרכי משה </w:t>
      </w:r>
      <w:r w:rsidRPr="001918DB">
        <w:rPr>
          <w:rFonts w:cs="David" w:hint="cs"/>
          <w:sz w:val="20"/>
          <w:szCs w:val="20"/>
          <w:rtl/>
        </w:rPr>
        <w:t xml:space="preserve">(4) ס"ק ב) </w:t>
      </w:r>
      <w:r>
        <w:rPr>
          <w:rFonts w:cs="David" w:hint="cs"/>
          <w:sz w:val="22"/>
          <w:szCs w:val="22"/>
          <w:rtl/>
        </w:rPr>
        <w:t xml:space="preserve">מובא: "כתב מהרי"ל דאפילו אם איחר עם תפילת נעילה </w:t>
      </w:r>
      <w:r w:rsidRPr="008B3629">
        <w:rPr>
          <w:rFonts w:cs="David" w:hint="cs"/>
          <w:b/>
          <w:bCs/>
          <w:sz w:val="22"/>
          <w:szCs w:val="22"/>
          <w:rtl/>
        </w:rPr>
        <w:t>עד הלילה, נושא כפיו</w:t>
      </w:r>
      <w:r>
        <w:rPr>
          <w:rFonts w:cs="David" w:hint="cs"/>
          <w:sz w:val="22"/>
          <w:szCs w:val="22"/>
          <w:rtl/>
        </w:rPr>
        <w:t xml:space="preserve">. דאיברים ופדרים מקרבן תמיד היו נשרפים בלילה. ואנו נוהגים שלא לשאת כפים בנעילה כלל". דברים אלו נכתבו כמובן, על פי מנהג האשכנזים שאינם נושאים כפים בחו"ל אלא בימים טובים. ואמנם בארץ ישראל נוהגים לישא כפים גם ביום חול ובתפילת נעילה, וכפי שפסק מרן השו"ע </w:t>
      </w:r>
      <w:r w:rsidRPr="001918DB">
        <w:rPr>
          <w:rFonts w:cs="David" w:hint="cs"/>
          <w:sz w:val="20"/>
          <w:szCs w:val="20"/>
          <w:rtl/>
        </w:rPr>
        <w:t xml:space="preserve">(5) סע' ה). </w:t>
      </w:r>
      <w:r>
        <w:rPr>
          <w:rFonts w:cs="David" w:hint="cs"/>
          <w:sz w:val="22"/>
          <w:szCs w:val="22"/>
          <w:rtl/>
        </w:rPr>
        <w:t xml:space="preserve">וכתב הרמ"א: "והמנהג במדינות אלו </w:t>
      </w:r>
      <w:r w:rsidRPr="001918DB">
        <w:rPr>
          <w:rFonts w:cs="David" w:hint="cs"/>
          <w:sz w:val="20"/>
          <w:szCs w:val="20"/>
          <w:rtl/>
        </w:rPr>
        <w:t xml:space="preserve">[אשכנז] </w:t>
      </w:r>
      <w:r>
        <w:rPr>
          <w:rFonts w:cs="David" w:hint="cs"/>
          <w:sz w:val="22"/>
          <w:szCs w:val="22"/>
          <w:rtl/>
        </w:rPr>
        <w:t xml:space="preserve">שלא לישא כפים". אך לא נתברר בדברי מרן השו"ע </w:t>
      </w:r>
      <w:r w:rsidRPr="00382576">
        <w:rPr>
          <w:rFonts w:cs="David" w:hint="cs"/>
          <w:sz w:val="22"/>
          <w:szCs w:val="22"/>
          <w:rtl/>
        </w:rPr>
        <w:t xml:space="preserve">האם מותר לשאת כפיים </w:t>
      </w:r>
      <w:r w:rsidRPr="00382576">
        <w:rPr>
          <w:rFonts w:cs="David" w:hint="cs"/>
          <w:b/>
          <w:bCs/>
          <w:sz w:val="22"/>
          <w:szCs w:val="22"/>
          <w:rtl/>
        </w:rPr>
        <w:t>גם לאחר שקיעת החמה</w:t>
      </w:r>
      <w:r>
        <w:rPr>
          <w:rFonts w:cs="David" w:hint="cs"/>
          <w:sz w:val="22"/>
          <w:szCs w:val="22"/>
          <w:rtl/>
        </w:rPr>
        <w:t>.</w:t>
      </w:r>
    </w:p>
    <w:p w:rsidR="0012516F" w:rsidRDefault="0012516F" w:rsidP="0012516F">
      <w:pPr>
        <w:widowControl w:val="0"/>
        <w:autoSpaceDE w:val="0"/>
        <w:autoSpaceDN w:val="0"/>
        <w:adjustRightInd w:val="0"/>
        <w:spacing w:line="360" w:lineRule="auto"/>
        <w:jc w:val="both"/>
        <w:rPr>
          <w:rFonts w:cs="David" w:hint="cs"/>
          <w:sz w:val="22"/>
          <w:szCs w:val="22"/>
          <w:rtl/>
        </w:rPr>
      </w:pPr>
      <w:r w:rsidRPr="008B2C04">
        <w:rPr>
          <w:rFonts w:cs="David" w:hint="cs"/>
          <w:b/>
          <w:bCs/>
          <w:sz w:val="22"/>
          <w:szCs w:val="22"/>
          <w:rtl/>
        </w:rPr>
        <w:t xml:space="preserve">להלכה: </w:t>
      </w:r>
      <w:r>
        <w:rPr>
          <w:rFonts w:cs="David" w:hint="cs"/>
          <w:sz w:val="22"/>
          <w:szCs w:val="22"/>
          <w:rtl/>
        </w:rPr>
        <w:t>המשנה ברורה</w:t>
      </w:r>
      <w:r w:rsidRPr="008B3629">
        <w:rPr>
          <w:rFonts w:cs="David" w:hint="cs"/>
          <w:sz w:val="20"/>
          <w:szCs w:val="20"/>
          <w:rtl/>
        </w:rPr>
        <w:t xml:space="preserve">(5) ס"ק ח) </w:t>
      </w:r>
      <w:r>
        <w:rPr>
          <w:rFonts w:cs="David" w:hint="cs"/>
          <w:sz w:val="22"/>
          <w:szCs w:val="22"/>
          <w:rtl/>
        </w:rPr>
        <w:t>הביא את מסקנת האחרונים שזמן נשיאת הכפים הוא רק כש</w:t>
      </w:r>
      <w:r w:rsidRPr="008B3629">
        <w:rPr>
          <w:rFonts w:cs="David"/>
          <w:sz w:val="22"/>
          <w:szCs w:val="22"/>
          <w:rtl/>
        </w:rPr>
        <w:t xml:space="preserve">עדיין יום </w:t>
      </w:r>
      <w:r>
        <w:rPr>
          <w:rFonts w:cs="David" w:hint="cs"/>
          <w:sz w:val="22"/>
          <w:szCs w:val="22"/>
          <w:rtl/>
        </w:rPr>
        <w:t>"אב</w:t>
      </w:r>
      <w:r w:rsidRPr="008B3629">
        <w:rPr>
          <w:rFonts w:cs="David"/>
          <w:sz w:val="22"/>
          <w:szCs w:val="22"/>
          <w:rtl/>
        </w:rPr>
        <w:t xml:space="preserve">ל </w:t>
      </w:r>
      <w:r w:rsidRPr="008B3629">
        <w:rPr>
          <w:rFonts w:cs="David"/>
          <w:b/>
          <w:bCs/>
          <w:sz w:val="22"/>
          <w:szCs w:val="22"/>
          <w:rtl/>
        </w:rPr>
        <w:t xml:space="preserve">אם כבר חשכה </w:t>
      </w:r>
      <w:r w:rsidRPr="008B3629">
        <w:rPr>
          <w:rFonts w:cs="David" w:hint="cs"/>
          <w:b/>
          <w:bCs/>
          <w:sz w:val="20"/>
          <w:szCs w:val="20"/>
          <w:rtl/>
        </w:rPr>
        <w:t xml:space="preserve">[דהיינו צאת הכוכבים] </w:t>
      </w:r>
      <w:r w:rsidRPr="008B3629">
        <w:rPr>
          <w:rFonts w:cs="David"/>
          <w:b/>
          <w:bCs/>
          <w:sz w:val="22"/>
          <w:szCs w:val="22"/>
          <w:rtl/>
        </w:rPr>
        <w:t>אין נושאין כפים</w:t>
      </w:r>
      <w:r>
        <w:rPr>
          <w:rFonts w:cs="David" w:hint="cs"/>
          <w:sz w:val="22"/>
          <w:szCs w:val="22"/>
          <w:rtl/>
        </w:rPr>
        <w:t>,</w:t>
      </w:r>
      <w:r w:rsidRPr="008B3629">
        <w:rPr>
          <w:rFonts w:cs="David"/>
          <w:sz w:val="22"/>
          <w:szCs w:val="22"/>
          <w:rtl/>
        </w:rPr>
        <w:t xml:space="preserve"> דאיתקש נ</w:t>
      </w:r>
      <w:r>
        <w:rPr>
          <w:rFonts w:cs="David" w:hint="cs"/>
          <w:sz w:val="22"/>
          <w:szCs w:val="22"/>
          <w:rtl/>
        </w:rPr>
        <w:t xml:space="preserve">שיאת כפים </w:t>
      </w:r>
      <w:r w:rsidRPr="008B3629">
        <w:rPr>
          <w:rFonts w:cs="David"/>
          <w:sz w:val="22"/>
          <w:szCs w:val="22"/>
          <w:rtl/>
        </w:rPr>
        <w:t>לעבודה</w:t>
      </w:r>
      <w:r>
        <w:rPr>
          <w:rFonts w:cs="David" w:hint="cs"/>
          <w:sz w:val="22"/>
          <w:szCs w:val="22"/>
          <w:rtl/>
        </w:rPr>
        <w:t>,</w:t>
      </w:r>
      <w:r w:rsidRPr="008B3629">
        <w:rPr>
          <w:rFonts w:cs="David"/>
          <w:sz w:val="22"/>
          <w:szCs w:val="22"/>
          <w:rtl/>
        </w:rPr>
        <w:t xml:space="preserve"> כדכתיב לשרתו ולברך בשמו</w:t>
      </w:r>
      <w:r>
        <w:rPr>
          <w:rFonts w:cs="David" w:hint="cs"/>
          <w:sz w:val="22"/>
          <w:szCs w:val="22"/>
          <w:rtl/>
        </w:rPr>
        <w:t>,</w:t>
      </w:r>
      <w:r w:rsidRPr="008B3629">
        <w:rPr>
          <w:rFonts w:cs="David"/>
          <w:sz w:val="22"/>
          <w:szCs w:val="22"/>
          <w:rtl/>
        </w:rPr>
        <w:t xml:space="preserve"> ועבודה הוא ד</w:t>
      </w:r>
      <w:r>
        <w:rPr>
          <w:rFonts w:cs="David" w:hint="cs"/>
          <w:sz w:val="22"/>
          <w:szCs w:val="22"/>
          <w:rtl/>
        </w:rPr>
        <w:t>ו</w:t>
      </w:r>
      <w:r w:rsidRPr="008B3629">
        <w:rPr>
          <w:rFonts w:cs="David"/>
          <w:sz w:val="22"/>
          <w:szCs w:val="22"/>
          <w:rtl/>
        </w:rPr>
        <w:t>וקא ביום</w:t>
      </w:r>
      <w:r>
        <w:rPr>
          <w:rFonts w:cs="David" w:hint="cs"/>
          <w:sz w:val="22"/>
          <w:szCs w:val="22"/>
          <w:rtl/>
        </w:rPr>
        <w:t>,</w:t>
      </w:r>
      <w:r w:rsidRPr="008B3629">
        <w:rPr>
          <w:rFonts w:cs="David"/>
          <w:sz w:val="22"/>
          <w:szCs w:val="22"/>
          <w:rtl/>
        </w:rPr>
        <w:t xml:space="preserve"> </w:t>
      </w:r>
      <w:r>
        <w:rPr>
          <w:rFonts w:cs="David" w:hint="cs"/>
          <w:sz w:val="22"/>
          <w:szCs w:val="22"/>
          <w:rtl/>
        </w:rPr>
        <w:t>וסיים: "</w:t>
      </w:r>
      <w:r w:rsidRPr="008B3629">
        <w:rPr>
          <w:rFonts w:cs="David"/>
          <w:sz w:val="22"/>
          <w:szCs w:val="22"/>
          <w:rtl/>
        </w:rPr>
        <w:t>ולכן אם הזמן קצר יאמרו הפיוטים אחר התפ</w:t>
      </w:r>
      <w:r>
        <w:rPr>
          <w:rFonts w:cs="David" w:hint="cs"/>
          <w:sz w:val="22"/>
          <w:szCs w:val="22"/>
          <w:rtl/>
        </w:rPr>
        <w:t>י</w:t>
      </w:r>
      <w:r w:rsidRPr="008B3629">
        <w:rPr>
          <w:rFonts w:cs="David"/>
          <w:sz w:val="22"/>
          <w:szCs w:val="22"/>
          <w:rtl/>
        </w:rPr>
        <w:t>לה כדי שיהא נשיאת כפים ביום</w:t>
      </w:r>
      <w:r>
        <w:rPr>
          <w:rFonts w:cs="David" w:hint="cs"/>
          <w:sz w:val="22"/>
          <w:szCs w:val="22"/>
          <w:rtl/>
        </w:rPr>
        <w:t xml:space="preserve">" </w:t>
      </w:r>
      <w:r w:rsidRPr="00203442">
        <w:rPr>
          <w:rFonts w:cs="David" w:hint="cs"/>
          <w:sz w:val="20"/>
          <w:szCs w:val="20"/>
          <w:rtl/>
        </w:rPr>
        <w:t>[דלא כשו"ע הרב [הובא בפסקי תשובות (8) אות ד) שכתב שמותר לשאת כפים עד צאת הכוכבים].</w:t>
      </w:r>
      <w:r>
        <w:rPr>
          <w:rFonts w:cs="David" w:hint="cs"/>
          <w:sz w:val="22"/>
          <w:szCs w:val="22"/>
          <w:rtl/>
        </w:rPr>
        <w:t xml:space="preserve"> ובשער הציון </w:t>
      </w:r>
      <w:r w:rsidRPr="008B3629">
        <w:rPr>
          <w:rFonts w:cs="David" w:hint="cs"/>
          <w:sz w:val="20"/>
          <w:szCs w:val="20"/>
          <w:rtl/>
        </w:rPr>
        <w:t xml:space="preserve">(ס"ק יא) </w:t>
      </w:r>
      <w:r>
        <w:rPr>
          <w:rFonts w:cs="David" w:hint="cs"/>
          <w:sz w:val="22"/>
          <w:szCs w:val="22"/>
          <w:rtl/>
        </w:rPr>
        <w:t xml:space="preserve">הביא את דברי הפרי מגדים שהסתפק האם אפשר לשאת כפים </w:t>
      </w:r>
      <w:r>
        <w:rPr>
          <w:rFonts w:cs="David" w:hint="cs"/>
          <w:b/>
          <w:bCs/>
          <w:sz w:val="22"/>
          <w:szCs w:val="22"/>
          <w:rtl/>
        </w:rPr>
        <w:t>בין השמשות</w:t>
      </w:r>
      <w:r>
        <w:rPr>
          <w:rFonts w:cs="David" w:hint="cs"/>
          <w:sz w:val="22"/>
          <w:szCs w:val="22"/>
          <w:rtl/>
        </w:rPr>
        <w:t>, ונטה להתיר "כל שיש עדיין חצי שעה קודם צאת הכוכבים"</w:t>
      </w:r>
      <w:r w:rsidRPr="00203442">
        <w:rPr>
          <w:rFonts w:cs="David" w:hint="cs"/>
          <w:sz w:val="20"/>
          <w:szCs w:val="20"/>
          <w:rtl/>
        </w:rPr>
        <w:t xml:space="preserve"> [וכוונתו לזמן צאת הכוכבים לשיטת רבנו תם, דהיינו 72 דקות אחרי השקיעה], </w:t>
      </w:r>
      <w:r>
        <w:rPr>
          <w:rFonts w:cs="David" w:hint="cs"/>
          <w:sz w:val="22"/>
          <w:szCs w:val="22"/>
          <w:rtl/>
        </w:rPr>
        <w:t>אך סיים בצ"ע.</w:t>
      </w:r>
    </w:p>
    <w:p w:rsidR="0012516F" w:rsidRDefault="0012516F" w:rsidP="0012516F">
      <w:pPr>
        <w:widowControl w:val="0"/>
        <w:autoSpaceDE w:val="0"/>
        <w:autoSpaceDN w:val="0"/>
        <w:adjustRightInd w:val="0"/>
        <w:spacing w:line="360" w:lineRule="auto"/>
        <w:jc w:val="both"/>
        <w:rPr>
          <w:rFonts w:cs="David" w:hint="cs"/>
          <w:sz w:val="22"/>
          <w:szCs w:val="22"/>
          <w:rtl/>
        </w:rPr>
      </w:pPr>
      <w:r>
        <w:rPr>
          <w:rFonts w:cs="David" w:hint="cs"/>
          <w:b/>
          <w:bCs/>
          <w:sz w:val="22"/>
          <w:szCs w:val="22"/>
          <w:rtl/>
        </w:rPr>
        <w:t xml:space="preserve">למעשה: </w:t>
      </w:r>
      <w:r>
        <w:rPr>
          <w:rFonts w:cs="David" w:hint="cs"/>
          <w:sz w:val="22"/>
          <w:szCs w:val="22"/>
          <w:rtl/>
        </w:rPr>
        <w:t xml:space="preserve">ראה במקראי קודש </w:t>
      </w:r>
      <w:r w:rsidRPr="008B3629">
        <w:rPr>
          <w:rFonts w:cs="David" w:hint="cs"/>
          <w:sz w:val="20"/>
          <w:szCs w:val="20"/>
          <w:rtl/>
        </w:rPr>
        <w:t>(9) סימן נ</w:t>
      </w:r>
      <w:r>
        <w:rPr>
          <w:rFonts w:cs="David" w:hint="cs"/>
          <w:sz w:val="20"/>
          <w:szCs w:val="20"/>
          <w:rtl/>
        </w:rPr>
        <w:t>א</w:t>
      </w:r>
      <w:r w:rsidRPr="008B3629">
        <w:rPr>
          <w:rFonts w:cs="David" w:hint="cs"/>
          <w:sz w:val="20"/>
          <w:szCs w:val="20"/>
          <w:rtl/>
        </w:rPr>
        <w:t xml:space="preserve">) </w:t>
      </w:r>
      <w:r>
        <w:rPr>
          <w:rFonts w:cs="David" w:hint="cs"/>
          <w:sz w:val="22"/>
          <w:szCs w:val="22"/>
          <w:rtl/>
        </w:rPr>
        <w:t xml:space="preserve">במה שהרחיב בביאור דברי המהרי"ל שהתיר לשאת כפים גם בלילה, ומסקנתו כדברי המג"א </w:t>
      </w:r>
      <w:r w:rsidRPr="008B2C04">
        <w:rPr>
          <w:rFonts w:cs="David" w:hint="cs"/>
          <w:b/>
          <w:bCs/>
          <w:sz w:val="22"/>
          <w:szCs w:val="22"/>
          <w:rtl/>
        </w:rPr>
        <w:t>שלכתחילה</w:t>
      </w:r>
      <w:r>
        <w:rPr>
          <w:rFonts w:cs="David" w:hint="cs"/>
          <w:sz w:val="22"/>
          <w:szCs w:val="22"/>
          <w:rtl/>
        </w:rPr>
        <w:t xml:space="preserve"> אין לשאת כפים בלילה, אך "</w:t>
      </w:r>
      <w:r w:rsidRPr="008B2C04">
        <w:rPr>
          <w:rFonts w:cs="David" w:hint="cs"/>
          <w:b/>
          <w:bCs/>
          <w:sz w:val="22"/>
          <w:szCs w:val="22"/>
          <w:rtl/>
        </w:rPr>
        <w:t>בדיעבד</w:t>
      </w:r>
      <w:r>
        <w:rPr>
          <w:rFonts w:cs="David" w:hint="cs"/>
          <w:sz w:val="22"/>
          <w:szCs w:val="22"/>
          <w:rtl/>
        </w:rPr>
        <w:t xml:space="preserve"> אם נמשכה התפילה עד הלילה, הנושאים כפיהם, יש להם על מה שיסמוכו". ובספר "המחזור המפורש" (8) נדפסו מכתבי הגרי"ש אלישיב והגרש"ז אויערבך שהכריעו כי ניתן לשאת כפים עד שלוש עשרה וחצי דקות לאחר השקיעה. והגרש"ז הוסיף: "ואולם במקומות שאני מתפלל מקפידים שלא להיכנס לספק של נשיאת כפים בלילה וגם ברכה לבטלה. ובספר הליכות שלמה (8) הוסיפו בשם הגרש"ז: "אולם אין להיחפז בתפילת נעילה כדי להספיק לברך ברכת כהנים, כי איך יפסידו או יגרעו מן הכוונה התפילה חשובה זו". וציינו בהערה: "אולם החכם עיניו בראשו להקדים ולהתפלל, כדי שלא להיכנס לספק של נשיאת כפים בלילה וגם ברכה לבטלה, או שידלגו מקצת מהתפילות </w:t>
      </w:r>
      <w:r w:rsidRPr="002A1ED5">
        <w:rPr>
          <w:rFonts w:cs="David" w:hint="cs"/>
          <w:sz w:val="20"/>
          <w:szCs w:val="20"/>
          <w:rtl/>
        </w:rPr>
        <w:t xml:space="preserve">[הפיוטים] </w:t>
      </w:r>
      <w:r>
        <w:rPr>
          <w:rFonts w:cs="David" w:hint="cs"/>
          <w:sz w:val="22"/>
          <w:szCs w:val="22"/>
          <w:rtl/>
        </w:rPr>
        <w:t>שבאמצע חזרת השליח ציבור".</w:t>
      </w:r>
    </w:p>
    <w:p w:rsidR="0012516F" w:rsidRDefault="0012516F" w:rsidP="0012516F">
      <w:pPr>
        <w:widowControl w:val="0"/>
        <w:autoSpaceDE w:val="0"/>
        <w:autoSpaceDN w:val="0"/>
        <w:adjustRightInd w:val="0"/>
        <w:spacing w:line="360" w:lineRule="auto"/>
        <w:jc w:val="both"/>
        <w:rPr>
          <w:rFonts w:cs="David" w:hint="cs"/>
          <w:sz w:val="22"/>
          <w:szCs w:val="22"/>
          <w:rtl/>
        </w:rPr>
      </w:pPr>
      <w:r w:rsidRPr="002A1ED5">
        <w:rPr>
          <w:rFonts w:cs="David" w:hint="cs"/>
          <w:b/>
          <w:bCs/>
          <w:sz w:val="22"/>
          <w:szCs w:val="22"/>
          <w:rtl/>
        </w:rPr>
        <w:t xml:space="preserve">סיכום - </w:t>
      </w:r>
      <w:r>
        <w:rPr>
          <w:rFonts w:cs="David" w:hint="cs"/>
          <w:sz w:val="22"/>
          <w:szCs w:val="22"/>
          <w:rtl/>
        </w:rPr>
        <w:t>פסקי תשובות</w:t>
      </w:r>
      <w:r w:rsidRPr="00417E93">
        <w:rPr>
          <w:rFonts w:cs="David" w:hint="cs"/>
          <w:sz w:val="20"/>
          <w:szCs w:val="20"/>
          <w:rtl/>
        </w:rPr>
        <w:t xml:space="preserve"> (8) אות </w:t>
      </w:r>
      <w:r>
        <w:rPr>
          <w:rFonts w:cs="David" w:hint="cs"/>
          <w:sz w:val="20"/>
          <w:szCs w:val="20"/>
          <w:rtl/>
        </w:rPr>
        <w:t>ד</w:t>
      </w:r>
      <w:r w:rsidRPr="00417E93">
        <w:rPr>
          <w:rFonts w:cs="David" w:hint="cs"/>
          <w:sz w:val="20"/>
          <w:szCs w:val="20"/>
          <w:rtl/>
        </w:rPr>
        <w:t>)</w:t>
      </w:r>
      <w:r>
        <w:rPr>
          <w:rFonts w:cs="David" w:hint="cs"/>
          <w:sz w:val="22"/>
          <w:szCs w:val="22"/>
          <w:rtl/>
        </w:rPr>
        <w:t>.</w:t>
      </w:r>
    </w:p>
    <w:p w:rsidR="0012516F" w:rsidRDefault="0012516F" w:rsidP="0012516F">
      <w:pPr>
        <w:widowControl w:val="0"/>
        <w:autoSpaceDE w:val="0"/>
        <w:autoSpaceDN w:val="0"/>
        <w:adjustRightInd w:val="0"/>
        <w:spacing w:line="360" w:lineRule="auto"/>
        <w:jc w:val="both"/>
        <w:rPr>
          <w:rFonts w:cs="David" w:hint="cs"/>
          <w:sz w:val="22"/>
          <w:szCs w:val="22"/>
          <w:rtl/>
        </w:rPr>
      </w:pPr>
      <w:r w:rsidRPr="00203442">
        <w:rPr>
          <w:rFonts w:cs="David" w:hint="cs"/>
          <w:b/>
          <w:bCs/>
          <w:sz w:val="22"/>
          <w:szCs w:val="22"/>
          <w:rtl/>
        </w:rPr>
        <w:t xml:space="preserve">• כהן שאינו מתענה ביום הכיפורים - </w:t>
      </w:r>
      <w:r w:rsidRPr="00382576">
        <w:rPr>
          <w:rFonts w:cs="David" w:hint="cs"/>
          <w:sz w:val="22"/>
          <w:szCs w:val="22"/>
          <w:rtl/>
        </w:rPr>
        <w:t>האם רשאי לשאת כפיים בנעילה</w:t>
      </w:r>
      <w:r>
        <w:rPr>
          <w:rFonts w:cs="David" w:hint="cs"/>
          <w:sz w:val="22"/>
          <w:szCs w:val="22"/>
          <w:rtl/>
        </w:rPr>
        <w:t>, ראה בספר רץ כצבי</w:t>
      </w:r>
      <w:r w:rsidRPr="00382576">
        <w:rPr>
          <w:rFonts w:cs="David" w:hint="cs"/>
          <w:sz w:val="22"/>
          <w:szCs w:val="22"/>
          <w:rtl/>
        </w:rPr>
        <w:t xml:space="preserve"> </w:t>
      </w:r>
      <w:r>
        <w:rPr>
          <w:rFonts w:cs="David" w:hint="cs"/>
          <w:sz w:val="22"/>
          <w:szCs w:val="22"/>
          <w:rtl/>
        </w:rPr>
        <w:t xml:space="preserve">(13) שכתב לתלות שאלה זו בחקירה האם נשיאת כפים בנעילה היא </w:t>
      </w:r>
      <w:r w:rsidRPr="00203442">
        <w:rPr>
          <w:rFonts w:cs="David" w:hint="cs"/>
          <w:b/>
          <w:bCs/>
          <w:sz w:val="22"/>
          <w:szCs w:val="22"/>
          <w:rtl/>
        </w:rPr>
        <w:t>מחמת התענית</w:t>
      </w:r>
      <w:r>
        <w:rPr>
          <w:rFonts w:cs="David" w:hint="cs"/>
          <w:sz w:val="22"/>
          <w:szCs w:val="22"/>
          <w:rtl/>
        </w:rPr>
        <w:t xml:space="preserve"> או </w:t>
      </w:r>
      <w:r w:rsidRPr="00203442">
        <w:rPr>
          <w:rFonts w:cs="David" w:hint="cs"/>
          <w:b/>
          <w:bCs/>
          <w:sz w:val="22"/>
          <w:szCs w:val="22"/>
          <w:rtl/>
        </w:rPr>
        <w:t>מחמת היום</w:t>
      </w:r>
      <w:r>
        <w:rPr>
          <w:rFonts w:cs="David" w:hint="cs"/>
          <w:sz w:val="22"/>
          <w:szCs w:val="22"/>
          <w:rtl/>
        </w:rPr>
        <w:t>, יעו"ש בדבריו.</w:t>
      </w:r>
    </w:p>
    <w:p w:rsidR="0012516F" w:rsidRPr="00203442" w:rsidRDefault="0012516F" w:rsidP="0012516F">
      <w:pPr>
        <w:widowControl w:val="0"/>
        <w:autoSpaceDE w:val="0"/>
        <w:autoSpaceDN w:val="0"/>
        <w:adjustRightInd w:val="0"/>
        <w:spacing w:line="360" w:lineRule="auto"/>
        <w:jc w:val="both"/>
        <w:rPr>
          <w:rFonts w:cs="David" w:hint="cs"/>
          <w:rtl/>
        </w:rPr>
      </w:pPr>
      <w:r w:rsidRPr="00203442">
        <w:rPr>
          <w:rFonts w:cs="David" w:hint="cs"/>
          <w:b/>
          <w:bCs/>
          <w:sz w:val="22"/>
          <w:szCs w:val="22"/>
          <w:rtl/>
        </w:rPr>
        <w:t xml:space="preserve">• סגולת שמירת המים שנטלו בהם הכהנים את ידיהם לנשיאת כפיים בנעילה </w:t>
      </w:r>
      <w:r w:rsidRPr="00203442">
        <w:rPr>
          <w:rFonts w:cs="David" w:hint="cs"/>
          <w:b/>
          <w:bCs/>
          <w:rtl/>
        </w:rPr>
        <w:t xml:space="preserve">- </w:t>
      </w:r>
      <w:r w:rsidRPr="00203442">
        <w:rPr>
          <w:rFonts w:cs="David" w:hint="cs"/>
          <w:sz w:val="22"/>
          <w:szCs w:val="22"/>
          <w:rtl/>
        </w:rPr>
        <w:t>קובץ בית אהרן וישראל (11)-(12)</w:t>
      </w:r>
      <w:r w:rsidRPr="00203442">
        <w:rPr>
          <w:rFonts w:cs="David" w:hint="cs"/>
          <w:rtl/>
        </w:rPr>
        <w:t>.</w:t>
      </w:r>
    </w:p>
    <w:p w:rsidR="0012516F" w:rsidRDefault="0012516F" w:rsidP="0012516F">
      <w:pPr>
        <w:widowControl w:val="0"/>
        <w:autoSpaceDE w:val="0"/>
        <w:autoSpaceDN w:val="0"/>
        <w:adjustRightInd w:val="0"/>
        <w:jc w:val="center"/>
        <w:rPr>
          <w:rFonts w:cs="David" w:hint="cs"/>
          <w:b/>
          <w:bCs/>
          <w:sz w:val="22"/>
          <w:szCs w:val="22"/>
          <w:rtl/>
        </w:rPr>
      </w:pPr>
      <w:r w:rsidRPr="00FF682E">
        <w:rPr>
          <w:rFonts w:cs="David" w:hint="cs"/>
          <w:b/>
          <w:bCs/>
          <w:sz w:val="22"/>
          <w:szCs w:val="22"/>
          <w:rtl/>
        </w:rPr>
        <w:t>•</w:t>
      </w:r>
      <w:r>
        <w:rPr>
          <w:rFonts w:cs="David" w:hint="cs"/>
          <w:b/>
          <w:bCs/>
          <w:sz w:val="22"/>
          <w:szCs w:val="22"/>
          <w:rtl/>
        </w:rPr>
        <w:t xml:space="preserve">   </w:t>
      </w:r>
      <w:r w:rsidRPr="00FF682E">
        <w:rPr>
          <w:rFonts w:cs="David" w:hint="cs"/>
          <w:b/>
          <w:bCs/>
          <w:sz w:val="22"/>
          <w:szCs w:val="22"/>
          <w:rtl/>
        </w:rPr>
        <w:t>•</w:t>
      </w:r>
      <w:r>
        <w:rPr>
          <w:rFonts w:cs="David" w:hint="cs"/>
          <w:b/>
          <w:bCs/>
          <w:sz w:val="22"/>
          <w:szCs w:val="22"/>
          <w:rtl/>
        </w:rPr>
        <w:t xml:space="preserve">   </w:t>
      </w:r>
      <w:r w:rsidRPr="00FF682E">
        <w:rPr>
          <w:rFonts w:cs="David" w:hint="cs"/>
          <w:b/>
          <w:bCs/>
          <w:sz w:val="22"/>
          <w:szCs w:val="22"/>
          <w:rtl/>
        </w:rPr>
        <w:t>•</w:t>
      </w:r>
    </w:p>
    <w:p w:rsidR="0012516F" w:rsidRDefault="0012516F" w:rsidP="0012516F">
      <w:pPr>
        <w:widowControl w:val="0"/>
        <w:autoSpaceDE w:val="0"/>
        <w:autoSpaceDN w:val="0"/>
        <w:adjustRightInd w:val="0"/>
        <w:spacing w:line="360" w:lineRule="auto"/>
        <w:jc w:val="both"/>
        <w:rPr>
          <w:rFonts w:cs="David" w:hint="cs"/>
          <w:b/>
          <w:bCs/>
          <w:sz w:val="22"/>
          <w:szCs w:val="22"/>
          <w:rtl/>
        </w:rPr>
      </w:pPr>
      <w:r w:rsidRPr="00382576">
        <w:rPr>
          <w:rFonts w:cs="David" w:hint="cs"/>
          <w:b/>
          <w:bCs/>
          <w:sz w:val="22"/>
          <w:szCs w:val="22"/>
          <w:rtl/>
        </w:rPr>
        <w:t>תשלומין בתפילת נעילה</w:t>
      </w:r>
    </w:p>
    <w:p w:rsidR="0012516F" w:rsidRDefault="0012516F" w:rsidP="0012516F">
      <w:pPr>
        <w:widowControl w:val="0"/>
        <w:autoSpaceDE w:val="0"/>
        <w:autoSpaceDN w:val="0"/>
        <w:adjustRightInd w:val="0"/>
        <w:spacing w:line="360" w:lineRule="auto"/>
        <w:jc w:val="both"/>
        <w:rPr>
          <w:rFonts w:cs="David" w:hint="cs"/>
          <w:sz w:val="22"/>
          <w:szCs w:val="22"/>
          <w:rtl/>
        </w:rPr>
      </w:pPr>
      <w:r w:rsidRPr="00CF3271">
        <w:rPr>
          <w:rFonts w:cs="David" w:hint="cs"/>
          <w:b/>
          <w:bCs/>
          <w:sz w:val="22"/>
          <w:szCs w:val="22"/>
          <w:rtl/>
        </w:rPr>
        <w:t>ד.</w:t>
      </w:r>
      <w:r>
        <w:rPr>
          <w:rFonts w:cs="David" w:hint="cs"/>
          <w:sz w:val="22"/>
          <w:szCs w:val="22"/>
          <w:rtl/>
        </w:rPr>
        <w:t xml:space="preserve"> נחלקו הפוסקים האם </w:t>
      </w:r>
      <w:r w:rsidRPr="00CF3271">
        <w:rPr>
          <w:rFonts w:cs="David" w:hint="cs"/>
          <w:b/>
          <w:bCs/>
          <w:sz w:val="22"/>
          <w:szCs w:val="22"/>
          <w:rtl/>
        </w:rPr>
        <w:t>מי שלא התפלל תפילת</w:t>
      </w:r>
      <w:r w:rsidRPr="00382576">
        <w:rPr>
          <w:rFonts w:cs="David" w:hint="cs"/>
          <w:sz w:val="22"/>
          <w:szCs w:val="22"/>
          <w:rtl/>
        </w:rPr>
        <w:t xml:space="preserve"> </w:t>
      </w:r>
      <w:r w:rsidRPr="00382576">
        <w:rPr>
          <w:rFonts w:cs="David" w:hint="cs"/>
          <w:b/>
          <w:bCs/>
          <w:sz w:val="22"/>
          <w:szCs w:val="22"/>
          <w:rtl/>
        </w:rPr>
        <w:t>נעילה</w:t>
      </w:r>
      <w:r w:rsidRPr="00382576">
        <w:rPr>
          <w:rFonts w:cs="David" w:hint="cs"/>
          <w:sz w:val="22"/>
          <w:szCs w:val="22"/>
          <w:rtl/>
        </w:rPr>
        <w:t xml:space="preserve"> </w:t>
      </w:r>
      <w:r>
        <w:rPr>
          <w:rFonts w:cs="David" w:hint="cs"/>
          <w:sz w:val="22"/>
          <w:szCs w:val="22"/>
          <w:rtl/>
        </w:rPr>
        <w:t xml:space="preserve">- </w:t>
      </w:r>
      <w:r w:rsidRPr="00382576">
        <w:rPr>
          <w:rFonts w:cs="David" w:hint="cs"/>
          <w:sz w:val="22"/>
          <w:szCs w:val="22"/>
          <w:rtl/>
        </w:rPr>
        <w:t>"</w:t>
      </w:r>
      <w:r>
        <w:rPr>
          <w:rFonts w:cs="David" w:hint="cs"/>
          <w:sz w:val="22"/>
          <w:szCs w:val="22"/>
          <w:rtl/>
        </w:rPr>
        <w:t>מ</w:t>
      </w:r>
      <w:r w:rsidRPr="00382576">
        <w:rPr>
          <w:rFonts w:cs="David" w:hint="cs"/>
          <w:sz w:val="22"/>
          <w:szCs w:val="22"/>
          <w:rtl/>
        </w:rPr>
        <w:t>שלי</w:t>
      </w:r>
      <w:r>
        <w:rPr>
          <w:rFonts w:cs="David" w:hint="cs"/>
          <w:sz w:val="22"/>
          <w:szCs w:val="22"/>
          <w:rtl/>
        </w:rPr>
        <w:t>ם</w:t>
      </w:r>
      <w:r w:rsidRPr="00382576">
        <w:rPr>
          <w:rFonts w:cs="David" w:hint="cs"/>
          <w:sz w:val="22"/>
          <w:szCs w:val="22"/>
          <w:rtl/>
        </w:rPr>
        <w:t>" בתפילת ערבית במוצאי יום הכיפורים</w:t>
      </w:r>
      <w:r>
        <w:rPr>
          <w:rFonts w:cs="David" w:hint="cs"/>
          <w:sz w:val="22"/>
          <w:szCs w:val="22"/>
          <w:rtl/>
        </w:rPr>
        <w:t>, או לא.</w:t>
      </w:r>
    </w:p>
    <w:p w:rsidR="0012516F" w:rsidRPr="00BD190A" w:rsidRDefault="0012516F" w:rsidP="0012516F">
      <w:pPr>
        <w:spacing w:line="360" w:lineRule="auto"/>
        <w:jc w:val="both"/>
        <w:rPr>
          <w:rFonts w:cs="David"/>
          <w:sz w:val="22"/>
          <w:szCs w:val="22"/>
          <w:rtl/>
        </w:rPr>
      </w:pPr>
      <w:r w:rsidRPr="00BD190A">
        <w:rPr>
          <w:rFonts w:cs="David" w:hint="cs"/>
          <w:sz w:val="22"/>
          <w:szCs w:val="22"/>
          <w:rtl/>
        </w:rPr>
        <w:lastRenderedPageBreak/>
        <w:t xml:space="preserve">לדעת הרמ"ע פאנו </w:t>
      </w:r>
      <w:r w:rsidRPr="00760851">
        <w:rPr>
          <w:rFonts w:cs="David" w:hint="cs"/>
          <w:sz w:val="20"/>
          <w:szCs w:val="20"/>
          <w:rtl/>
        </w:rPr>
        <w:t xml:space="preserve">[הובא ברץ כצבי (14) אות ב] </w:t>
      </w:r>
      <w:r w:rsidRPr="00BD190A">
        <w:rPr>
          <w:rFonts w:cs="David" w:hint="cs"/>
          <w:sz w:val="22"/>
          <w:szCs w:val="22"/>
          <w:rtl/>
        </w:rPr>
        <w:t>כשם שאין תשלומין לתפילת מוסף</w:t>
      </w:r>
      <w:r>
        <w:rPr>
          <w:rFonts w:cs="David" w:hint="cs"/>
          <w:sz w:val="22"/>
          <w:szCs w:val="22"/>
          <w:rtl/>
        </w:rPr>
        <w:t xml:space="preserve"> </w:t>
      </w:r>
      <w:r w:rsidRPr="00760851">
        <w:rPr>
          <w:rFonts w:cs="David" w:hint="cs"/>
          <w:sz w:val="20"/>
          <w:szCs w:val="20"/>
          <w:rtl/>
        </w:rPr>
        <w:t xml:space="preserve">[כי "עבר זמנו בטל קרבנו] , </w:t>
      </w:r>
      <w:r w:rsidRPr="00BD190A">
        <w:rPr>
          <w:rFonts w:cs="David" w:hint="cs"/>
          <w:sz w:val="22"/>
          <w:szCs w:val="22"/>
          <w:rtl/>
        </w:rPr>
        <w:t xml:space="preserve">כך אין תשלומין לתפילת נעילה: "הא מוסף ליתיה בתשלומין שהיא אינו משלים </w:t>
      </w:r>
      <w:r w:rsidRPr="00760851">
        <w:rPr>
          <w:rFonts w:cs="David" w:hint="cs"/>
          <w:sz w:val="20"/>
          <w:szCs w:val="20"/>
          <w:rtl/>
        </w:rPr>
        <w:t xml:space="preserve">[מי שלא התפלל שחרית אינו משלים בשתי תפילות מוסף], </w:t>
      </w:r>
      <w:r w:rsidRPr="00BD190A">
        <w:rPr>
          <w:rFonts w:cs="David" w:hint="cs"/>
          <w:sz w:val="22"/>
          <w:szCs w:val="22"/>
          <w:rtl/>
        </w:rPr>
        <w:t xml:space="preserve">ואין אחרים משלימים לו </w:t>
      </w:r>
      <w:r w:rsidRPr="00760851">
        <w:rPr>
          <w:rFonts w:cs="David" w:hint="cs"/>
          <w:sz w:val="20"/>
          <w:szCs w:val="20"/>
          <w:rtl/>
        </w:rPr>
        <w:t xml:space="preserve">[אם לא התפלל מוסף, אינו משלים את תפילתו], </w:t>
      </w:r>
      <w:r w:rsidRPr="00BD190A">
        <w:rPr>
          <w:rFonts w:cs="David" w:hint="cs"/>
          <w:b/>
          <w:bCs/>
          <w:sz w:val="22"/>
          <w:szCs w:val="22"/>
          <w:rtl/>
        </w:rPr>
        <w:t>ונעילה הכי נמי</w:t>
      </w:r>
      <w:r w:rsidRPr="00BD190A">
        <w:rPr>
          <w:rFonts w:cs="David" w:hint="cs"/>
          <w:sz w:val="22"/>
          <w:szCs w:val="22"/>
          <w:rtl/>
        </w:rPr>
        <w:t xml:space="preserve">". </w:t>
      </w:r>
    </w:p>
    <w:p w:rsidR="0012516F" w:rsidRDefault="0012516F" w:rsidP="0012516F">
      <w:pPr>
        <w:spacing w:line="360" w:lineRule="auto"/>
        <w:jc w:val="both"/>
        <w:rPr>
          <w:rFonts w:cs="David" w:hint="cs"/>
          <w:sz w:val="22"/>
          <w:szCs w:val="22"/>
          <w:rtl/>
        </w:rPr>
      </w:pPr>
      <w:r w:rsidRPr="00BD190A">
        <w:rPr>
          <w:rFonts w:cs="David" w:hint="cs"/>
          <w:sz w:val="22"/>
          <w:szCs w:val="22"/>
          <w:rtl/>
        </w:rPr>
        <w:t xml:space="preserve">מאידך, לדעת הפרי מגדים </w:t>
      </w:r>
      <w:r w:rsidRPr="00760851">
        <w:rPr>
          <w:rFonts w:cs="David" w:hint="cs"/>
          <w:sz w:val="20"/>
          <w:szCs w:val="20"/>
          <w:rtl/>
        </w:rPr>
        <w:t xml:space="preserve">[הובא שם] </w:t>
      </w:r>
      <w:r w:rsidRPr="00BD190A">
        <w:rPr>
          <w:rFonts w:cs="David" w:hint="cs"/>
          <w:sz w:val="22"/>
          <w:szCs w:val="22"/>
          <w:rtl/>
        </w:rPr>
        <w:t>מי שלא התפלל תפילת נעילה, יתפלל במוצאי יום הכיפורים פעמיים תפילת ערבית, כדי להשלים את תפילת הנעילה שלא התפלל, כדבריו: "שכח</w:t>
      </w:r>
      <w:r w:rsidRPr="00BD190A">
        <w:rPr>
          <w:rFonts w:cs="David"/>
          <w:sz w:val="22"/>
          <w:szCs w:val="22"/>
          <w:rtl/>
        </w:rPr>
        <w:t xml:space="preserve"> </w:t>
      </w:r>
      <w:r w:rsidRPr="00BD190A">
        <w:rPr>
          <w:rFonts w:cs="David" w:hint="cs"/>
          <w:sz w:val="22"/>
          <w:szCs w:val="22"/>
          <w:rtl/>
        </w:rPr>
        <w:t>נעילה,</w:t>
      </w:r>
      <w:r w:rsidRPr="00BD190A">
        <w:rPr>
          <w:rFonts w:cs="David"/>
          <w:sz w:val="22"/>
          <w:szCs w:val="22"/>
          <w:rtl/>
        </w:rPr>
        <w:t xml:space="preserve"> </w:t>
      </w:r>
      <w:r w:rsidRPr="00BD190A">
        <w:rPr>
          <w:rFonts w:cs="David" w:hint="cs"/>
          <w:sz w:val="22"/>
          <w:szCs w:val="22"/>
          <w:rtl/>
        </w:rPr>
        <w:t>משלימה</w:t>
      </w:r>
      <w:r w:rsidRPr="00BD190A">
        <w:rPr>
          <w:rFonts w:cs="David"/>
          <w:sz w:val="22"/>
          <w:szCs w:val="22"/>
          <w:rtl/>
        </w:rPr>
        <w:t xml:space="preserve"> </w:t>
      </w:r>
      <w:r w:rsidRPr="00BD190A">
        <w:rPr>
          <w:rFonts w:cs="David" w:hint="cs"/>
          <w:sz w:val="22"/>
          <w:szCs w:val="22"/>
          <w:rtl/>
        </w:rPr>
        <w:t>בלילה</w:t>
      </w:r>
      <w:r w:rsidRPr="00BD190A">
        <w:rPr>
          <w:rFonts w:cs="David"/>
          <w:sz w:val="22"/>
          <w:szCs w:val="22"/>
          <w:rtl/>
        </w:rPr>
        <w:t xml:space="preserve"> </w:t>
      </w:r>
      <w:r w:rsidRPr="00BD190A">
        <w:rPr>
          <w:rFonts w:cs="David" w:hint="cs"/>
          <w:sz w:val="22"/>
          <w:szCs w:val="22"/>
          <w:rtl/>
        </w:rPr>
        <w:t>שתים</w:t>
      </w:r>
      <w:r w:rsidRPr="00BD190A">
        <w:rPr>
          <w:rFonts w:cs="David"/>
          <w:sz w:val="22"/>
          <w:szCs w:val="22"/>
          <w:rtl/>
        </w:rPr>
        <w:t xml:space="preserve"> </w:t>
      </w:r>
      <w:r w:rsidRPr="00BD190A">
        <w:rPr>
          <w:rFonts w:cs="David" w:hint="cs"/>
          <w:sz w:val="22"/>
          <w:szCs w:val="22"/>
          <w:rtl/>
        </w:rPr>
        <w:t>של</w:t>
      </w:r>
      <w:r w:rsidRPr="00BD190A">
        <w:rPr>
          <w:rFonts w:cs="David"/>
          <w:sz w:val="22"/>
          <w:szCs w:val="22"/>
          <w:rtl/>
        </w:rPr>
        <w:t xml:space="preserve"> </w:t>
      </w:r>
      <w:r w:rsidRPr="00BD190A">
        <w:rPr>
          <w:rFonts w:cs="David" w:hint="cs"/>
          <w:sz w:val="22"/>
          <w:szCs w:val="22"/>
          <w:rtl/>
        </w:rPr>
        <w:t>חול"</w:t>
      </w:r>
      <w:r>
        <w:rPr>
          <w:rFonts w:cs="David" w:hint="cs"/>
          <w:sz w:val="22"/>
          <w:szCs w:val="22"/>
          <w:rtl/>
        </w:rPr>
        <w:t xml:space="preserve"> </w:t>
      </w:r>
      <w:r w:rsidRPr="00760851">
        <w:rPr>
          <w:rFonts w:cs="David" w:hint="cs"/>
          <w:sz w:val="20"/>
          <w:szCs w:val="20"/>
          <w:rtl/>
        </w:rPr>
        <w:t>[ואמנם כבר תמה רבי ישראל יעקב פישר, בשו"ת אבן ישראל (6) על הפרי מגדים, מדוע שונה דינה של תפילת נעילה שיש לה תשלומין, מדינה של תפילת מוסף שאין לה תשלומין, ו</w:t>
      </w:r>
      <w:r>
        <w:rPr>
          <w:rFonts w:cs="David" w:hint="cs"/>
          <w:sz w:val="20"/>
          <w:szCs w:val="20"/>
          <w:rtl/>
        </w:rPr>
        <w:t xml:space="preserve">עי' </w:t>
      </w:r>
      <w:r w:rsidRPr="00760851">
        <w:rPr>
          <w:rFonts w:cs="David" w:hint="cs"/>
          <w:sz w:val="20"/>
          <w:szCs w:val="20"/>
          <w:rtl/>
        </w:rPr>
        <w:t>בתירוצו של הרץ כצבי (15) אות ה].</w:t>
      </w:r>
    </w:p>
    <w:p w:rsidR="0012516F" w:rsidRDefault="0012516F" w:rsidP="0012516F">
      <w:pPr>
        <w:spacing w:line="360" w:lineRule="auto"/>
        <w:jc w:val="both"/>
        <w:rPr>
          <w:rFonts w:cs="David" w:hint="cs"/>
          <w:sz w:val="22"/>
          <w:szCs w:val="22"/>
          <w:rtl/>
        </w:rPr>
      </w:pPr>
      <w:r>
        <w:rPr>
          <w:rFonts w:cs="David" w:hint="cs"/>
          <w:sz w:val="22"/>
          <w:szCs w:val="22"/>
          <w:rtl/>
        </w:rPr>
        <w:t xml:space="preserve">בביאור </w:t>
      </w:r>
      <w:r w:rsidRPr="00BD190A">
        <w:rPr>
          <w:rFonts w:cs="David" w:hint="cs"/>
          <w:sz w:val="22"/>
          <w:szCs w:val="22"/>
          <w:rtl/>
        </w:rPr>
        <w:t xml:space="preserve">שורש מחלוקת הרמ"ע מפאנו והפמ"ג, האם יש תשלומין לתפילת נעילה, </w:t>
      </w:r>
      <w:r>
        <w:rPr>
          <w:rFonts w:cs="David" w:hint="cs"/>
          <w:sz w:val="22"/>
          <w:szCs w:val="22"/>
          <w:rtl/>
        </w:rPr>
        <w:t>ביאר הרץ כצבי (14) ש</w:t>
      </w:r>
      <w:r w:rsidRPr="00BD190A">
        <w:rPr>
          <w:rFonts w:cs="David" w:hint="cs"/>
          <w:sz w:val="22"/>
          <w:szCs w:val="22"/>
          <w:rtl/>
        </w:rPr>
        <w:t>נחלקו בהבנת גדרה ומהותה של תפילת נעילה.</w:t>
      </w:r>
      <w:r>
        <w:rPr>
          <w:rFonts w:cs="David" w:hint="cs"/>
          <w:sz w:val="22"/>
          <w:szCs w:val="22"/>
          <w:rtl/>
        </w:rPr>
        <w:t xml:space="preserve"> </w:t>
      </w:r>
      <w:r w:rsidRPr="00BD190A">
        <w:rPr>
          <w:rFonts w:cs="David" w:hint="cs"/>
          <w:sz w:val="22"/>
          <w:szCs w:val="22"/>
          <w:rtl/>
        </w:rPr>
        <w:t xml:space="preserve">לדעת הרמ"ע מפאנו, גדר התפילה הוא </w:t>
      </w:r>
      <w:r w:rsidRPr="00BD190A">
        <w:rPr>
          <w:rFonts w:cs="David" w:hint="cs"/>
          <w:b/>
          <w:bCs/>
          <w:sz w:val="22"/>
          <w:szCs w:val="22"/>
          <w:rtl/>
        </w:rPr>
        <w:t>מדיני הוידוי וכפרת יום הכיפורים</w:t>
      </w:r>
      <w:r w:rsidRPr="00BD190A">
        <w:rPr>
          <w:rFonts w:cs="David" w:hint="cs"/>
          <w:sz w:val="22"/>
          <w:szCs w:val="22"/>
          <w:rtl/>
        </w:rPr>
        <w:t>, שתיקנו להוסיף בסופו של יום הכיפורים עוד וידוי והודאה על הכפרה ביחיד בסוף תפילתו, ולש"ץ בתוך התפילה. ואם כן תפילה זו מיוחדת רק לזמן הכפרה ביום הכיפורים, והיא כתפילת מוסף שאין לה תשלומין כי זו תפילה מחמת "מאורע היום", ולכן "אין</w:t>
      </w:r>
      <w:r w:rsidRPr="00BD190A">
        <w:rPr>
          <w:rFonts w:cs="David"/>
          <w:sz w:val="22"/>
          <w:szCs w:val="22"/>
          <w:rtl/>
        </w:rPr>
        <w:t xml:space="preserve"> </w:t>
      </w:r>
      <w:r w:rsidRPr="00BD190A">
        <w:rPr>
          <w:rFonts w:cs="David" w:hint="cs"/>
          <w:sz w:val="22"/>
          <w:szCs w:val="22"/>
          <w:rtl/>
        </w:rPr>
        <w:t>ראוי</w:t>
      </w:r>
      <w:r w:rsidRPr="00BD190A">
        <w:rPr>
          <w:rFonts w:cs="David"/>
          <w:sz w:val="22"/>
          <w:szCs w:val="22"/>
          <w:rtl/>
        </w:rPr>
        <w:t xml:space="preserve"> </w:t>
      </w:r>
      <w:r w:rsidRPr="00BD190A">
        <w:rPr>
          <w:rFonts w:cs="David" w:hint="cs"/>
          <w:sz w:val="22"/>
          <w:szCs w:val="22"/>
          <w:rtl/>
        </w:rPr>
        <w:t>להשלימה</w:t>
      </w:r>
      <w:r w:rsidRPr="00BD190A">
        <w:rPr>
          <w:rFonts w:cs="David"/>
          <w:sz w:val="22"/>
          <w:szCs w:val="22"/>
          <w:rtl/>
        </w:rPr>
        <w:t xml:space="preserve"> </w:t>
      </w:r>
      <w:r w:rsidRPr="00BD190A">
        <w:rPr>
          <w:rFonts w:cs="David" w:hint="cs"/>
          <w:sz w:val="22"/>
          <w:szCs w:val="22"/>
          <w:rtl/>
        </w:rPr>
        <w:t>ביום</w:t>
      </w:r>
      <w:r w:rsidRPr="00BD190A">
        <w:rPr>
          <w:rFonts w:cs="David"/>
          <w:sz w:val="22"/>
          <w:szCs w:val="22"/>
          <w:rtl/>
        </w:rPr>
        <w:t xml:space="preserve"> </w:t>
      </w:r>
      <w:r w:rsidRPr="00BD190A">
        <w:rPr>
          <w:rFonts w:cs="David" w:hint="cs"/>
          <w:sz w:val="22"/>
          <w:szCs w:val="22"/>
          <w:rtl/>
        </w:rPr>
        <w:t>אחר,</w:t>
      </w:r>
      <w:r w:rsidRPr="00BD190A">
        <w:rPr>
          <w:rFonts w:cs="David"/>
          <w:sz w:val="22"/>
          <w:szCs w:val="22"/>
          <w:rtl/>
        </w:rPr>
        <w:t xml:space="preserve"> </w:t>
      </w:r>
      <w:r w:rsidRPr="00BD190A">
        <w:rPr>
          <w:rFonts w:cs="David" w:hint="cs"/>
          <w:sz w:val="22"/>
          <w:szCs w:val="22"/>
          <w:rtl/>
        </w:rPr>
        <w:t>שכבר</w:t>
      </w:r>
      <w:r w:rsidRPr="00BD190A">
        <w:rPr>
          <w:rFonts w:cs="David"/>
          <w:sz w:val="22"/>
          <w:szCs w:val="22"/>
          <w:rtl/>
        </w:rPr>
        <w:t xml:space="preserve"> </w:t>
      </w:r>
      <w:r w:rsidRPr="00BD190A">
        <w:rPr>
          <w:rFonts w:cs="David" w:hint="cs"/>
          <w:sz w:val="22"/>
          <w:szCs w:val="22"/>
          <w:rtl/>
        </w:rPr>
        <w:t>עבר</w:t>
      </w:r>
      <w:r w:rsidRPr="00BD190A">
        <w:rPr>
          <w:rFonts w:cs="David"/>
          <w:sz w:val="22"/>
          <w:szCs w:val="22"/>
          <w:rtl/>
        </w:rPr>
        <w:t xml:space="preserve"> </w:t>
      </w:r>
      <w:r w:rsidRPr="00BD190A">
        <w:rPr>
          <w:rFonts w:cs="David" w:hint="cs"/>
          <w:sz w:val="22"/>
          <w:szCs w:val="22"/>
          <w:rtl/>
        </w:rPr>
        <w:t>מאורע</w:t>
      </w:r>
      <w:r w:rsidRPr="00BD190A">
        <w:rPr>
          <w:rFonts w:cs="David"/>
          <w:sz w:val="22"/>
          <w:szCs w:val="22"/>
          <w:rtl/>
        </w:rPr>
        <w:t xml:space="preserve"> </w:t>
      </w:r>
      <w:r w:rsidRPr="00BD190A">
        <w:rPr>
          <w:rFonts w:cs="David" w:hint="cs"/>
          <w:sz w:val="22"/>
          <w:szCs w:val="22"/>
          <w:rtl/>
        </w:rPr>
        <w:t xml:space="preserve">היום". אולם לדעת הפמ"ג, תפילת נעילה היא </w:t>
      </w:r>
      <w:r w:rsidRPr="00BD190A">
        <w:rPr>
          <w:rFonts w:cs="David" w:hint="cs"/>
          <w:b/>
          <w:bCs/>
          <w:sz w:val="22"/>
          <w:szCs w:val="22"/>
          <w:rtl/>
        </w:rPr>
        <w:t>תוספת מיוחדת של בקשת רחמים</w:t>
      </w:r>
      <w:r w:rsidRPr="00BD190A">
        <w:rPr>
          <w:rFonts w:cs="David" w:hint="cs"/>
          <w:sz w:val="22"/>
          <w:szCs w:val="22"/>
          <w:rtl/>
        </w:rPr>
        <w:t xml:space="preserve">, ועל כן דינה ככל התפילות שהן "רחמי", אשר ניתן להשלימן בתפילה הסמוכה, מכיון שגם זמן ההשלמה ראוי לבקשת רחמים. </w:t>
      </w:r>
    </w:p>
    <w:p w:rsidR="0012516F" w:rsidRDefault="0012516F" w:rsidP="0012516F">
      <w:pPr>
        <w:spacing w:line="360" w:lineRule="auto"/>
        <w:jc w:val="both"/>
        <w:rPr>
          <w:rFonts w:cs="David" w:hint="cs"/>
          <w:sz w:val="22"/>
          <w:szCs w:val="22"/>
          <w:rtl/>
        </w:rPr>
      </w:pPr>
      <w:r>
        <w:rPr>
          <w:rFonts w:cs="David" w:hint="cs"/>
          <w:sz w:val="22"/>
          <w:szCs w:val="22"/>
          <w:rtl/>
        </w:rPr>
        <w:t>ועוד ביאר ברץ כצבי</w:t>
      </w:r>
      <w:r w:rsidRPr="000972BE">
        <w:rPr>
          <w:rFonts w:cs="David" w:hint="cs"/>
          <w:sz w:val="20"/>
          <w:szCs w:val="20"/>
          <w:rtl/>
        </w:rPr>
        <w:t xml:space="preserve"> (14) אות ג) </w:t>
      </w:r>
      <w:r>
        <w:rPr>
          <w:rFonts w:cs="David" w:hint="cs"/>
          <w:sz w:val="22"/>
          <w:szCs w:val="22"/>
          <w:rtl/>
        </w:rPr>
        <w:t xml:space="preserve">את </w:t>
      </w:r>
      <w:r w:rsidRPr="00BD190A">
        <w:rPr>
          <w:rFonts w:cs="David" w:hint="cs"/>
          <w:sz w:val="22"/>
          <w:szCs w:val="22"/>
          <w:rtl/>
        </w:rPr>
        <w:t>מחלוקת הרמ"ע מפאנו והפמ"ג</w:t>
      </w:r>
      <w:r>
        <w:rPr>
          <w:rFonts w:cs="David" w:hint="cs"/>
          <w:sz w:val="22"/>
          <w:szCs w:val="22"/>
          <w:rtl/>
        </w:rPr>
        <w:t xml:space="preserve"> שנחלקו </w:t>
      </w:r>
      <w:r w:rsidRPr="00BD190A">
        <w:rPr>
          <w:rFonts w:cs="David" w:hint="cs"/>
          <w:sz w:val="22"/>
          <w:szCs w:val="22"/>
          <w:rtl/>
        </w:rPr>
        <w:t xml:space="preserve">האם תפילת נעילה היא "ריבוי תפילה" </w:t>
      </w:r>
      <w:r w:rsidRPr="00BD190A">
        <w:rPr>
          <w:rFonts w:cs="David" w:hint="cs"/>
          <w:b/>
          <w:bCs/>
          <w:sz w:val="22"/>
          <w:szCs w:val="22"/>
          <w:rtl/>
        </w:rPr>
        <w:t>לכל</w:t>
      </w:r>
      <w:r w:rsidRPr="00BD190A">
        <w:rPr>
          <w:rFonts w:cs="David" w:hint="cs"/>
          <w:sz w:val="22"/>
          <w:szCs w:val="22"/>
          <w:rtl/>
        </w:rPr>
        <w:t xml:space="preserve"> תפילות היום, </w:t>
      </w:r>
      <w:r w:rsidRPr="00BD190A">
        <w:rPr>
          <w:rFonts w:cs="David" w:hint="cs"/>
          <w:b/>
          <w:bCs/>
          <w:sz w:val="22"/>
          <w:szCs w:val="22"/>
          <w:rtl/>
        </w:rPr>
        <w:t>ובכללן תפילת מוסף</w:t>
      </w:r>
      <w:r w:rsidRPr="00BD190A">
        <w:rPr>
          <w:rFonts w:cs="David" w:hint="cs"/>
          <w:sz w:val="22"/>
          <w:szCs w:val="22"/>
          <w:rtl/>
        </w:rPr>
        <w:t xml:space="preserve">, או "ריבוי תפילה" רק לתפילת שחרית ומנחה </w:t>
      </w:r>
      <w:r w:rsidRPr="00BD190A">
        <w:rPr>
          <w:rFonts w:cs="David" w:hint="cs"/>
          <w:b/>
          <w:bCs/>
          <w:sz w:val="22"/>
          <w:szCs w:val="22"/>
          <w:rtl/>
        </w:rPr>
        <w:t>ולא לתפילת מוסף.</w:t>
      </w:r>
      <w:r>
        <w:rPr>
          <w:rFonts w:cs="David" w:hint="cs"/>
          <w:b/>
          <w:bCs/>
          <w:sz w:val="22"/>
          <w:szCs w:val="22"/>
          <w:rtl/>
        </w:rPr>
        <w:t xml:space="preserve"> </w:t>
      </w:r>
      <w:r w:rsidRPr="00BD190A">
        <w:rPr>
          <w:rFonts w:cs="David" w:hint="cs"/>
          <w:sz w:val="22"/>
          <w:szCs w:val="22"/>
          <w:rtl/>
        </w:rPr>
        <w:t xml:space="preserve">הפמ"ג סבר כי תפילת נעילה היא "ריבוי תפילה" רק לתפילת שחרית ומנחה </w:t>
      </w:r>
      <w:r w:rsidRPr="00BD190A">
        <w:rPr>
          <w:rFonts w:cs="David" w:hint="cs"/>
          <w:b/>
          <w:bCs/>
          <w:sz w:val="22"/>
          <w:szCs w:val="22"/>
          <w:rtl/>
        </w:rPr>
        <w:t>ולא לתפילת מוסף</w:t>
      </w:r>
      <w:r w:rsidRPr="00BD190A">
        <w:rPr>
          <w:rFonts w:cs="David" w:hint="cs"/>
          <w:sz w:val="22"/>
          <w:szCs w:val="22"/>
          <w:rtl/>
        </w:rPr>
        <w:t xml:space="preserve">, ולכן כשם שלתפילת שחרית ומנחה יש תשלומין, גם לתפילת נעילה שהיא "ריבוי תפילה" לתפילות אלו, יש תשלומין. אולם הרמ"ע סבר כי תפילת נעילה היא "ריבוי תפילה" לכל תפילות היום, </w:t>
      </w:r>
      <w:r w:rsidRPr="00BD190A">
        <w:rPr>
          <w:rFonts w:cs="David" w:hint="cs"/>
          <w:b/>
          <w:bCs/>
          <w:sz w:val="22"/>
          <w:szCs w:val="22"/>
          <w:rtl/>
        </w:rPr>
        <w:t>ובכללן תפילת מוסף</w:t>
      </w:r>
      <w:r w:rsidRPr="00BD190A">
        <w:rPr>
          <w:rFonts w:cs="David" w:hint="cs"/>
          <w:sz w:val="22"/>
          <w:szCs w:val="22"/>
          <w:rtl/>
        </w:rPr>
        <w:t xml:space="preserve">, ואם כן כשם שלתפילת מוסף אין תשלומין </w:t>
      </w:r>
      <w:r w:rsidRPr="000972BE">
        <w:rPr>
          <w:rFonts w:cs="David" w:hint="cs"/>
          <w:sz w:val="20"/>
          <w:szCs w:val="20"/>
          <w:rtl/>
        </w:rPr>
        <w:t xml:space="preserve">[כפי שנפסק בשו"ע], </w:t>
      </w:r>
      <w:r w:rsidRPr="00BD190A">
        <w:rPr>
          <w:rFonts w:cs="David" w:hint="cs"/>
          <w:sz w:val="22"/>
          <w:szCs w:val="22"/>
          <w:rtl/>
        </w:rPr>
        <w:t>כך גם לתפילת נעילה שהיא "ריבוי" ותוספת גם לתפילת מוסף, אין תשלומין.</w:t>
      </w:r>
    </w:p>
    <w:p w:rsidR="0012516F" w:rsidRDefault="0012516F" w:rsidP="0012516F">
      <w:pPr>
        <w:spacing w:line="360" w:lineRule="auto"/>
        <w:jc w:val="both"/>
        <w:rPr>
          <w:rFonts w:cs="David" w:hint="cs"/>
          <w:sz w:val="22"/>
          <w:szCs w:val="22"/>
          <w:rtl/>
        </w:rPr>
      </w:pPr>
      <w:r>
        <w:rPr>
          <w:rFonts w:cs="David" w:hint="cs"/>
          <w:sz w:val="22"/>
          <w:szCs w:val="22"/>
          <w:rtl/>
        </w:rPr>
        <w:t>וראה עוד בספר גבורת יצחק (7) ובספר שומר אמת (7) במה שכתבו בנדון תשלומין בתפילת נעילה.</w:t>
      </w:r>
    </w:p>
    <w:p w:rsidR="0012516F" w:rsidRDefault="0012516F" w:rsidP="0012516F">
      <w:pPr>
        <w:widowControl w:val="0"/>
        <w:autoSpaceDE w:val="0"/>
        <w:autoSpaceDN w:val="0"/>
        <w:adjustRightInd w:val="0"/>
        <w:spacing w:line="360" w:lineRule="auto"/>
        <w:jc w:val="both"/>
        <w:rPr>
          <w:rFonts w:cs="David" w:hint="cs"/>
          <w:sz w:val="22"/>
          <w:szCs w:val="22"/>
          <w:rtl/>
        </w:rPr>
      </w:pPr>
      <w:r w:rsidRPr="005D624E">
        <w:rPr>
          <w:rFonts w:cs="David" w:hint="cs"/>
          <w:b/>
          <w:bCs/>
          <w:sz w:val="22"/>
          <w:szCs w:val="22"/>
          <w:rtl/>
        </w:rPr>
        <w:t xml:space="preserve">• לא התפלל מנחה ונעילה האם יתפלל ג' פעמים ערבית - </w:t>
      </w:r>
      <w:r w:rsidRPr="00BD190A">
        <w:rPr>
          <w:rFonts w:cs="David" w:hint="cs"/>
          <w:sz w:val="22"/>
          <w:szCs w:val="22"/>
          <w:rtl/>
        </w:rPr>
        <w:t>הפרי מגדים</w:t>
      </w:r>
      <w:r w:rsidRPr="005D624E">
        <w:rPr>
          <w:rFonts w:cs="David" w:hint="cs"/>
          <w:sz w:val="20"/>
          <w:szCs w:val="20"/>
          <w:rtl/>
        </w:rPr>
        <w:t xml:space="preserve"> [מובא ברץ כצבי (15) אות ו] </w:t>
      </w:r>
      <w:r>
        <w:rPr>
          <w:rFonts w:cs="David" w:hint="cs"/>
          <w:sz w:val="22"/>
          <w:szCs w:val="22"/>
          <w:rtl/>
        </w:rPr>
        <w:t>כתב ש</w:t>
      </w:r>
      <w:r w:rsidRPr="00BD190A">
        <w:rPr>
          <w:rFonts w:cs="David" w:hint="cs"/>
          <w:sz w:val="22"/>
          <w:szCs w:val="22"/>
          <w:rtl/>
        </w:rPr>
        <w:t>חייב להשלים את שתי התפילות שהחסיר במוצאי התענית</w:t>
      </w:r>
      <w:r>
        <w:rPr>
          <w:rFonts w:cs="David" w:hint="cs"/>
          <w:sz w:val="22"/>
          <w:szCs w:val="22"/>
          <w:rtl/>
        </w:rPr>
        <w:t xml:space="preserve">. </w:t>
      </w:r>
      <w:r w:rsidRPr="00BD190A">
        <w:rPr>
          <w:rFonts w:cs="David" w:hint="cs"/>
          <w:sz w:val="22"/>
          <w:szCs w:val="22"/>
          <w:rtl/>
        </w:rPr>
        <w:t>וכדברי</w:t>
      </w:r>
      <w:r>
        <w:rPr>
          <w:rFonts w:cs="David" w:hint="cs"/>
          <w:sz w:val="22"/>
          <w:szCs w:val="22"/>
          <w:rtl/>
        </w:rPr>
        <w:t xml:space="preserve">ו </w:t>
      </w:r>
      <w:r w:rsidRPr="00BD190A">
        <w:rPr>
          <w:rFonts w:cs="David" w:hint="cs"/>
          <w:sz w:val="22"/>
          <w:szCs w:val="22"/>
          <w:rtl/>
        </w:rPr>
        <w:t>פסק רבי בן ציון אבא שאול בשו"ת אור לציון (</w:t>
      </w:r>
      <w:r>
        <w:rPr>
          <w:rFonts w:cs="David" w:hint="cs"/>
          <w:sz w:val="22"/>
          <w:szCs w:val="22"/>
          <w:rtl/>
        </w:rPr>
        <w:t>6</w:t>
      </w:r>
      <w:r w:rsidRPr="00BD190A">
        <w:rPr>
          <w:rFonts w:cs="David" w:hint="cs"/>
          <w:sz w:val="22"/>
          <w:szCs w:val="22"/>
          <w:rtl/>
        </w:rPr>
        <w:t>)</w:t>
      </w:r>
      <w:r>
        <w:rPr>
          <w:rFonts w:cs="David" w:hint="cs"/>
          <w:sz w:val="22"/>
          <w:szCs w:val="22"/>
          <w:rtl/>
        </w:rPr>
        <w:t>. אולם</w:t>
      </w:r>
      <w:r w:rsidRPr="00BD190A">
        <w:rPr>
          <w:rFonts w:cs="David" w:hint="cs"/>
          <w:sz w:val="22"/>
          <w:szCs w:val="22"/>
          <w:rtl/>
        </w:rPr>
        <w:t xml:space="preserve"> לדעת הרמ"ע מפאנו שאין תשלומין לתפילת נעילה, אם לא התפלל מנחה וגם נעילה, מתפלל במוצאי יום הכיפורים רק שני תפילות, הראשונה בתורת חיוב תפילת ערבית והשניה לתשלומי מנחה.</w:t>
      </w:r>
    </w:p>
    <w:p w:rsidR="0012516F" w:rsidRPr="00382576" w:rsidRDefault="0012516F" w:rsidP="0012516F">
      <w:pPr>
        <w:widowControl w:val="0"/>
        <w:autoSpaceDE w:val="0"/>
        <w:autoSpaceDN w:val="0"/>
        <w:adjustRightInd w:val="0"/>
        <w:spacing w:line="360" w:lineRule="auto"/>
        <w:jc w:val="both"/>
        <w:rPr>
          <w:rFonts w:cs="David" w:hint="cs"/>
          <w:sz w:val="22"/>
          <w:szCs w:val="22"/>
          <w:rtl/>
        </w:rPr>
      </w:pPr>
      <w:r w:rsidRPr="005D624E">
        <w:rPr>
          <w:rFonts w:cs="David" w:hint="cs"/>
          <w:b/>
          <w:bCs/>
          <w:sz w:val="22"/>
          <w:szCs w:val="22"/>
          <w:rtl/>
        </w:rPr>
        <w:t xml:space="preserve">סיכום - </w:t>
      </w:r>
      <w:r>
        <w:rPr>
          <w:rFonts w:cs="David" w:hint="cs"/>
          <w:sz w:val="22"/>
          <w:szCs w:val="22"/>
          <w:rtl/>
        </w:rPr>
        <w:t>רץ כצבי</w:t>
      </w:r>
      <w:r w:rsidRPr="000972BE">
        <w:rPr>
          <w:rFonts w:cs="David" w:hint="cs"/>
          <w:sz w:val="20"/>
          <w:szCs w:val="20"/>
          <w:rtl/>
        </w:rPr>
        <w:t xml:space="preserve"> (1</w:t>
      </w:r>
      <w:r>
        <w:rPr>
          <w:rFonts w:cs="David" w:hint="cs"/>
          <w:sz w:val="20"/>
          <w:szCs w:val="20"/>
          <w:rtl/>
        </w:rPr>
        <w:t>5</w:t>
      </w:r>
      <w:r w:rsidRPr="000972BE">
        <w:rPr>
          <w:rFonts w:cs="David" w:hint="cs"/>
          <w:sz w:val="20"/>
          <w:szCs w:val="20"/>
          <w:rtl/>
        </w:rPr>
        <w:t xml:space="preserve">) </w:t>
      </w:r>
      <w:r>
        <w:rPr>
          <w:rFonts w:cs="David" w:hint="cs"/>
          <w:sz w:val="20"/>
          <w:szCs w:val="20"/>
          <w:rtl/>
        </w:rPr>
        <w:t>ו</w:t>
      </w:r>
      <w:r>
        <w:rPr>
          <w:rFonts w:cs="David" w:hint="cs"/>
          <w:sz w:val="22"/>
          <w:szCs w:val="22"/>
          <w:rtl/>
        </w:rPr>
        <w:t>פסקי תשובות</w:t>
      </w:r>
      <w:r w:rsidRPr="00417E93">
        <w:rPr>
          <w:rFonts w:cs="David" w:hint="cs"/>
          <w:sz w:val="20"/>
          <w:szCs w:val="20"/>
          <w:rtl/>
        </w:rPr>
        <w:t xml:space="preserve"> (8) אות</w:t>
      </w:r>
      <w:r>
        <w:rPr>
          <w:rFonts w:cs="David" w:hint="cs"/>
          <w:sz w:val="20"/>
          <w:szCs w:val="20"/>
          <w:rtl/>
        </w:rPr>
        <w:t xml:space="preserve"> א</w:t>
      </w:r>
      <w:r w:rsidRPr="00417E93">
        <w:rPr>
          <w:rFonts w:cs="David" w:hint="cs"/>
          <w:sz w:val="20"/>
          <w:szCs w:val="20"/>
          <w:rtl/>
        </w:rPr>
        <w:t>)</w:t>
      </w:r>
      <w:r>
        <w:rPr>
          <w:rFonts w:cs="David" w:hint="cs"/>
          <w:sz w:val="20"/>
          <w:szCs w:val="20"/>
          <w:rtl/>
        </w:rPr>
        <w:t>.</w:t>
      </w:r>
    </w:p>
    <w:p w:rsidR="0012516F" w:rsidRDefault="0012516F" w:rsidP="0012516F">
      <w:pPr>
        <w:widowControl w:val="0"/>
        <w:autoSpaceDE w:val="0"/>
        <w:autoSpaceDN w:val="0"/>
        <w:adjustRightInd w:val="0"/>
        <w:spacing w:line="360" w:lineRule="auto"/>
        <w:jc w:val="center"/>
        <w:rPr>
          <w:rFonts w:cs="David" w:hint="cs"/>
          <w:b/>
          <w:bCs/>
          <w:sz w:val="22"/>
          <w:szCs w:val="22"/>
          <w:rtl/>
        </w:rPr>
      </w:pPr>
      <w:r w:rsidRPr="00FF682E">
        <w:rPr>
          <w:rFonts w:cs="David" w:hint="cs"/>
          <w:b/>
          <w:bCs/>
          <w:sz w:val="22"/>
          <w:szCs w:val="22"/>
          <w:rtl/>
        </w:rPr>
        <w:t>•</w:t>
      </w:r>
      <w:r>
        <w:rPr>
          <w:rFonts w:cs="David" w:hint="cs"/>
          <w:b/>
          <w:bCs/>
          <w:sz w:val="22"/>
          <w:szCs w:val="22"/>
          <w:rtl/>
        </w:rPr>
        <w:t xml:space="preserve">   </w:t>
      </w:r>
      <w:r w:rsidRPr="00FF682E">
        <w:rPr>
          <w:rFonts w:cs="David" w:hint="cs"/>
          <w:b/>
          <w:bCs/>
          <w:sz w:val="22"/>
          <w:szCs w:val="22"/>
          <w:rtl/>
        </w:rPr>
        <w:t>•</w:t>
      </w:r>
      <w:r>
        <w:rPr>
          <w:rFonts w:cs="David" w:hint="cs"/>
          <w:b/>
          <w:bCs/>
          <w:sz w:val="22"/>
          <w:szCs w:val="22"/>
          <w:rtl/>
        </w:rPr>
        <w:t xml:space="preserve">   </w:t>
      </w:r>
      <w:r w:rsidRPr="00FF682E">
        <w:rPr>
          <w:rFonts w:cs="David" w:hint="cs"/>
          <w:b/>
          <w:bCs/>
          <w:sz w:val="22"/>
          <w:szCs w:val="22"/>
          <w:rtl/>
        </w:rPr>
        <w:t>•</w:t>
      </w:r>
    </w:p>
    <w:p w:rsidR="0012516F" w:rsidRDefault="0012516F" w:rsidP="0012516F">
      <w:pPr>
        <w:widowControl w:val="0"/>
        <w:autoSpaceDE w:val="0"/>
        <w:autoSpaceDN w:val="0"/>
        <w:adjustRightInd w:val="0"/>
        <w:spacing w:line="360" w:lineRule="auto"/>
        <w:jc w:val="both"/>
        <w:rPr>
          <w:rFonts w:cs="David" w:hint="cs"/>
          <w:b/>
          <w:bCs/>
          <w:sz w:val="22"/>
          <w:szCs w:val="22"/>
          <w:rtl/>
        </w:rPr>
      </w:pPr>
      <w:r>
        <w:rPr>
          <w:rFonts w:cs="David" w:hint="cs"/>
          <w:b/>
          <w:bCs/>
          <w:sz w:val="22"/>
          <w:szCs w:val="22"/>
          <w:rtl/>
        </w:rPr>
        <w:t xml:space="preserve">ה. </w:t>
      </w:r>
      <w:r w:rsidRPr="00382576">
        <w:rPr>
          <w:rFonts w:cs="David" w:hint="cs"/>
          <w:b/>
          <w:bCs/>
          <w:sz w:val="22"/>
          <w:szCs w:val="22"/>
          <w:rtl/>
        </w:rPr>
        <w:t>מנהגי תפילת נעילה</w:t>
      </w:r>
    </w:p>
    <w:p w:rsidR="0012516F" w:rsidRPr="004B264F" w:rsidRDefault="0012516F" w:rsidP="0012516F">
      <w:pPr>
        <w:widowControl w:val="0"/>
        <w:autoSpaceDE w:val="0"/>
        <w:autoSpaceDN w:val="0"/>
        <w:adjustRightInd w:val="0"/>
        <w:spacing w:line="360" w:lineRule="auto"/>
        <w:ind w:right="-284"/>
        <w:jc w:val="both"/>
        <w:rPr>
          <w:rFonts w:cs="David" w:hint="cs"/>
          <w:sz w:val="20"/>
          <w:szCs w:val="20"/>
          <w:rtl/>
        </w:rPr>
      </w:pPr>
      <w:r w:rsidRPr="00382576">
        <w:rPr>
          <w:rFonts w:cs="David" w:hint="cs"/>
          <w:sz w:val="22"/>
          <w:szCs w:val="22"/>
          <w:rtl/>
        </w:rPr>
        <w:t>•</w:t>
      </w:r>
      <w:r>
        <w:rPr>
          <w:rFonts w:cs="David" w:hint="cs"/>
          <w:b/>
          <w:bCs/>
          <w:sz w:val="22"/>
          <w:szCs w:val="22"/>
          <w:rtl/>
        </w:rPr>
        <w:t xml:space="preserve"> </w:t>
      </w:r>
      <w:r w:rsidRPr="00FF682E">
        <w:rPr>
          <w:rFonts w:cs="David" w:hint="cs"/>
          <w:b/>
          <w:bCs/>
          <w:sz w:val="22"/>
          <w:szCs w:val="22"/>
          <w:rtl/>
        </w:rPr>
        <w:t xml:space="preserve">אומר "וחתמנו" במקום וכתבנו </w:t>
      </w:r>
      <w:r>
        <w:rPr>
          <w:rFonts w:cs="David" w:hint="cs"/>
          <w:b/>
          <w:bCs/>
          <w:sz w:val="22"/>
          <w:szCs w:val="22"/>
          <w:rtl/>
        </w:rPr>
        <w:t>-</w:t>
      </w:r>
      <w:r w:rsidRPr="004B264F">
        <w:rPr>
          <w:rFonts w:cs="David" w:hint="cs"/>
          <w:sz w:val="22"/>
          <w:szCs w:val="22"/>
          <w:rtl/>
        </w:rPr>
        <w:t xml:space="preserve"> רמ"א</w:t>
      </w:r>
      <w:r w:rsidRPr="004B264F">
        <w:rPr>
          <w:rFonts w:cs="David" w:hint="cs"/>
          <w:sz w:val="20"/>
          <w:szCs w:val="20"/>
          <w:rtl/>
        </w:rPr>
        <w:t xml:space="preserve"> (5) סע' ב) </w:t>
      </w:r>
      <w:r w:rsidRPr="004B264F">
        <w:rPr>
          <w:rFonts w:cs="David" w:hint="cs"/>
          <w:sz w:val="22"/>
          <w:szCs w:val="22"/>
          <w:rtl/>
        </w:rPr>
        <w:t xml:space="preserve">"כי בנעילה </w:t>
      </w:r>
      <w:r>
        <w:rPr>
          <w:rFonts w:cs="David" w:hint="cs"/>
          <w:sz w:val="22"/>
          <w:szCs w:val="22"/>
          <w:rtl/>
        </w:rPr>
        <w:t>ה</w:t>
      </w:r>
      <w:r w:rsidRPr="004B264F">
        <w:rPr>
          <w:rFonts w:cs="David" w:hint="cs"/>
          <w:sz w:val="22"/>
          <w:szCs w:val="22"/>
          <w:rtl/>
        </w:rPr>
        <w:t xml:space="preserve">וא </w:t>
      </w:r>
      <w:r w:rsidRPr="004B264F">
        <w:rPr>
          <w:rFonts w:cs="David" w:hint="cs"/>
          <w:b/>
          <w:bCs/>
          <w:sz w:val="22"/>
          <w:szCs w:val="22"/>
          <w:rtl/>
        </w:rPr>
        <w:t>חתימת</w:t>
      </w:r>
      <w:r w:rsidRPr="004B264F">
        <w:rPr>
          <w:rFonts w:cs="David" w:hint="cs"/>
          <w:sz w:val="22"/>
          <w:szCs w:val="22"/>
          <w:rtl/>
        </w:rPr>
        <w:t xml:space="preserve"> גזר הדין שנכתב בראש השנה </w:t>
      </w:r>
      <w:r w:rsidRPr="004B264F">
        <w:rPr>
          <w:rFonts w:cs="David" w:hint="cs"/>
          <w:sz w:val="20"/>
          <w:szCs w:val="20"/>
          <w:rtl/>
        </w:rPr>
        <w:t>[משנ"ב שם].</w:t>
      </w:r>
    </w:p>
    <w:p w:rsidR="0012516F" w:rsidRDefault="0012516F" w:rsidP="0012516F">
      <w:pPr>
        <w:widowControl w:val="0"/>
        <w:autoSpaceDE w:val="0"/>
        <w:autoSpaceDN w:val="0"/>
        <w:adjustRightInd w:val="0"/>
        <w:spacing w:line="360" w:lineRule="auto"/>
        <w:ind w:right="-142"/>
        <w:jc w:val="both"/>
        <w:rPr>
          <w:rFonts w:cs="David" w:hint="cs"/>
          <w:sz w:val="22"/>
          <w:szCs w:val="22"/>
          <w:rtl/>
        </w:rPr>
      </w:pPr>
      <w:r w:rsidRPr="00FF682E">
        <w:rPr>
          <w:rFonts w:cs="David" w:hint="cs"/>
          <w:b/>
          <w:bCs/>
          <w:sz w:val="22"/>
          <w:szCs w:val="22"/>
          <w:rtl/>
        </w:rPr>
        <w:t xml:space="preserve">• פתיחת ההיכל </w:t>
      </w:r>
      <w:r>
        <w:rPr>
          <w:rFonts w:cs="David" w:hint="cs"/>
          <w:b/>
          <w:bCs/>
          <w:sz w:val="22"/>
          <w:szCs w:val="22"/>
          <w:rtl/>
        </w:rPr>
        <w:t xml:space="preserve">- </w:t>
      </w:r>
      <w:r w:rsidRPr="00417E93">
        <w:rPr>
          <w:rFonts w:cs="David" w:hint="cs"/>
          <w:sz w:val="22"/>
          <w:szCs w:val="22"/>
          <w:rtl/>
        </w:rPr>
        <w:t>המנהג מובא בד</w:t>
      </w:r>
      <w:r>
        <w:rPr>
          <w:rFonts w:cs="David" w:hint="cs"/>
          <w:sz w:val="22"/>
          <w:szCs w:val="22"/>
          <w:rtl/>
        </w:rPr>
        <w:t>ר</w:t>
      </w:r>
      <w:r w:rsidRPr="00417E93">
        <w:rPr>
          <w:rFonts w:cs="David" w:hint="cs"/>
          <w:sz w:val="22"/>
          <w:szCs w:val="22"/>
          <w:rtl/>
        </w:rPr>
        <w:t>כי</w:t>
      </w:r>
      <w:r>
        <w:rPr>
          <w:rFonts w:cs="David" w:hint="cs"/>
          <w:sz w:val="22"/>
          <w:szCs w:val="22"/>
          <w:rtl/>
        </w:rPr>
        <w:t xml:space="preserve"> משה</w:t>
      </w:r>
      <w:r w:rsidRPr="00417E93">
        <w:rPr>
          <w:rFonts w:cs="David" w:hint="cs"/>
          <w:sz w:val="22"/>
          <w:szCs w:val="22"/>
          <w:rtl/>
        </w:rPr>
        <w:t xml:space="preserve"> (4) </w:t>
      </w:r>
      <w:r>
        <w:rPr>
          <w:rFonts w:cs="David" w:hint="cs"/>
          <w:sz w:val="22"/>
          <w:szCs w:val="22"/>
          <w:rtl/>
        </w:rPr>
        <w:t>ובמשנ"ב</w:t>
      </w:r>
      <w:r w:rsidRPr="00417E93">
        <w:rPr>
          <w:rFonts w:cs="David" w:hint="cs"/>
          <w:sz w:val="20"/>
          <w:szCs w:val="20"/>
          <w:rtl/>
        </w:rPr>
        <w:t xml:space="preserve"> (5) ס"ק ז)</w:t>
      </w:r>
      <w:r>
        <w:rPr>
          <w:rFonts w:cs="David" w:hint="cs"/>
          <w:sz w:val="22"/>
          <w:szCs w:val="22"/>
          <w:rtl/>
        </w:rPr>
        <w:t>. וראה בפסקי תשובות</w:t>
      </w:r>
      <w:r w:rsidRPr="00417E93">
        <w:rPr>
          <w:rFonts w:cs="David" w:hint="cs"/>
          <w:sz w:val="20"/>
          <w:szCs w:val="20"/>
          <w:rtl/>
        </w:rPr>
        <w:t xml:space="preserve"> (8) אות ג) </w:t>
      </w:r>
      <w:r>
        <w:rPr>
          <w:rFonts w:cs="David" w:hint="cs"/>
          <w:sz w:val="22"/>
          <w:szCs w:val="22"/>
          <w:rtl/>
        </w:rPr>
        <w:t>בנדון המנהג לעמוד בשעה שארון הקודש פתוח.</w:t>
      </w:r>
    </w:p>
    <w:p w:rsidR="0012516F" w:rsidRPr="00417E93" w:rsidRDefault="0012516F" w:rsidP="0012516F">
      <w:pPr>
        <w:widowControl w:val="0"/>
        <w:autoSpaceDE w:val="0"/>
        <w:autoSpaceDN w:val="0"/>
        <w:adjustRightInd w:val="0"/>
        <w:spacing w:line="360" w:lineRule="auto"/>
        <w:jc w:val="both"/>
        <w:rPr>
          <w:rFonts w:cs="David" w:hint="cs"/>
          <w:sz w:val="22"/>
          <w:szCs w:val="22"/>
          <w:rtl/>
        </w:rPr>
      </w:pPr>
      <w:r w:rsidRPr="00FF682E">
        <w:rPr>
          <w:rFonts w:cs="David" w:hint="cs"/>
          <w:b/>
          <w:bCs/>
          <w:sz w:val="22"/>
          <w:szCs w:val="22"/>
          <w:rtl/>
        </w:rPr>
        <w:t>• תקיעה בשופר בסיום התפילה</w:t>
      </w:r>
      <w:r>
        <w:rPr>
          <w:rFonts w:cs="David" w:hint="cs"/>
          <w:b/>
          <w:bCs/>
          <w:sz w:val="22"/>
          <w:szCs w:val="22"/>
          <w:rtl/>
        </w:rPr>
        <w:t xml:space="preserve"> -</w:t>
      </w:r>
      <w:r w:rsidRPr="00417E93">
        <w:rPr>
          <w:rFonts w:cs="David" w:hint="cs"/>
          <w:sz w:val="22"/>
          <w:szCs w:val="22"/>
          <w:rtl/>
        </w:rPr>
        <w:t xml:space="preserve"> המנהג מובא במרדכי (4) ובשו"ע והרמ"א (5) סע' ו), וטעמו מבואר במשנ</w:t>
      </w:r>
      <w:r>
        <w:rPr>
          <w:rFonts w:cs="David" w:hint="cs"/>
          <w:sz w:val="22"/>
          <w:szCs w:val="22"/>
          <w:rtl/>
        </w:rPr>
        <w:t>"ב</w:t>
      </w:r>
      <w:r w:rsidRPr="00417E93">
        <w:rPr>
          <w:rFonts w:cs="David" w:hint="cs"/>
          <w:sz w:val="20"/>
          <w:szCs w:val="20"/>
          <w:rtl/>
        </w:rPr>
        <w:t xml:space="preserve"> (5) ס"ק יב) </w:t>
      </w:r>
      <w:r w:rsidRPr="00417E93">
        <w:rPr>
          <w:rFonts w:cs="David" w:hint="cs"/>
          <w:sz w:val="22"/>
          <w:szCs w:val="22"/>
          <w:rtl/>
        </w:rPr>
        <w:t xml:space="preserve">"שהוא סימן </w:t>
      </w:r>
      <w:r w:rsidRPr="00417E93">
        <w:rPr>
          <w:rFonts w:cs="David"/>
          <w:sz w:val="22"/>
          <w:szCs w:val="22"/>
          <w:rtl/>
        </w:rPr>
        <w:t>לסילוק שכינה למעלה</w:t>
      </w:r>
      <w:r w:rsidRPr="00417E93">
        <w:rPr>
          <w:rFonts w:cs="David" w:hint="cs"/>
          <w:sz w:val="22"/>
          <w:szCs w:val="22"/>
          <w:rtl/>
        </w:rPr>
        <w:t>,</w:t>
      </w:r>
      <w:r w:rsidRPr="00417E93">
        <w:rPr>
          <w:rFonts w:cs="David"/>
          <w:sz w:val="22"/>
          <w:szCs w:val="22"/>
          <w:rtl/>
        </w:rPr>
        <w:t xml:space="preserve"> שנאמר עלה אל</w:t>
      </w:r>
      <w:r w:rsidRPr="00417E93">
        <w:rPr>
          <w:rFonts w:cs="David" w:hint="cs"/>
          <w:sz w:val="22"/>
          <w:szCs w:val="22"/>
          <w:rtl/>
        </w:rPr>
        <w:t>ק</w:t>
      </w:r>
      <w:r w:rsidRPr="00417E93">
        <w:rPr>
          <w:rFonts w:cs="David"/>
          <w:sz w:val="22"/>
          <w:szCs w:val="22"/>
          <w:rtl/>
        </w:rPr>
        <w:t>ים בתרועה</w:t>
      </w:r>
      <w:r w:rsidRPr="00417E93">
        <w:rPr>
          <w:rFonts w:cs="David" w:hint="cs"/>
          <w:sz w:val="22"/>
          <w:szCs w:val="22"/>
          <w:rtl/>
        </w:rPr>
        <w:t>".</w:t>
      </w:r>
    </w:p>
    <w:p w:rsidR="0012516F" w:rsidRDefault="0012516F" w:rsidP="0012516F">
      <w:pPr>
        <w:widowControl w:val="0"/>
        <w:autoSpaceDE w:val="0"/>
        <w:autoSpaceDN w:val="0"/>
        <w:adjustRightInd w:val="0"/>
        <w:spacing w:line="360" w:lineRule="auto"/>
        <w:jc w:val="center"/>
        <w:rPr>
          <w:rFonts w:cs="David" w:hint="cs"/>
          <w:b/>
          <w:bCs/>
          <w:sz w:val="22"/>
          <w:szCs w:val="22"/>
          <w:rtl/>
        </w:rPr>
      </w:pPr>
      <w:r w:rsidRPr="00FF682E">
        <w:rPr>
          <w:rFonts w:cs="David" w:hint="cs"/>
          <w:b/>
          <w:bCs/>
          <w:sz w:val="22"/>
          <w:szCs w:val="22"/>
          <w:rtl/>
        </w:rPr>
        <w:t>•</w:t>
      </w:r>
      <w:r>
        <w:rPr>
          <w:rFonts w:cs="David" w:hint="cs"/>
          <w:b/>
          <w:bCs/>
          <w:sz w:val="22"/>
          <w:szCs w:val="22"/>
          <w:rtl/>
        </w:rPr>
        <w:t xml:space="preserve">   </w:t>
      </w:r>
      <w:r w:rsidRPr="00FF682E">
        <w:rPr>
          <w:rFonts w:cs="David" w:hint="cs"/>
          <w:b/>
          <w:bCs/>
          <w:sz w:val="22"/>
          <w:szCs w:val="22"/>
          <w:rtl/>
        </w:rPr>
        <w:t>•</w:t>
      </w:r>
      <w:r>
        <w:rPr>
          <w:rFonts w:cs="David" w:hint="cs"/>
          <w:b/>
          <w:bCs/>
          <w:sz w:val="22"/>
          <w:szCs w:val="22"/>
          <w:rtl/>
        </w:rPr>
        <w:t xml:space="preserve">   </w:t>
      </w:r>
      <w:r w:rsidRPr="00FF682E">
        <w:rPr>
          <w:rFonts w:cs="David" w:hint="cs"/>
          <w:b/>
          <w:bCs/>
          <w:sz w:val="22"/>
          <w:szCs w:val="22"/>
          <w:rtl/>
        </w:rPr>
        <w:t>•</w:t>
      </w:r>
    </w:p>
    <w:p w:rsidR="0012516F" w:rsidRDefault="0012516F" w:rsidP="0012516F">
      <w:pPr>
        <w:widowControl w:val="0"/>
        <w:autoSpaceDE w:val="0"/>
        <w:autoSpaceDN w:val="0"/>
        <w:adjustRightInd w:val="0"/>
        <w:spacing w:line="360" w:lineRule="auto"/>
        <w:jc w:val="both"/>
        <w:rPr>
          <w:rFonts w:cs="David" w:hint="cs"/>
          <w:b/>
          <w:bCs/>
          <w:sz w:val="22"/>
          <w:szCs w:val="22"/>
          <w:rtl/>
        </w:rPr>
      </w:pPr>
      <w:r w:rsidRPr="00382576">
        <w:rPr>
          <w:rFonts w:cs="David" w:hint="cs"/>
          <w:b/>
          <w:bCs/>
          <w:sz w:val="22"/>
          <w:szCs w:val="22"/>
          <w:rtl/>
        </w:rPr>
        <w:t>מעלת התפילה</w:t>
      </w:r>
    </w:p>
    <w:p w:rsidR="0012516F" w:rsidRDefault="0012516F" w:rsidP="0012516F">
      <w:pPr>
        <w:widowControl w:val="0"/>
        <w:autoSpaceDE w:val="0"/>
        <w:autoSpaceDN w:val="0"/>
        <w:adjustRightInd w:val="0"/>
        <w:spacing w:line="360" w:lineRule="auto"/>
        <w:jc w:val="both"/>
        <w:rPr>
          <w:rFonts w:cs="David" w:hint="cs"/>
          <w:sz w:val="22"/>
          <w:szCs w:val="22"/>
          <w:rtl/>
        </w:rPr>
      </w:pPr>
      <w:r w:rsidRPr="00CF3271">
        <w:rPr>
          <w:rFonts w:cs="David" w:hint="cs"/>
          <w:b/>
          <w:bCs/>
          <w:sz w:val="22"/>
          <w:szCs w:val="22"/>
          <w:rtl/>
        </w:rPr>
        <w:t>ו.</w:t>
      </w:r>
      <w:r>
        <w:rPr>
          <w:rFonts w:cs="David" w:hint="cs"/>
          <w:sz w:val="22"/>
          <w:szCs w:val="22"/>
          <w:rtl/>
        </w:rPr>
        <w:t xml:space="preserve"> כתב המשנה ברורה</w:t>
      </w:r>
      <w:r w:rsidRPr="00203442">
        <w:rPr>
          <w:rFonts w:cs="David" w:hint="cs"/>
          <w:sz w:val="20"/>
          <w:szCs w:val="20"/>
          <w:rtl/>
        </w:rPr>
        <w:t xml:space="preserve"> (5) ס"ק ג) </w:t>
      </w:r>
      <w:r>
        <w:rPr>
          <w:rFonts w:cs="David" w:hint="cs"/>
          <w:sz w:val="22"/>
          <w:szCs w:val="22"/>
          <w:rtl/>
        </w:rPr>
        <w:t>"</w:t>
      </w:r>
      <w:r w:rsidRPr="00203442">
        <w:rPr>
          <w:rFonts w:cs="David"/>
          <w:b/>
          <w:bCs/>
          <w:sz w:val="22"/>
          <w:szCs w:val="22"/>
          <w:rtl/>
        </w:rPr>
        <w:t>ויזדרז מאד בתפלה זו</w:t>
      </w:r>
      <w:r w:rsidRPr="003735AC">
        <w:rPr>
          <w:rFonts w:cs="David"/>
          <w:sz w:val="22"/>
          <w:szCs w:val="22"/>
          <w:rtl/>
        </w:rPr>
        <w:t xml:space="preserve"> כי תכלית כל העשי"ת הוא יו</w:t>
      </w:r>
      <w:r>
        <w:rPr>
          <w:rFonts w:cs="David" w:hint="cs"/>
          <w:sz w:val="22"/>
          <w:szCs w:val="22"/>
          <w:rtl/>
        </w:rPr>
        <w:t xml:space="preserve">ם הכיפורים, </w:t>
      </w:r>
      <w:r w:rsidRPr="003735AC">
        <w:rPr>
          <w:rFonts w:cs="David"/>
          <w:sz w:val="22"/>
          <w:szCs w:val="22"/>
          <w:rtl/>
        </w:rPr>
        <w:t>ותכלית יו</w:t>
      </w:r>
      <w:r>
        <w:rPr>
          <w:rFonts w:cs="David" w:hint="cs"/>
          <w:sz w:val="22"/>
          <w:szCs w:val="22"/>
          <w:rtl/>
        </w:rPr>
        <w:t xml:space="preserve">ם הכיפורים </w:t>
      </w:r>
      <w:r w:rsidRPr="003735AC">
        <w:rPr>
          <w:rFonts w:cs="David"/>
          <w:sz w:val="22"/>
          <w:szCs w:val="22"/>
          <w:rtl/>
        </w:rPr>
        <w:t>הוא תפלת נעילה</w:t>
      </w:r>
      <w:r>
        <w:rPr>
          <w:rFonts w:cs="David" w:hint="cs"/>
          <w:sz w:val="22"/>
          <w:szCs w:val="22"/>
          <w:rtl/>
        </w:rPr>
        <w:t>,</w:t>
      </w:r>
      <w:r w:rsidRPr="003735AC">
        <w:rPr>
          <w:rFonts w:cs="David"/>
          <w:sz w:val="22"/>
          <w:szCs w:val="22"/>
          <w:rtl/>
        </w:rPr>
        <w:t xml:space="preserve"> </w:t>
      </w:r>
      <w:r w:rsidRPr="00203442">
        <w:rPr>
          <w:rFonts w:cs="David"/>
          <w:b/>
          <w:bCs/>
          <w:sz w:val="22"/>
          <w:szCs w:val="22"/>
          <w:rtl/>
        </w:rPr>
        <w:t>שהכל הולך אחר החיתום</w:t>
      </w:r>
      <w:r>
        <w:rPr>
          <w:rFonts w:cs="David" w:hint="cs"/>
          <w:sz w:val="22"/>
          <w:szCs w:val="22"/>
          <w:rtl/>
        </w:rPr>
        <w:t>,</w:t>
      </w:r>
      <w:r w:rsidRPr="003735AC">
        <w:rPr>
          <w:rFonts w:cs="David"/>
          <w:sz w:val="22"/>
          <w:szCs w:val="22"/>
          <w:rtl/>
        </w:rPr>
        <w:t xml:space="preserve"> ואם לא עכשיו אימתי</w:t>
      </w:r>
      <w:r>
        <w:rPr>
          <w:rFonts w:cs="David" w:hint="cs"/>
          <w:sz w:val="22"/>
          <w:szCs w:val="22"/>
          <w:rtl/>
        </w:rPr>
        <w:t>.</w:t>
      </w:r>
      <w:r w:rsidRPr="003735AC">
        <w:rPr>
          <w:rFonts w:cs="David"/>
          <w:sz w:val="22"/>
          <w:szCs w:val="22"/>
          <w:rtl/>
        </w:rPr>
        <w:t xml:space="preserve"> ולכן אף אם חלש הוא מחמת התענית מ</w:t>
      </w:r>
      <w:r>
        <w:rPr>
          <w:rFonts w:cs="David" w:hint="cs"/>
          <w:sz w:val="22"/>
          <w:szCs w:val="22"/>
          <w:rtl/>
        </w:rPr>
        <w:t xml:space="preserve">כל מקום </w:t>
      </w:r>
      <w:r w:rsidRPr="003735AC">
        <w:rPr>
          <w:rFonts w:cs="David"/>
          <w:sz w:val="22"/>
          <w:szCs w:val="22"/>
          <w:rtl/>
        </w:rPr>
        <w:t>יאזור כגבור חלציו להתפלל במחשבה זכה וברורה ולקבל ע</w:t>
      </w:r>
      <w:r>
        <w:rPr>
          <w:rFonts w:cs="David" w:hint="cs"/>
          <w:sz w:val="22"/>
          <w:szCs w:val="22"/>
          <w:rtl/>
        </w:rPr>
        <w:t xml:space="preserve">ל עצמו </w:t>
      </w:r>
      <w:r w:rsidRPr="003735AC">
        <w:rPr>
          <w:rFonts w:cs="David"/>
          <w:sz w:val="22"/>
          <w:szCs w:val="22"/>
          <w:rtl/>
        </w:rPr>
        <w:t>גדרי התשובה באמת</w:t>
      </w:r>
      <w:r>
        <w:rPr>
          <w:rFonts w:cs="David" w:hint="cs"/>
          <w:sz w:val="22"/>
          <w:szCs w:val="22"/>
          <w:rtl/>
        </w:rPr>
        <w:t>,</w:t>
      </w:r>
      <w:r w:rsidRPr="003735AC">
        <w:rPr>
          <w:rFonts w:cs="David"/>
          <w:sz w:val="22"/>
          <w:szCs w:val="22"/>
          <w:rtl/>
        </w:rPr>
        <w:t xml:space="preserve"> והבא לטהר מסייעין אותו</w:t>
      </w:r>
      <w:r>
        <w:rPr>
          <w:rFonts w:cs="David" w:hint="cs"/>
          <w:sz w:val="22"/>
          <w:szCs w:val="22"/>
          <w:rtl/>
        </w:rPr>
        <w:t>,</w:t>
      </w:r>
      <w:r w:rsidRPr="003735AC">
        <w:rPr>
          <w:rFonts w:cs="David"/>
          <w:sz w:val="22"/>
          <w:szCs w:val="22"/>
          <w:rtl/>
        </w:rPr>
        <w:t xml:space="preserve"> ויחתם בספר חיים טובים</w:t>
      </w:r>
      <w:r>
        <w:rPr>
          <w:rFonts w:cs="David" w:hint="cs"/>
          <w:sz w:val="22"/>
          <w:szCs w:val="22"/>
          <w:rtl/>
        </w:rPr>
        <w:t>"</w:t>
      </w:r>
      <w:r w:rsidRPr="003735AC">
        <w:rPr>
          <w:rFonts w:cs="David"/>
          <w:sz w:val="22"/>
          <w:szCs w:val="22"/>
          <w:rtl/>
        </w:rPr>
        <w:t>.</w:t>
      </w:r>
      <w:r>
        <w:rPr>
          <w:rFonts w:cs="David" w:hint="cs"/>
          <w:sz w:val="22"/>
          <w:szCs w:val="22"/>
          <w:rtl/>
        </w:rPr>
        <w:t xml:space="preserve"> וראה עוד </w:t>
      </w:r>
      <w:r w:rsidRPr="00203442">
        <w:rPr>
          <w:rFonts w:cs="David" w:hint="cs"/>
          <w:b/>
          <w:bCs/>
          <w:sz w:val="22"/>
          <w:szCs w:val="22"/>
          <w:rtl/>
        </w:rPr>
        <w:t>דברי חיזוק נ</w:t>
      </w:r>
      <w:r>
        <w:rPr>
          <w:rFonts w:cs="David" w:hint="cs"/>
          <w:b/>
          <w:bCs/>
          <w:sz w:val="22"/>
          <w:szCs w:val="22"/>
          <w:rtl/>
        </w:rPr>
        <w:t>להבים</w:t>
      </w:r>
      <w:r w:rsidRPr="00203442">
        <w:rPr>
          <w:rFonts w:cs="David" w:hint="cs"/>
          <w:b/>
          <w:bCs/>
          <w:sz w:val="22"/>
          <w:szCs w:val="22"/>
          <w:rtl/>
        </w:rPr>
        <w:t xml:space="preserve"> היפים לשעת הנעילה</w:t>
      </w:r>
      <w:r>
        <w:rPr>
          <w:rFonts w:cs="David" w:hint="cs"/>
          <w:sz w:val="22"/>
          <w:szCs w:val="22"/>
          <w:rtl/>
        </w:rPr>
        <w:t>, לזרז את המזורזין, מאת רבי ברוך מרדכי אזרחי</w:t>
      </w:r>
      <w:r w:rsidRPr="00203442">
        <w:rPr>
          <w:rFonts w:cs="David" w:hint="cs"/>
          <w:sz w:val="20"/>
          <w:szCs w:val="20"/>
          <w:rtl/>
        </w:rPr>
        <w:t xml:space="preserve"> [ראש ישיבת עטרת ישראל, ירושלים] </w:t>
      </w:r>
      <w:r>
        <w:rPr>
          <w:rFonts w:cs="David" w:hint="cs"/>
          <w:sz w:val="22"/>
          <w:szCs w:val="22"/>
          <w:rtl/>
        </w:rPr>
        <w:t>בספרו ברכת  מרדכי (17).</w:t>
      </w:r>
    </w:p>
    <w:p w:rsidR="0012516F" w:rsidRPr="00BD190A" w:rsidRDefault="0012516F" w:rsidP="0012516F">
      <w:pPr>
        <w:widowControl w:val="0"/>
        <w:autoSpaceDE w:val="0"/>
        <w:autoSpaceDN w:val="0"/>
        <w:adjustRightInd w:val="0"/>
        <w:spacing w:line="360" w:lineRule="auto"/>
        <w:jc w:val="both"/>
        <w:rPr>
          <w:rFonts w:cs="David" w:hint="cs"/>
          <w:sz w:val="22"/>
          <w:szCs w:val="22"/>
          <w:rtl/>
        </w:rPr>
      </w:pPr>
      <w:r w:rsidRPr="00203442">
        <w:rPr>
          <w:rFonts w:cs="David" w:hint="cs"/>
          <w:b/>
          <w:bCs/>
          <w:sz w:val="22"/>
          <w:szCs w:val="22"/>
          <w:rtl/>
        </w:rPr>
        <w:t xml:space="preserve">• חידושו של המשך חכמה </w:t>
      </w:r>
      <w:r w:rsidRPr="00203442">
        <w:rPr>
          <w:rFonts w:cs="David" w:hint="cs"/>
          <w:sz w:val="22"/>
          <w:szCs w:val="22"/>
          <w:rtl/>
        </w:rPr>
        <w:t>(16)</w:t>
      </w:r>
      <w:r w:rsidRPr="00203442">
        <w:rPr>
          <w:rFonts w:cs="David" w:hint="cs"/>
          <w:b/>
          <w:bCs/>
          <w:sz w:val="22"/>
          <w:szCs w:val="22"/>
          <w:rtl/>
        </w:rPr>
        <w:t xml:space="preserve"> </w:t>
      </w:r>
      <w:r w:rsidRPr="00203442">
        <w:rPr>
          <w:rFonts w:cs="David" w:hint="cs"/>
          <w:sz w:val="22"/>
          <w:szCs w:val="22"/>
          <w:rtl/>
        </w:rPr>
        <w:t>כי</w:t>
      </w:r>
      <w:r w:rsidRPr="00203442">
        <w:rPr>
          <w:rFonts w:cs="David" w:hint="cs"/>
          <w:b/>
          <w:bCs/>
          <w:sz w:val="22"/>
          <w:szCs w:val="22"/>
          <w:rtl/>
        </w:rPr>
        <w:t xml:space="preserve"> בעת חתימת יום הכיפורים הקב"ה מוחל על עוון חילול השם.</w:t>
      </w:r>
    </w:p>
    <w:p w:rsidR="0012516F" w:rsidRDefault="0012516F" w:rsidP="0012516F">
      <w:pPr>
        <w:tabs>
          <w:tab w:val="left" w:pos="2524"/>
        </w:tabs>
        <w:rPr>
          <w:rFonts w:cs="David" w:hint="cs"/>
          <w:rtl/>
        </w:rPr>
      </w:pPr>
      <w:r>
        <w:rPr>
          <w:rFonts w:cs="David"/>
          <w:b/>
          <w:bCs/>
          <w:sz w:val="22"/>
          <w:szCs w:val="22"/>
          <w:rtl/>
        </w:rPr>
        <w:br w:type="page"/>
      </w:r>
    </w:p>
    <w:p w:rsidR="0012516F" w:rsidRDefault="0012516F" w:rsidP="0012516F">
      <w:pPr>
        <w:tabs>
          <w:tab w:val="left" w:pos="2524"/>
        </w:tabs>
        <w:rPr>
          <w:rFonts w:cs="David" w:hint="cs"/>
          <w:rtl/>
        </w:rPr>
      </w:pPr>
    </w:p>
    <w:p w:rsidR="0012516F" w:rsidRDefault="0012516F" w:rsidP="0012516F">
      <w:pPr>
        <w:tabs>
          <w:tab w:val="left" w:pos="2524"/>
        </w:tabs>
        <w:rPr>
          <w:rFonts w:cs="David" w:hint="cs"/>
          <w:rtl/>
        </w:rPr>
      </w:pPr>
    </w:p>
    <w:p w:rsidR="0012516F" w:rsidRDefault="0012516F" w:rsidP="0012516F">
      <w:pPr>
        <w:tabs>
          <w:tab w:val="left" w:pos="2524"/>
        </w:tabs>
        <w:rPr>
          <w:rFonts w:cs="David" w:hint="cs"/>
          <w:rtl/>
        </w:rPr>
      </w:pPr>
    </w:p>
    <w:p w:rsidR="0012516F" w:rsidRPr="00274869" w:rsidRDefault="0012516F" w:rsidP="0012516F">
      <w:pPr>
        <w:jc w:val="center"/>
        <w:rPr>
          <w:rFonts w:cs="Keren" w:hint="cs"/>
          <w:b/>
          <w:bCs/>
          <w:sz w:val="36"/>
          <w:szCs w:val="36"/>
          <w:rtl/>
          <w:lang w:eastAsia="en-US"/>
        </w:rPr>
      </w:pPr>
      <w:r w:rsidRPr="00274869">
        <w:rPr>
          <w:rFonts w:cs="Keren" w:hint="cs"/>
          <w:b/>
          <w:bCs/>
          <w:sz w:val="36"/>
          <w:szCs w:val="36"/>
          <w:rtl/>
          <w:lang w:eastAsia="en-US"/>
        </w:rPr>
        <w:t>בינוני</w:t>
      </w:r>
      <w:r>
        <w:rPr>
          <w:rFonts w:cs="Keren" w:hint="cs"/>
          <w:b/>
          <w:bCs/>
          <w:sz w:val="36"/>
          <w:szCs w:val="36"/>
          <w:rtl/>
          <w:lang w:eastAsia="en-US"/>
        </w:rPr>
        <w:t>י</w:t>
      </w:r>
      <w:r w:rsidRPr="00274869">
        <w:rPr>
          <w:rFonts w:cs="Keren" w:hint="cs"/>
          <w:b/>
          <w:bCs/>
          <w:sz w:val="36"/>
          <w:szCs w:val="36"/>
          <w:rtl/>
          <w:lang w:eastAsia="en-US"/>
        </w:rPr>
        <w:t>ם תלויים ועומדים</w:t>
      </w:r>
    </w:p>
    <w:p w:rsidR="0012516F" w:rsidRDefault="0012516F" w:rsidP="0012516F">
      <w:pPr>
        <w:rPr>
          <w:rFonts w:hint="cs"/>
          <w:rtl/>
        </w:rPr>
      </w:pPr>
    </w:p>
    <w:p w:rsidR="0012516F" w:rsidRDefault="0012516F" w:rsidP="0012516F">
      <w:pPr>
        <w:rPr>
          <w:rFonts w:hint="cs"/>
          <w:rtl/>
        </w:rPr>
      </w:pPr>
    </w:p>
    <w:p w:rsidR="0012516F" w:rsidRPr="00CA6BE2" w:rsidRDefault="0012516F" w:rsidP="0012516F">
      <w:pPr>
        <w:rPr>
          <w:rFonts w:hint="cs"/>
          <w:rtl/>
        </w:rPr>
      </w:pPr>
    </w:p>
    <w:p w:rsidR="0012516F" w:rsidRPr="00E74FF5" w:rsidRDefault="0012516F" w:rsidP="0012516F">
      <w:pPr>
        <w:spacing w:line="360" w:lineRule="auto"/>
        <w:jc w:val="both"/>
        <w:rPr>
          <w:rFonts w:cs="David" w:hint="cs"/>
          <w:sz w:val="22"/>
          <w:szCs w:val="22"/>
          <w:rtl/>
          <w:lang w:eastAsia="en-US"/>
        </w:rPr>
      </w:pPr>
      <w:r w:rsidRPr="00E74FF5">
        <w:rPr>
          <w:rFonts w:cs="David" w:hint="cs"/>
          <w:b/>
          <w:bCs/>
          <w:sz w:val="22"/>
          <w:szCs w:val="22"/>
          <w:rtl/>
        </w:rPr>
        <w:t xml:space="preserve">א. </w:t>
      </w:r>
      <w:r w:rsidRPr="00E74FF5">
        <w:rPr>
          <w:rFonts w:cs="David" w:hint="cs"/>
          <w:sz w:val="22"/>
          <w:szCs w:val="22"/>
          <w:rtl/>
        </w:rPr>
        <w:t xml:space="preserve">בגמרא במסכת ראש השנה (1) מובא, כי בשעת הדין בראש השנה, </w:t>
      </w:r>
      <w:r>
        <w:rPr>
          <w:rFonts w:cs="David" w:hint="cs"/>
          <w:sz w:val="22"/>
          <w:szCs w:val="22"/>
          <w:rtl/>
        </w:rPr>
        <w:t xml:space="preserve">נכתבים </w:t>
      </w:r>
      <w:r w:rsidRPr="00E74FF5">
        <w:rPr>
          <w:rFonts w:cs="David" w:hint="cs"/>
          <w:sz w:val="22"/>
          <w:szCs w:val="22"/>
          <w:rtl/>
        </w:rPr>
        <w:t>ה</w:t>
      </w:r>
      <w:r w:rsidRPr="00E74FF5">
        <w:rPr>
          <w:rFonts w:cs="David" w:hint="cs"/>
          <w:sz w:val="22"/>
          <w:szCs w:val="22"/>
          <w:rtl/>
          <w:lang w:eastAsia="en-US"/>
        </w:rPr>
        <w:t xml:space="preserve">צדיקים הגמורים ונחתמים </w:t>
      </w:r>
      <w:r w:rsidRPr="00E74FF5">
        <w:rPr>
          <w:rFonts w:cs="David" w:hint="cs"/>
          <w:b/>
          <w:bCs/>
          <w:sz w:val="22"/>
          <w:szCs w:val="22"/>
          <w:rtl/>
          <w:lang w:eastAsia="en-US"/>
        </w:rPr>
        <w:t>לאלתר לחיים</w:t>
      </w:r>
      <w:r w:rsidRPr="00E74FF5">
        <w:rPr>
          <w:rFonts w:cs="David" w:hint="cs"/>
          <w:sz w:val="22"/>
          <w:szCs w:val="22"/>
          <w:rtl/>
          <w:lang w:eastAsia="en-US"/>
        </w:rPr>
        <w:t xml:space="preserve">, הרשעים הגמורים נכתבים ונחתמים לאלתר למיתה, ואילו ה"בינוניים" </w:t>
      </w:r>
      <w:r w:rsidRPr="00E74FF5">
        <w:rPr>
          <w:rFonts w:cs="David" w:hint="cs"/>
          <w:b/>
          <w:bCs/>
          <w:sz w:val="22"/>
          <w:szCs w:val="22"/>
          <w:rtl/>
          <w:lang w:eastAsia="en-US"/>
        </w:rPr>
        <w:t>תלויין ועומדין</w:t>
      </w:r>
      <w:r w:rsidRPr="00E74FF5">
        <w:rPr>
          <w:rFonts w:cs="David" w:hint="cs"/>
          <w:sz w:val="22"/>
          <w:szCs w:val="22"/>
          <w:rtl/>
          <w:lang w:eastAsia="en-US"/>
        </w:rPr>
        <w:t xml:space="preserve"> מראש השנה ועד יום הכיפורים - זכו נכתבין לחיים לא זכו נכתבין למיתה (1).</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ובפשטות</w:t>
      </w:r>
      <w:r>
        <w:rPr>
          <w:rFonts w:cs="David" w:hint="cs"/>
          <w:sz w:val="22"/>
          <w:szCs w:val="22"/>
          <w:rtl/>
          <w:lang w:eastAsia="en-US"/>
        </w:rPr>
        <w:t xml:space="preserve"> 'בינוני' הוא </w:t>
      </w:r>
      <w:r w:rsidRPr="00E74FF5">
        <w:rPr>
          <w:rFonts w:cs="David" w:hint="cs"/>
          <w:sz w:val="22"/>
          <w:szCs w:val="22"/>
          <w:rtl/>
          <w:lang w:eastAsia="en-US"/>
        </w:rPr>
        <w:t>מצב "אמצעי" כאשר כף המא</w:t>
      </w:r>
      <w:r>
        <w:rPr>
          <w:rFonts w:cs="David" w:hint="cs"/>
          <w:sz w:val="22"/>
          <w:szCs w:val="22"/>
          <w:rtl/>
          <w:lang w:eastAsia="en-US"/>
        </w:rPr>
        <w:t xml:space="preserve">זניים אינה נוטה לצד אחד מהצדדים. ואם כן לכאורה </w:t>
      </w:r>
      <w:r w:rsidRPr="00E74FF5">
        <w:rPr>
          <w:rFonts w:cs="David" w:hint="cs"/>
          <w:sz w:val="22"/>
          <w:szCs w:val="22"/>
          <w:rtl/>
          <w:lang w:eastAsia="en-US"/>
        </w:rPr>
        <w:t>די היה ב</w:t>
      </w:r>
      <w:r>
        <w:rPr>
          <w:rFonts w:cs="David" w:hint="cs"/>
          <w:sz w:val="22"/>
          <w:szCs w:val="22"/>
          <w:rtl/>
          <w:lang w:eastAsia="en-US"/>
        </w:rPr>
        <w:t xml:space="preserve">מצב זה לעשות </w:t>
      </w:r>
      <w:r w:rsidRPr="00E74FF5">
        <w:rPr>
          <w:rFonts w:cs="David" w:hint="cs"/>
          <w:sz w:val="22"/>
          <w:szCs w:val="22"/>
          <w:rtl/>
          <w:lang w:eastAsia="en-US"/>
        </w:rPr>
        <w:t xml:space="preserve">מצוה אחת כדי להטותה לכף זכות, וכפי שנאמר בגמרא במסכת קידושין (1) "לעולם </w:t>
      </w:r>
      <w:r w:rsidRPr="00E74FF5">
        <w:rPr>
          <w:rFonts w:cs="David"/>
          <w:sz w:val="22"/>
          <w:szCs w:val="22"/>
          <w:rtl/>
          <w:lang w:eastAsia="en-US"/>
        </w:rPr>
        <w:t>יראה אדם עצמו כאילו חציו חייב וחציו זכאי</w:t>
      </w:r>
      <w:r w:rsidRPr="00E74FF5">
        <w:rPr>
          <w:rFonts w:cs="David" w:hint="cs"/>
          <w:sz w:val="22"/>
          <w:szCs w:val="22"/>
          <w:rtl/>
          <w:lang w:eastAsia="en-US"/>
        </w:rPr>
        <w:t>,</w:t>
      </w:r>
      <w:r w:rsidRPr="00E74FF5">
        <w:rPr>
          <w:rFonts w:cs="David"/>
          <w:sz w:val="22"/>
          <w:szCs w:val="22"/>
          <w:rtl/>
          <w:lang w:eastAsia="en-US"/>
        </w:rPr>
        <w:t xml:space="preserve"> עשה </w:t>
      </w:r>
      <w:r w:rsidRPr="00E74FF5">
        <w:rPr>
          <w:rFonts w:cs="David"/>
          <w:b/>
          <w:bCs/>
          <w:sz w:val="22"/>
          <w:szCs w:val="22"/>
          <w:rtl/>
          <w:lang w:eastAsia="en-US"/>
        </w:rPr>
        <w:t>מצוה אחת</w:t>
      </w:r>
      <w:r w:rsidRPr="00E74FF5">
        <w:rPr>
          <w:rFonts w:cs="David"/>
          <w:sz w:val="22"/>
          <w:szCs w:val="22"/>
          <w:rtl/>
          <w:lang w:eastAsia="en-US"/>
        </w:rPr>
        <w:t xml:space="preserve"> אשריו שהכריע עצמו לכף זכות</w:t>
      </w:r>
      <w:r w:rsidRPr="00E74FF5">
        <w:rPr>
          <w:rFonts w:cs="David" w:hint="cs"/>
          <w:sz w:val="22"/>
          <w:szCs w:val="22"/>
          <w:rtl/>
          <w:lang w:eastAsia="en-US"/>
        </w:rPr>
        <w:t>".</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 xml:space="preserve">אולם הרמב"ם כתב על </w:t>
      </w:r>
      <w:r w:rsidRPr="00E74FF5">
        <w:rPr>
          <w:rFonts w:cs="David"/>
          <w:sz w:val="22"/>
          <w:szCs w:val="22"/>
          <w:rtl/>
          <w:lang w:eastAsia="en-US"/>
        </w:rPr>
        <w:t xml:space="preserve">הבינוני </w:t>
      </w:r>
      <w:r w:rsidRPr="00E74FF5">
        <w:rPr>
          <w:rFonts w:cs="David" w:hint="cs"/>
          <w:sz w:val="22"/>
          <w:szCs w:val="22"/>
          <w:rtl/>
          <w:lang w:eastAsia="en-US"/>
        </w:rPr>
        <w:t>ה</w:t>
      </w:r>
      <w:r w:rsidRPr="00E74FF5">
        <w:rPr>
          <w:rFonts w:cs="David"/>
          <w:sz w:val="22"/>
          <w:szCs w:val="22"/>
          <w:rtl/>
          <w:lang w:eastAsia="en-US"/>
        </w:rPr>
        <w:t>תל</w:t>
      </w:r>
      <w:r w:rsidRPr="00E74FF5">
        <w:rPr>
          <w:rFonts w:cs="David" w:hint="cs"/>
          <w:sz w:val="22"/>
          <w:szCs w:val="22"/>
          <w:rtl/>
          <w:lang w:eastAsia="en-US"/>
        </w:rPr>
        <w:t>ו</w:t>
      </w:r>
      <w:r w:rsidRPr="00E74FF5">
        <w:rPr>
          <w:rFonts w:cs="David"/>
          <w:sz w:val="22"/>
          <w:szCs w:val="22"/>
          <w:rtl/>
          <w:lang w:eastAsia="en-US"/>
        </w:rPr>
        <w:t>י עד יום הכפורים</w:t>
      </w:r>
      <w:r w:rsidRPr="00E74FF5">
        <w:rPr>
          <w:rFonts w:cs="David" w:hint="cs"/>
          <w:sz w:val="22"/>
          <w:szCs w:val="22"/>
          <w:rtl/>
          <w:lang w:eastAsia="en-US"/>
        </w:rPr>
        <w:t xml:space="preserve"> ש"</w:t>
      </w:r>
      <w:r w:rsidRPr="00E74FF5">
        <w:rPr>
          <w:rFonts w:cs="David"/>
          <w:sz w:val="22"/>
          <w:szCs w:val="22"/>
          <w:rtl/>
          <w:lang w:eastAsia="en-US"/>
        </w:rPr>
        <w:t xml:space="preserve">אם </w:t>
      </w:r>
      <w:r w:rsidRPr="00E74FF5">
        <w:rPr>
          <w:rFonts w:cs="David"/>
          <w:b/>
          <w:bCs/>
          <w:sz w:val="22"/>
          <w:szCs w:val="22"/>
          <w:rtl/>
          <w:lang w:eastAsia="en-US"/>
        </w:rPr>
        <w:t>עשה תשובה</w:t>
      </w:r>
      <w:r w:rsidRPr="00E74FF5">
        <w:rPr>
          <w:rFonts w:cs="David" w:hint="cs"/>
          <w:b/>
          <w:bCs/>
          <w:sz w:val="22"/>
          <w:szCs w:val="22"/>
          <w:rtl/>
          <w:lang w:eastAsia="en-US"/>
        </w:rPr>
        <w:t>"</w:t>
      </w:r>
      <w:r w:rsidRPr="00E74FF5">
        <w:rPr>
          <w:rFonts w:cs="David" w:hint="cs"/>
          <w:sz w:val="22"/>
          <w:szCs w:val="22"/>
          <w:rtl/>
          <w:lang w:eastAsia="en-US"/>
        </w:rPr>
        <w:t>,</w:t>
      </w:r>
      <w:r w:rsidRPr="00E74FF5">
        <w:rPr>
          <w:rFonts w:cs="David"/>
          <w:sz w:val="22"/>
          <w:szCs w:val="22"/>
          <w:rtl/>
          <w:lang w:eastAsia="en-US"/>
        </w:rPr>
        <w:t xml:space="preserve"> נחתם לחיים ואם לאו נחתם למיתה</w:t>
      </w:r>
      <w:r w:rsidRPr="00E74FF5">
        <w:rPr>
          <w:rFonts w:cs="David" w:hint="cs"/>
          <w:sz w:val="22"/>
          <w:szCs w:val="22"/>
          <w:rtl/>
          <w:lang w:eastAsia="en-US"/>
        </w:rPr>
        <w:t xml:space="preserve"> (2) וכן מפרש רבנו חננאל בסוגיא (1). ומאליה מתעוררת התמיהה העצומה, מדוע רק אם עשה </w:t>
      </w:r>
      <w:r w:rsidRPr="00E74FF5">
        <w:rPr>
          <w:rFonts w:cs="David" w:hint="cs"/>
          <w:b/>
          <w:bCs/>
          <w:sz w:val="22"/>
          <w:szCs w:val="22"/>
          <w:rtl/>
          <w:lang w:eastAsia="en-US"/>
        </w:rPr>
        <w:t>תשובה</w:t>
      </w:r>
      <w:r w:rsidRPr="00E74FF5">
        <w:rPr>
          <w:rFonts w:cs="David" w:hint="cs"/>
          <w:sz w:val="22"/>
          <w:szCs w:val="22"/>
          <w:rtl/>
          <w:lang w:eastAsia="en-US"/>
        </w:rPr>
        <w:t xml:space="preserve"> נחתם לחיים, הלא </w:t>
      </w:r>
      <w:r w:rsidRPr="00E74FF5">
        <w:rPr>
          <w:rFonts w:cs="David" w:hint="cs"/>
          <w:b/>
          <w:bCs/>
          <w:sz w:val="22"/>
          <w:szCs w:val="22"/>
          <w:rtl/>
          <w:lang w:eastAsia="en-US"/>
        </w:rPr>
        <w:t>די בעשיית מצוה אחת</w:t>
      </w:r>
      <w:r w:rsidRPr="00E74FF5">
        <w:rPr>
          <w:rFonts w:cs="David" w:hint="cs"/>
          <w:sz w:val="22"/>
          <w:szCs w:val="22"/>
          <w:rtl/>
          <w:lang w:eastAsia="en-US"/>
        </w:rPr>
        <w:t xml:space="preserve"> כדי להכריע את כף המאז</w:t>
      </w:r>
      <w:r>
        <w:rPr>
          <w:rFonts w:cs="David" w:hint="cs"/>
          <w:sz w:val="22"/>
          <w:szCs w:val="22"/>
          <w:rtl/>
          <w:lang w:eastAsia="en-US"/>
        </w:rPr>
        <w:t>נ</w:t>
      </w:r>
      <w:r w:rsidRPr="00E74FF5">
        <w:rPr>
          <w:rFonts w:cs="David" w:hint="cs"/>
          <w:sz w:val="22"/>
          <w:szCs w:val="22"/>
          <w:rtl/>
          <w:lang w:eastAsia="en-US"/>
        </w:rPr>
        <w:t>יים לזכות, וכמתבאר בדברי הגמרא הנ"ל בקידושין.  בקושי</w:t>
      </w:r>
      <w:r>
        <w:rPr>
          <w:rFonts w:cs="David" w:hint="cs"/>
          <w:sz w:val="22"/>
          <w:szCs w:val="22"/>
          <w:rtl/>
          <w:lang w:eastAsia="en-US"/>
        </w:rPr>
        <w:t>א</w:t>
      </w:r>
      <w:r w:rsidRPr="00E74FF5">
        <w:rPr>
          <w:rFonts w:cs="David" w:hint="cs"/>
          <w:sz w:val="22"/>
          <w:szCs w:val="22"/>
          <w:rtl/>
          <w:lang w:eastAsia="en-US"/>
        </w:rPr>
        <w:t xml:space="preserve"> מפורסמת זו עמד הגאון רבי יצחק בלאזר בספרו כוכבי אור (3).</w:t>
      </w:r>
    </w:p>
    <w:p w:rsidR="0012516F" w:rsidRPr="00E74FF5" w:rsidRDefault="0012516F" w:rsidP="0012516F">
      <w:pPr>
        <w:spacing w:line="360" w:lineRule="auto"/>
        <w:jc w:val="both"/>
        <w:rPr>
          <w:rFonts w:cs="David" w:hint="cs"/>
          <w:b/>
          <w:bCs/>
          <w:sz w:val="22"/>
          <w:szCs w:val="22"/>
          <w:rtl/>
          <w:lang w:eastAsia="en-US"/>
        </w:rPr>
      </w:pPr>
      <w:r w:rsidRPr="00E74FF5">
        <w:rPr>
          <w:rFonts w:cs="David" w:hint="cs"/>
          <w:sz w:val="22"/>
          <w:szCs w:val="22"/>
          <w:rtl/>
          <w:lang w:eastAsia="en-US"/>
        </w:rPr>
        <w:t>בשיעור זה נציע כמה תירוצים שנאמרו בבית המדרש ביישוב תמיהה זו.</w:t>
      </w:r>
    </w:p>
    <w:p w:rsidR="0012516F" w:rsidRPr="00E74FF5" w:rsidRDefault="0012516F" w:rsidP="0012516F">
      <w:pPr>
        <w:spacing w:line="360" w:lineRule="auto"/>
        <w:jc w:val="both"/>
        <w:rPr>
          <w:rFonts w:cs="David" w:hint="cs"/>
          <w:b/>
          <w:bCs/>
          <w:sz w:val="22"/>
          <w:szCs w:val="22"/>
          <w:rtl/>
          <w:lang w:eastAsia="en-US"/>
        </w:rPr>
      </w:pPr>
    </w:p>
    <w:p w:rsidR="0012516F" w:rsidRPr="00E74FF5" w:rsidRDefault="0012516F" w:rsidP="0012516F">
      <w:pPr>
        <w:spacing w:line="360" w:lineRule="auto"/>
        <w:jc w:val="both"/>
        <w:rPr>
          <w:rFonts w:cs="David" w:hint="cs"/>
          <w:sz w:val="22"/>
          <w:szCs w:val="22"/>
          <w:rtl/>
          <w:lang w:eastAsia="en-US"/>
        </w:rPr>
      </w:pPr>
      <w:r w:rsidRPr="00E74FF5">
        <w:rPr>
          <w:rFonts w:cs="David" w:hint="cs"/>
          <w:b/>
          <w:bCs/>
          <w:sz w:val="22"/>
          <w:szCs w:val="22"/>
          <w:rtl/>
          <w:lang w:eastAsia="en-US"/>
        </w:rPr>
        <w:t xml:space="preserve">ב. </w:t>
      </w:r>
      <w:r w:rsidRPr="00E74FF5">
        <w:rPr>
          <w:rFonts w:cs="David" w:hint="cs"/>
          <w:sz w:val="22"/>
          <w:szCs w:val="22"/>
          <w:rtl/>
          <w:lang w:eastAsia="en-US"/>
        </w:rPr>
        <w:t>בתירוצו, מעלה הגר"י בלאזר על נס את גודל חיוב התשובה בימים הנוראים, על פי דברי הרמב"ם בהלכות תשובה שבעשי"ת התשובה "</w:t>
      </w:r>
      <w:r w:rsidRPr="00E74FF5">
        <w:rPr>
          <w:rFonts w:cs="David"/>
          <w:sz w:val="22"/>
          <w:szCs w:val="22"/>
          <w:rtl/>
          <w:lang w:eastAsia="en-US"/>
        </w:rPr>
        <w:t>יפה ביותר ומתקבלת היא מיד</w:t>
      </w:r>
      <w:r w:rsidRPr="00E74FF5">
        <w:rPr>
          <w:rFonts w:cs="David" w:hint="cs"/>
          <w:sz w:val="22"/>
          <w:szCs w:val="22"/>
          <w:rtl/>
          <w:lang w:eastAsia="en-US"/>
        </w:rPr>
        <w:t>",</w:t>
      </w:r>
      <w:r w:rsidRPr="00E74FF5">
        <w:rPr>
          <w:rFonts w:cs="David"/>
          <w:sz w:val="22"/>
          <w:szCs w:val="22"/>
          <w:rtl/>
          <w:lang w:eastAsia="en-US"/>
        </w:rPr>
        <w:t xml:space="preserve"> </w:t>
      </w:r>
      <w:r w:rsidRPr="00E74FF5">
        <w:rPr>
          <w:rFonts w:cs="David" w:hint="cs"/>
          <w:sz w:val="22"/>
          <w:szCs w:val="22"/>
          <w:rtl/>
          <w:lang w:eastAsia="en-US"/>
        </w:rPr>
        <w:t>ולכן מחדש הגרי"ב שאם לא יעשה הבינוני תשובה, לא יועיל לו מה שיוסיף מצוה אחת להכריע כף הזכויות. כי לעומת זה, הע</w:t>
      </w:r>
      <w:r>
        <w:rPr>
          <w:rFonts w:cs="David" w:hint="cs"/>
          <w:sz w:val="22"/>
          <w:szCs w:val="22"/>
          <w:rtl/>
          <w:lang w:eastAsia="en-US"/>
        </w:rPr>
        <w:t>ו</w:t>
      </w:r>
      <w:r w:rsidRPr="00E74FF5">
        <w:rPr>
          <w:rFonts w:cs="David" w:hint="cs"/>
          <w:sz w:val="22"/>
          <w:szCs w:val="22"/>
          <w:rtl/>
          <w:lang w:eastAsia="en-US"/>
        </w:rPr>
        <w:t>ון הגדול של מניעת התשובה מכריע את הכף לחובה, כדבריו: "ומי יודע עד כמה תכבד משקלו נגד כמה וכמה מצוות באין מספר</w:t>
      </w:r>
      <w:r>
        <w:rPr>
          <w:rFonts w:cs="David" w:hint="cs"/>
          <w:sz w:val="22"/>
          <w:szCs w:val="22"/>
          <w:rtl/>
          <w:lang w:eastAsia="en-US"/>
        </w:rPr>
        <w:t>"</w:t>
      </w:r>
      <w:r w:rsidRPr="00E74FF5">
        <w:rPr>
          <w:rFonts w:cs="David" w:hint="cs"/>
          <w:sz w:val="22"/>
          <w:szCs w:val="22"/>
          <w:rtl/>
          <w:lang w:eastAsia="en-US"/>
        </w:rPr>
        <w:t xml:space="preserve">. </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ומצאנו גם בדברי המאירי (4) והמשך חכמה (4) דברים נוקבים בגודל חיוב התשובה בעשרת ימי תשובה בכלל, וביום הכיפורים בפרט, וחומר עונש המתעכב מלעשות תשובה בזמנים המסוגלים הללו.</w:t>
      </w:r>
    </w:p>
    <w:p w:rsidR="0012516F" w:rsidRPr="00A940B2" w:rsidRDefault="0012516F" w:rsidP="0012516F">
      <w:pPr>
        <w:spacing w:line="360" w:lineRule="auto"/>
        <w:jc w:val="both"/>
        <w:rPr>
          <w:rFonts w:cs="David" w:hint="cs"/>
          <w:sz w:val="20"/>
          <w:szCs w:val="20"/>
          <w:rtl/>
          <w:lang w:eastAsia="en-US"/>
        </w:rPr>
      </w:pPr>
      <w:r w:rsidRPr="00E74FF5">
        <w:rPr>
          <w:rFonts w:cs="David" w:hint="cs"/>
          <w:sz w:val="22"/>
          <w:szCs w:val="22"/>
          <w:rtl/>
          <w:lang w:eastAsia="en-US"/>
        </w:rPr>
        <w:t xml:space="preserve">ובזה מבוארים דברי הרמב"ם ורבנו חננאל שבעשרת ימי תשובה אין מוצא ל"בינונים" זולת עשיית תשובה, ואין די בעשיית מצוה, שכן </w:t>
      </w:r>
      <w:r w:rsidRPr="00E74FF5">
        <w:rPr>
          <w:rFonts w:cs="David" w:hint="cs"/>
          <w:b/>
          <w:bCs/>
          <w:sz w:val="22"/>
          <w:szCs w:val="22"/>
          <w:rtl/>
          <w:lang w:eastAsia="en-US"/>
        </w:rPr>
        <w:t>אי עשיית תשובה</w:t>
      </w:r>
      <w:r w:rsidRPr="00E74FF5">
        <w:rPr>
          <w:rFonts w:cs="David" w:hint="cs"/>
          <w:sz w:val="22"/>
          <w:szCs w:val="22"/>
          <w:rtl/>
          <w:lang w:eastAsia="en-US"/>
        </w:rPr>
        <w:t xml:space="preserve"> </w:t>
      </w:r>
      <w:r w:rsidRPr="00E74FF5">
        <w:rPr>
          <w:rFonts w:cs="David" w:hint="cs"/>
          <w:b/>
          <w:bCs/>
          <w:sz w:val="22"/>
          <w:szCs w:val="22"/>
          <w:rtl/>
          <w:lang w:eastAsia="en-US"/>
        </w:rPr>
        <w:t>נחשבת לעוון גדול</w:t>
      </w:r>
      <w:r w:rsidRPr="00E74FF5">
        <w:rPr>
          <w:rFonts w:cs="David" w:hint="cs"/>
          <w:sz w:val="22"/>
          <w:szCs w:val="22"/>
          <w:rtl/>
          <w:lang w:eastAsia="en-US"/>
        </w:rPr>
        <w:t xml:space="preserve"> כל כך המכריע את הכף יותר מעשיית מצוות</w:t>
      </w:r>
      <w:r w:rsidRPr="00A940B2">
        <w:rPr>
          <w:rFonts w:cs="David" w:hint="cs"/>
          <w:sz w:val="20"/>
          <w:szCs w:val="20"/>
          <w:rtl/>
          <w:lang w:eastAsia="en-US"/>
        </w:rPr>
        <w:t xml:space="preserve"> [אך באמת כבר תמהו על הגרי"ב מה מקור לדבריו, ו</w:t>
      </w:r>
      <w:r>
        <w:rPr>
          <w:rFonts w:cs="David" w:hint="cs"/>
          <w:sz w:val="20"/>
          <w:szCs w:val="20"/>
          <w:rtl/>
          <w:lang w:eastAsia="en-US"/>
        </w:rPr>
        <w:t>בעמק ברכה (4) תמה ש</w:t>
      </w:r>
      <w:r w:rsidRPr="00A940B2">
        <w:rPr>
          <w:rFonts w:cs="David" w:hint="cs"/>
          <w:sz w:val="20"/>
          <w:szCs w:val="20"/>
          <w:rtl/>
          <w:lang w:eastAsia="en-US"/>
        </w:rPr>
        <w:t>יתכן שלפעמים יעשה זכות גדולה, כהצלת נפשות רבות מישראל וכיו"ב, שודאי יכריע את כף הזכויות אף נגד העוון של מניעת התשובה, צ"ע].</w:t>
      </w:r>
    </w:p>
    <w:p w:rsidR="0012516F" w:rsidRPr="00E74FF5" w:rsidRDefault="0012516F" w:rsidP="0012516F">
      <w:pPr>
        <w:spacing w:line="360" w:lineRule="auto"/>
        <w:jc w:val="both"/>
        <w:rPr>
          <w:rFonts w:cs="David" w:hint="cs"/>
          <w:sz w:val="22"/>
          <w:szCs w:val="22"/>
          <w:rtl/>
          <w:lang w:eastAsia="en-US"/>
        </w:rPr>
      </w:pPr>
    </w:p>
    <w:p w:rsidR="0012516F" w:rsidRPr="00E74FF5" w:rsidRDefault="0012516F" w:rsidP="0012516F">
      <w:pPr>
        <w:spacing w:line="360" w:lineRule="auto"/>
        <w:jc w:val="both"/>
        <w:rPr>
          <w:rFonts w:cs="David" w:hint="cs"/>
          <w:sz w:val="22"/>
          <w:szCs w:val="22"/>
          <w:rtl/>
          <w:lang w:eastAsia="en-US"/>
        </w:rPr>
      </w:pPr>
      <w:r w:rsidRPr="00E74FF5">
        <w:rPr>
          <w:rFonts w:cs="David" w:hint="cs"/>
          <w:b/>
          <w:bCs/>
          <w:sz w:val="22"/>
          <w:szCs w:val="22"/>
          <w:rtl/>
          <w:lang w:eastAsia="en-US"/>
        </w:rPr>
        <w:t xml:space="preserve">ג. </w:t>
      </w:r>
      <w:r w:rsidRPr="00E74FF5">
        <w:rPr>
          <w:rFonts w:cs="David" w:hint="cs"/>
          <w:sz w:val="22"/>
          <w:szCs w:val="22"/>
          <w:rtl/>
          <w:lang w:eastAsia="en-US"/>
        </w:rPr>
        <w:t xml:space="preserve">תירוץ אחר מבואר בספר עמק ברכה (4). עיקרו מבוסס על </w:t>
      </w:r>
      <w:r w:rsidRPr="00E74FF5">
        <w:rPr>
          <w:rFonts w:cs="David" w:hint="cs"/>
          <w:b/>
          <w:bCs/>
          <w:sz w:val="22"/>
          <w:szCs w:val="22"/>
          <w:rtl/>
          <w:lang w:eastAsia="en-US"/>
        </w:rPr>
        <w:t>זמן</w:t>
      </w:r>
      <w:r w:rsidRPr="00E74FF5">
        <w:rPr>
          <w:rFonts w:cs="David" w:hint="cs"/>
          <w:sz w:val="22"/>
          <w:szCs w:val="22"/>
          <w:rtl/>
          <w:lang w:eastAsia="en-US"/>
        </w:rPr>
        <w:t xml:space="preserve"> שיקול העוונות והמצוות.</w:t>
      </w:r>
      <w:r w:rsidRPr="00E74FF5">
        <w:rPr>
          <w:rFonts w:cs="David" w:hint="cs"/>
          <w:b/>
          <w:bCs/>
          <w:sz w:val="22"/>
          <w:szCs w:val="22"/>
          <w:rtl/>
          <w:lang w:eastAsia="en-US"/>
        </w:rPr>
        <w:t xml:space="preserve"> </w:t>
      </w:r>
      <w:r w:rsidRPr="00E74FF5">
        <w:rPr>
          <w:rFonts w:cs="David" w:hint="cs"/>
          <w:sz w:val="22"/>
          <w:szCs w:val="22"/>
          <w:rtl/>
          <w:lang w:eastAsia="en-US"/>
        </w:rPr>
        <w:t xml:space="preserve">מאחר ומועד הדין ושיקול העוונות הוא בראש השנה. לכן הכרעת כף הזכויות על ידי מצוות אפשרית רק עד זמן שיקול העוונות,  דהיינו </w:t>
      </w:r>
      <w:r w:rsidRPr="00E74FF5">
        <w:rPr>
          <w:rFonts w:cs="David" w:hint="cs"/>
          <w:b/>
          <w:bCs/>
          <w:sz w:val="22"/>
          <w:szCs w:val="22"/>
          <w:rtl/>
          <w:lang w:eastAsia="en-US"/>
        </w:rPr>
        <w:t>ראש השנה</w:t>
      </w:r>
      <w:r w:rsidRPr="00E74FF5">
        <w:rPr>
          <w:rFonts w:cs="David" w:hint="cs"/>
          <w:sz w:val="22"/>
          <w:szCs w:val="22"/>
          <w:rtl/>
          <w:lang w:eastAsia="en-US"/>
        </w:rPr>
        <w:t xml:space="preserve">. ואילו לאחר מכן מועילה רק </w:t>
      </w:r>
      <w:r w:rsidRPr="00E74FF5">
        <w:rPr>
          <w:rFonts w:cs="David" w:hint="cs"/>
          <w:b/>
          <w:bCs/>
          <w:sz w:val="22"/>
          <w:szCs w:val="22"/>
          <w:rtl/>
          <w:lang w:eastAsia="en-US"/>
        </w:rPr>
        <w:t>תשובה</w:t>
      </w:r>
      <w:r w:rsidRPr="00E74FF5">
        <w:rPr>
          <w:rFonts w:cs="David" w:hint="cs"/>
          <w:sz w:val="22"/>
          <w:szCs w:val="22"/>
          <w:rtl/>
          <w:lang w:eastAsia="en-US"/>
        </w:rPr>
        <w:t xml:space="preserve"> שיש בכוחה להשפיע על שיקול העוונות </w:t>
      </w:r>
      <w:r w:rsidRPr="00E74FF5">
        <w:rPr>
          <w:rFonts w:cs="David" w:hint="cs"/>
          <w:b/>
          <w:bCs/>
          <w:sz w:val="22"/>
          <w:szCs w:val="22"/>
          <w:rtl/>
          <w:lang w:eastAsia="en-US"/>
        </w:rPr>
        <w:t>למפרע</w:t>
      </w:r>
      <w:r w:rsidRPr="00E74FF5">
        <w:rPr>
          <w:rFonts w:cs="David" w:hint="cs"/>
          <w:sz w:val="22"/>
          <w:szCs w:val="22"/>
          <w:rtl/>
          <w:lang w:eastAsia="en-US"/>
        </w:rPr>
        <w:t>.</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 xml:space="preserve">אך יש לתמוה על תירוץ זה, כי </w:t>
      </w:r>
      <w:r>
        <w:rPr>
          <w:rFonts w:cs="David" w:hint="cs"/>
          <w:sz w:val="22"/>
          <w:szCs w:val="22"/>
          <w:rtl/>
          <w:lang w:eastAsia="en-US"/>
        </w:rPr>
        <w:t xml:space="preserve">מדברי הרמב"ם בהלכה הסמוכה (2) </w:t>
      </w:r>
      <w:r w:rsidRPr="00E74FF5">
        <w:rPr>
          <w:rFonts w:cs="David" w:hint="cs"/>
          <w:sz w:val="22"/>
          <w:szCs w:val="22"/>
          <w:rtl/>
          <w:lang w:eastAsia="en-US"/>
        </w:rPr>
        <w:t>לא משמע כן</w:t>
      </w:r>
      <w:r>
        <w:rPr>
          <w:rFonts w:cs="David" w:hint="cs"/>
          <w:sz w:val="22"/>
          <w:szCs w:val="22"/>
          <w:rtl/>
          <w:lang w:eastAsia="en-US"/>
        </w:rPr>
        <w:t>. שהרי כתב הרמב"ם</w:t>
      </w:r>
      <w:r w:rsidRPr="00A940B2">
        <w:rPr>
          <w:rFonts w:cs="David" w:hint="cs"/>
          <w:sz w:val="20"/>
          <w:szCs w:val="20"/>
          <w:rtl/>
          <w:lang w:eastAsia="en-US"/>
        </w:rPr>
        <w:t xml:space="preserve"> [פ"ג ה"ד] </w:t>
      </w:r>
      <w:r w:rsidRPr="00E74FF5">
        <w:rPr>
          <w:rFonts w:cs="David" w:hint="cs"/>
          <w:sz w:val="22"/>
          <w:szCs w:val="22"/>
          <w:rtl/>
          <w:lang w:eastAsia="en-US"/>
        </w:rPr>
        <w:t>בהתבססו על הגמרא בקידושין (</w:t>
      </w:r>
      <w:r>
        <w:rPr>
          <w:rFonts w:cs="David" w:hint="cs"/>
          <w:sz w:val="22"/>
          <w:szCs w:val="22"/>
          <w:rtl/>
          <w:lang w:eastAsia="en-US"/>
        </w:rPr>
        <w:t>1</w:t>
      </w:r>
      <w:r w:rsidRPr="00E74FF5">
        <w:rPr>
          <w:rFonts w:cs="David" w:hint="cs"/>
          <w:sz w:val="22"/>
          <w:szCs w:val="22"/>
          <w:rtl/>
          <w:lang w:eastAsia="en-US"/>
        </w:rPr>
        <w:t xml:space="preserve">) שמאחר ועל כל </w:t>
      </w:r>
      <w:r w:rsidRPr="00E74FF5">
        <w:rPr>
          <w:rFonts w:cs="David"/>
          <w:sz w:val="22"/>
          <w:szCs w:val="22"/>
          <w:rtl/>
          <w:lang w:eastAsia="en-US"/>
        </w:rPr>
        <w:t xml:space="preserve">אדם </w:t>
      </w:r>
      <w:r w:rsidRPr="00E74FF5">
        <w:rPr>
          <w:rFonts w:cs="David" w:hint="cs"/>
          <w:sz w:val="22"/>
          <w:szCs w:val="22"/>
          <w:rtl/>
          <w:lang w:eastAsia="en-US"/>
        </w:rPr>
        <w:t xml:space="preserve">לראות </w:t>
      </w:r>
      <w:r w:rsidRPr="00E74FF5">
        <w:rPr>
          <w:rFonts w:cs="David"/>
          <w:sz w:val="22"/>
          <w:szCs w:val="22"/>
          <w:rtl/>
          <w:lang w:eastAsia="en-US"/>
        </w:rPr>
        <w:t xml:space="preserve">עצמו כל השנה כולה כאילו חציו זכאי וחציו חייב וכן כל העולם חציו זכאי וחציו חייב </w:t>
      </w:r>
      <w:r w:rsidRPr="00E74FF5">
        <w:rPr>
          <w:rFonts w:cs="David" w:hint="cs"/>
          <w:sz w:val="22"/>
          <w:szCs w:val="22"/>
          <w:rtl/>
          <w:lang w:eastAsia="en-US"/>
        </w:rPr>
        <w:t>"</w:t>
      </w:r>
      <w:r w:rsidRPr="00E74FF5">
        <w:rPr>
          <w:rFonts w:cs="David"/>
          <w:b/>
          <w:bCs/>
          <w:sz w:val="22"/>
          <w:szCs w:val="22"/>
          <w:rtl/>
          <w:lang w:eastAsia="en-US"/>
        </w:rPr>
        <w:t xml:space="preserve">מפני ענין זה </w:t>
      </w:r>
      <w:r w:rsidRPr="00E74FF5">
        <w:rPr>
          <w:rFonts w:cs="David"/>
          <w:sz w:val="22"/>
          <w:szCs w:val="22"/>
          <w:rtl/>
          <w:lang w:eastAsia="en-US"/>
        </w:rPr>
        <w:t>נהגו כל בית ישראל להרבות בצדקה ובמעשים טובים ולעסוק במצו</w:t>
      </w:r>
      <w:r w:rsidRPr="00E74FF5">
        <w:rPr>
          <w:rFonts w:cs="David" w:hint="cs"/>
          <w:sz w:val="22"/>
          <w:szCs w:val="22"/>
          <w:rtl/>
          <w:lang w:eastAsia="en-US"/>
        </w:rPr>
        <w:t>ו</w:t>
      </w:r>
      <w:r w:rsidRPr="00E74FF5">
        <w:rPr>
          <w:rFonts w:cs="David"/>
          <w:sz w:val="22"/>
          <w:szCs w:val="22"/>
          <w:rtl/>
          <w:lang w:eastAsia="en-US"/>
        </w:rPr>
        <w:t>ת מראש השנה ועד יום הכ</w:t>
      </w:r>
      <w:r w:rsidRPr="00E74FF5">
        <w:rPr>
          <w:rFonts w:cs="David" w:hint="cs"/>
          <w:sz w:val="22"/>
          <w:szCs w:val="22"/>
          <w:rtl/>
          <w:lang w:eastAsia="en-US"/>
        </w:rPr>
        <w:t>י</w:t>
      </w:r>
      <w:r w:rsidRPr="00E74FF5">
        <w:rPr>
          <w:rFonts w:cs="David"/>
          <w:sz w:val="22"/>
          <w:szCs w:val="22"/>
          <w:rtl/>
          <w:lang w:eastAsia="en-US"/>
        </w:rPr>
        <w:t>פורים יתר מכל השנה</w:t>
      </w:r>
      <w:r w:rsidRPr="00E74FF5">
        <w:rPr>
          <w:rFonts w:cs="David" w:hint="cs"/>
          <w:sz w:val="22"/>
          <w:szCs w:val="22"/>
          <w:rtl/>
          <w:lang w:eastAsia="en-US"/>
        </w:rPr>
        <w:t>". ומשמע מדבריו, שבכח מצוה</w:t>
      </w:r>
      <w:r w:rsidRPr="00E74FF5">
        <w:rPr>
          <w:rFonts w:cs="David"/>
          <w:sz w:val="22"/>
          <w:szCs w:val="22"/>
          <w:rtl/>
          <w:lang w:eastAsia="en-US"/>
        </w:rPr>
        <w:t xml:space="preserve"> אחת </w:t>
      </w:r>
      <w:r w:rsidRPr="00E74FF5">
        <w:rPr>
          <w:rFonts w:cs="David" w:hint="cs"/>
          <w:sz w:val="22"/>
          <w:szCs w:val="22"/>
          <w:rtl/>
          <w:lang w:eastAsia="en-US"/>
        </w:rPr>
        <w:t>שיעשה לה</w:t>
      </w:r>
      <w:r w:rsidRPr="00E74FF5">
        <w:rPr>
          <w:rFonts w:cs="David"/>
          <w:sz w:val="22"/>
          <w:szCs w:val="22"/>
          <w:rtl/>
          <w:lang w:eastAsia="en-US"/>
        </w:rPr>
        <w:t>כריע את עצמו ואת כל העולם כולו לכף זכות</w:t>
      </w:r>
      <w:r w:rsidRPr="00E74FF5">
        <w:rPr>
          <w:rFonts w:cs="David" w:hint="cs"/>
          <w:sz w:val="22"/>
          <w:szCs w:val="22"/>
          <w:rtl/>
          <w:lang w:eastAsia="en-US"/>
        </w:rPr>
        <w:t xml:space="preserve">. ושפיר יש ענין בריבוי תורה ועשיית מצוות בעשרת ימי תשובה, ואין די </w:t>
      </w:r>
      <w:r w:rsidRPr="00E74FF5">
        <w:rPr>
          <w:rFonts w:cs="David" w:hint="cs"/>
          <w:b/>
          <w:bCs/>
          <w:sz w:val="22"/>
          <w:szCs w:val="22"/>
          <w:rtl/>
          <w:lang w:eastAsia="en-US"/>
        </w:rPr>
        <w:t>בעשיית התשובה בלבד</w:t>
      </w:r>
      <w:r w:rsidRPr="00E74FF5">
        <w:rPr>
          <w:rFonts w:cs="David" w:hint="cs"/>
          <w:sz w:val="22"/>
          <w:szCs w:val="22"/>
          <w:rtl/>
          <w:lang w:eastAsia="en-US"/>
        </w:rPr>
        <w:t xml:space="preserve"> כדי להכריע את הכף להחתם בספרם של צדיקים.</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 xml:space="preserve">וכן משמע ממנהג הגר"א המובא במשנה ברורה (5) שהקדים וקידש את הלבנה לפני יום הכיפורים </w:t>
      </w:r>
      <w:r w:rsidRPr="00E74FF5">
        <w:rPr>
          <w:rFonts w:cs="David"/>
          <w:b/>
          <w:bCs/>
          <w:sz w:val="22"/>
          <w:szCs w:val="22"/>
          <w:rtl/>
          <w:lang w:eastAsia="en-US"/>
        </w:rPr>
        <w:t>כדי שמצוה זו יכריעהו לכף זכות</w:t>
      </w:r>
      <w:r w:rsidRPr="00E74FF5">
        <w:rPr>
          <w:rFonts w:cs="David" w:hint="cs"/>
          <w:sz w:val="22"/>
          <w:szCs w:val="22"/>
          <w:rtl/>
          <w:lang w:eastAsia="en-US"/>
        </w:rPr>
        <w:t>. ובשו"ע (5) מוזכר המנהג להיזהר בפת עכו"ם בעשרת ימי תשובה, וטעמו משום הענין להרבות במצוות בימים אלו. ומכאן, שלא רק ע"י תשובה יכול הבינוני להכריע את דינו, אלא בכל מצוה, והדרא התמיהה בדברי הרמב"ם לדוכתא,</w:t>
      </w:r>
      <w:r>
        <w:rPr>
          <w:rFonts w:cs="David" w:hint="cs"/>
          <w:sz w:val="22"/>
          <w:szCs w:val="22"/>
          <w:rtl/>
          <w:lang w:eastAsia="en-US"/>
        </w:rPr>
        <w:t xml:space="preserve"> מדוע הבינוניים צריכים דווקא לתשובה כדי להכריע דינם,</w:t>
      </w:r>
      <w:r w:rsidRPr="00E74FF5">
        <w:rPr>
          <w:rFonts w:cs="David" w:hint="cs"/>
          <w:sz w:val="22"/>
          <w:szCs w:val="22"/>
          <w:rtl/>
          <w:lang w:eastAsia="en-US"/>
        </w:rPr>
        <w:t xml:space="preserve"> כפי שהקשה בספר לתשובת השנה (5).</w:t>
      </w:r>
    </w:p>
    <w:p w:rsidR="0012516F" w:rsidRDefault="0012516F" w:rsidP="0012516F">
      <w:pPr>
        <w:spacing w:line="360" w:lineRule="auto"/>
        <w:jc w:val="both"/>
        <w:rPr>
          <w:rFonts w:cs="David" w:hint="cs"/>
          <w:b/>
          <w:bCs/>
          <w:sz w:val="22"/>
          <w:szCs w:val="22"/>
          <w:rtl/>
          <w:lang w:eastAsia="en-US"/>
        </w:rPr>
      </w:pPr>
    </w:p>
    <w:p w:rsidR="0012516F" w:rsidRPr="00E74FF5" w:rsidRDefault="0012516F" w:rsidP="0012516F">
      <w:pPr>
        <w:spacing w:line="360" w:lineRule="auto"/>
        <w:jc w:val="both"/>
        <w:rPr>
          <w:rFonts w:cs="David" w:hint="cs"/>
          <w:sz w:val="22"/>
          <w:szCs w:val="22"/>
          <w:rtl/>
          <w:lang w:eastAsia="en-US"/>
        </w:rPr>
      </w:pPr>
      <w:r w:rsidRPr="00E74FF5">
        <w:rPr>
          <w:rFonts w:cs="David" w:hint="cs"/>
          <w:b/>
          <w:bCs/>
          <w:sz w:val="22"/>
          <w:szCs w:val="22"/>
          <w:rtl/>
          <w:lang w:eastAsia="en-US"/>
        </w:rPr>
        <w:lastRenderedPageBreak/>
        <w:t xml:space="preserve">ד. </w:t>
      </w:r>
      <w:r w:rsidRPr="00E74FF5">
        <w:rPr>
          <w:rFonts w:cs="David" w:hint="cs"/>
          <w:sz w:val="22"/>
          <w:szCs w:val="22"/>
          <w:rtl/>
          <w:lang w:eastAsia="en-US"/>
        </w:rPr>
        <w:t xml:space="preserve">ותירץ בספר לתשובת השנה (6) מהלך אחר ביישוב דברי הרמב"ם, שכוונתו לומר שיש להרבות במצוות ומעשים טובים בעשי"ת, משום </w:t>
      </w:r>
      <w:r w:rsidRPr="00E74FF5">
        <w:rPr>
          <w:rFonts w:cs="David" w:hint="cs"/>
          <w:b/>
          <w:bCs/>
          <w:sz w:val="22"/>
          <w:szCs w:val="22"/>
          <w:rtl/>
          <w:lang w:eastAsia="en-US"/>
        </w:rPr>
        <w:t>שבכך יש ביטוי לחזרה אמיתית בתשובה</w:t>
      </w:r>
      <w:r w:rsidRPr="00E74FF5">
        <w:rPr>
          <w:rFonts w:cs="David" w:hint="cs"/>
          <w:sz w:val="22"/>
          <w:szCs w:val="22"/>
          <w:rtl/>
          <w:lang w:eastAsia="en-US"/>
        </w:rPr>
        <w:t>. וכמתבאר בדברי הרמב"ם (6) שבעל תשובה "</w:t>
      </w:r>
      <w:r w:rsidRPr="00E74FF5">
        <w:rPr>
          <w:rFonts w:cs="David"/>
          <w:sz w:val="22"/>
          <w:szCs w:val="22"/>
          <w:rtl/>
          <w:lang w:eastAsia="en-US"/>
        </w:rPr>
        <w:t>משנה שמו כלומר אני אחר ואיני אותו האיש שעשה אותן המעשים</w:t>
      </w:r>
      <w:r w:rsidRPr="00E74FF5">
        <w:rPr>
          <w:rFonts w:cs="David" w:hint="cs"/>
          <w:sz w:val="22"/>
          <w:szCs w:val="22"/>
          <w:rtl/>
          <w:lang w:eastAsia="en-US"/>
        </w:rPr>
        <w:t xml:space="preserve">". ולמדנו מדבריו שמעשה התשובה הוא שינוי מוחלט בדרכו של החוטא. </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 xml:space="preserve">ומעתה מחוורים דברי הרמב"ם שנהגו כל ישראל בימים שבין ר"ה ליוה"כ להרבות במצוות ומעשים טובים צדקה ותפילה, דכל זה </w:t>
      </w:r>
      <w:r w:rsidRPr="00E74FF5">
        <w:rPr>
          <w:rFonts w:cs="David" w:hint="cs"/>
          <w:b/>
          <w:bCs/>
          <w:sz w:val="22"/>
          <w:szCs w:val="22"/>
          <w:rtl/>
          <w:lang w:eastAsia="en-US"/>
        </w:rPr>
        <w:t xml:space="preserve">אין עניינו להוסיף זכויות בעלמא, </w:t>
      </w:r>
      <w:r w:rsidRPr="00E74FF5">
        <w:rPr>
          <w:rFonts w:cs="David" w:hint="cs"/>
          <w:sz w:val="22"/>
          <w:szCs w:val="22"/>
          <w:rtl/>
          <w:lang w:eastAsia="en-US"/>
        </w:rPr>
        <w:t>אלא</w:t>
      </w:r>
      <w:r w:rsidRPr="00E74FF5">
        <w:rPr>
          <w:rFonts w:cs="David" w:hint="cs"/>
          <w:b/>
          <w:bCs/>
          <w:sz w:val="22"/>
          <w:szCs w:val="22"/>
          <w:rtl/>
          <w:lang w:eastAsia="en-US"/>
        </w:rPr>
        <w:t xml:space="preserve"> ביטוי לשינוי דרך</w:t>
      </w:r>
      <w:r w:rsidRPr="00E74FF5">
        <w:rPr>
          <w:rFonts w:cs="David" w:hint="cs"/>
          <w:sz w:val="22"/>
          <w:szCs w:val="22"/>
          <w:rtl/>
          <w:lang w:eastAsia="en-US"/>
        </w:rPr>
        <w:t xml:space="preserve">, שחפצים מעתה להתייצב על דרך הטוב ולחיות "למענך אלקים חיים"... כי ריבוי המצוות והמעשים הטובים מוכיח בעליל על נטיית הנפש פנימה ומשלים את מעשה התשובה. שהרי גדר התשובה הנדרש כאן הוא השתנות "הגברא" החוטא שישנה את דרכו הרעה בכללות כדי להצדיק דינו להכריעו לחיים. </w:t>
      </w:r>
    </w:p>
    <w:p w:rsidR="0012516F" w:rsidRPr="00E74FF5" w:rsidRDefault="0012516F" w:rsidP="0012516F">
      <w:pPr>
        <w:spacing w:line="360" w:lineRule="auto"/>
        <w:jc w:val="both"/>
        <w:rPr>
          <w:rFonts w:cs="David" w:hint="cs"/>
          <w:sz w:val="22"/>
          <w:szCs w:val="22"/>
          <w:rtl/>
          <w:lang w:eastAsia="en-US"/>
        </w:rPr>
      </w:pPr>
    </w:p>
    <w:p w:rsidR="0012516F" w:rsidRPr="00E74FF5" w:rsidRDefault="0012516F" w:rsidP="0012516F">
      <w:pPr>
        <w:spacing w:line="360" w:lineRule="auto"/>
        <w:jc w:val="both"/>
        <w:rPr>
          <w:rFonts w:cs="David" w:hint="cs"/>
          <w:sz w:val="22"/>
          <w:szCs w:val="22"/>
          <w:rtl/>
          <w:lang w:eastAsia="en-US"/>
        </w:rPr>
      </w:pPr>
      <w:r w:rsidRPr="00E74FF5">
        <w:rPr>
          <w:rFonts w:cs="David" w:hint="cs"/>
          <w:b/>
          <w:bCs/>
          <w:sz w:val="22"/>
          <w:szCs w:val="22"/>
          <w:rtl/>
          <w:lang w:eastAsia="en-US"/>
        </w:rPr>
        <w:t xml:space="preserve">ה. </w:t>
      </w:r>
      <w:r w:rsidRPr="00E74FF5">
        <w:rPr>
          <w:rFonts w:cs="David" w:hint="cs"/>
          <w:sz w:val="22"/>
          <w:szCs w:val="22"/>
          <w:rtl/>
          <w:lang w:eastAsia="en-US"/>
        </w:rPr>
        <w:t>מהלך אחר בביאור דברי הרמב"ם מתבאר על פי הגמרא בברכות (7) ש</w:t>
      </w:r>
      <w:r w:rsidRPr="00E74FF5">
        <w:rPr>
          <w:rFonts w:cs="David"/>
          <w:sz w:val="22"/>
          <w:szCs w:val="22"/>
          <w:rtl/>
          <w:lang w:eastAsia="en-US"/>
        </w:rPr>
        <w:t xml:space="preserve">צדיקים </w:t>
      </w:r>
      <w:r w:rsidRPr="00E74FF5">
        <w:rPr>
          <w:rFonts w:cs="David" w:hint="cs"/>
          <w:sz w:val="22"/>
          <w:szCs w:val="22"/>
          <w:rtl/>
          <w:lang w:eastAsia="en-US"/>
        </w:rPr>
        <w:t>"</w:t>
      </w:r>
      <w:r w:rsidRPr="00E74FF5">
        <w:rPr>
          <w:rFonts w:cs="David"/>
          <w:sz w:val="22"/>
          <w:szCs w:val="22"/>
          <w:rtl/>
          <w:lang w:eastAsia="en-US"/>
        </w:rPr>
        <w:t>יצר טוב שופטן</w:t>
      </w:r>
      <w:r w:rsidRPr="00E74FF5">
        <w:rPr>
          <w:rFonts w:cs="David" w:hint="cs"/>
          <w:sz w:val="22"/>
          <w:szCs w:val="22"/>
          <w:rtl/>
          <w:lang w:eastAsia="en-US"/>
        </w:rPr>
        <w:t>",</w:t>
      </w:r>
      <w:r w:rsidRPr="00E74FF5">
        <w:rPr>
          <w:rFonts w:cs="David"/>
          <w:sz w:val="22"/>
          <w:szCs w:val="22"/>
          <w:rtl/>
          <w:lang w:eastAsia="en-US"/>
        </w:rPr>
        <w:t xml:space="preserve"> רשעים </w:t>
      </w:r>
      <w:r w:rsidRPr="00E74FF5">
        <w:rPr>
          <w:rFonts w:cs="David" w:hint="cs"/>
          <w:sz w:val="22"/>
          <w:szCs w:val="22"/>
          <w:rtl/>
          <w:lang w:eastAsia="en-US"/>
        </w:rPr>
        <w:t>"</w:t>
      </w:r>
      <w:r w:rsidRPr="00E74FF5">
        <w:rPr>
          <w:rFonts w:cs="David"/>
          <w:sz w:val="22"/>
          <w:szCs w:val="22"/>
          <w:rtl/>
          <w:lang w:eastAsia="en-US"/>
        </w:rPr>
        <w:t>יצר רע שופטן</w:t>
      </w:r>
      <w:r w:rsidRPr="00E74FF5">
        <w:rPr>
          <w:rFonts w:cs="David" w:hint="cs"/>
          <w:sz w:val="22"/>
          <w:szCs w:val="22"/>
          <w:rtl/>
          <w:lang w:eastAsia="en-US"/>
        </w:rPr>
        <w:t>",</w:t>
      </w:r>
      <w:r w:rsidRPr="00E74FF5">
        <w:rPr>
          <w:rFonts w:cs="David"/>
          <w:sz w:val="22"/>
          <w:szCs w:val="22"/>
          <w:rtl/>
          <w:lang w:eastAsia="en-US"/>
        </w:rPr>
        <w:t xml:space="preserve"> </w:t>
      </w:r>
      <w:r w:rsidRPr="00E74FF5">
        <w:rPr>
          <w:rFonts w:cs="David" w:hint="cs"/>
          <w:sz w:val="22"/>
          <w:szCs w:val="22"/>
          <w:rtl/>
          <w:lang w:eastAsia="en-US"/>
        </w:rPr>
        <w:t xml:space="preserve">ואילו </w:t>
      </w:r>
      <w:r w:rsidRPr="00E74FF5">
        <w:rPr>
          <w:rFonts w:cs="David"/>
          <w:sz w:val="22"/>
          <w:szCs w:val="22"/>
          <w:rtl/>
          <w:lang w:eastAsia="en-US"/>
        </w:rPr>
        <w:t xml:space="preserve">בינונים </w:t>
      </w:r>
      <w:r w:rsidRPr="00E74FF5">
        <w:rPr>
          <w:rFonts w:cs="David" w:hint="cs"/>
          <w:sz w:val="22"/>
          <w:szCs w:val="22"/>
          <w:rtl/>
          <w:lang w:eastAsia="en-US"/>
        </w:rPr>
        <w:t>"</w:t>
      </w:r>
      <w:r w:rsidRPr="00E74FF5">
        <w:rPr>
          <w:rFonts w:cs="David"/>
          <w:sz w:val="22"/>
          <w:szCs w:val="22"/>
          <w:rtl/>
          <w:lang w:eastAsia="en-US"/>
        </w:rPr>
        <w:t>זה וזה שופטן</w:t>
      </w:r>
      <w:r w:rsidRPr="00E74FF5">
        <w:rPr>
          <w:rFonts w:cs="David" w:hint="cs"/>
          <w:sz w:val="22"/>
          <w:szCs w:val="22"/>
          <w:rtl/>
          <w:lang w:eastAsia="en-US"/>
        </w:rPr>
        <w:t>". וביאר הגר"א: "צדיקים יצר טוב שופטן, רצה לומר מנהיגן, ורצה לומר שכל מחשבה ועצה הכל ממנו. וברשעים להיפך, ובינונים מזה ומזה".</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 xml:space="preserve">וביאר הגר"ח פרידלנדר בספרו שפתי חיים (7) </w:t>
      </w:r>
      <w:r>
        <w:rPr>
          <w:rFonts w:cs="David" w:hint="cs"/>
          <w:sz w:val="22"/>
          <w:szCs w:val="22"/>
          <w:rtl/>
          <w:lang w:eastAsia="en-US"/>
        </w:rPr>
        <w:t xml:space="preserve">שמדברי הגר"א למדנו </w:t>
      </w:r>
      <w:r w:rsidRPr="00E74FF5">
        <w:rPr>
          <w:rFonts w:cs="David" w:hint="cs"/>
          <w:sz w:val="22"/>
          <w:szCs w:val="22"/>
          <w:rtl/>
          <w:lang w:eastAsia="en-US"/>
        </w:rPr>
        <w:t>הגדרה חדשה מי הם ה"</w:t>
      </w:r>
      <w:r w:rsidRPr="00E74FF5">
        <w:rPr>
          <w:rFonts w:cs="David" w:hint="cs"/>
          <w:b/>
          <w:bCs/>
          <w:sz w:val="22"/>
          <w:szCs w:val="22"/>
          <w:rtl/>
          <w:lang w:eastAsia="en-US"/>
        </w:rPr>
        <w:t>בינונים</w:t>
      </w:r>
      <w:r w:rsidRPr="00E74FF5">
        <w:rPr>
          <w:rFonts w:cs="David" w:hint="cs"/>
          <w:sz w:val="22"/>
          <w:szCs w:val="22"/>
          <w:rtl/>
          <w:lang w:eastAsia="en-US"/>
        </w:rPr>
        <w:t xml:space="preserve">"  - שהוא מושג לאדם שבכל מעשה ומעשה שלו מעורבים </w:t>
      </w:r>
      <w:r w:rsidRPr="00E74FF5">
        <w:rPr>
          <w:rFonts w:cs="David" w:hint="cs"/>
          <w:b/>
          <w:bCs/>
          <w:sz w:val="22"/>
          <w:szCs w:val="22"/>
          <w:rtl/>
          <w:lang w:eastAsia="en-US"/>
        </w:rPr>
        <w:t>כוחות מנוגדים</w:t>
      </w:r>
      <w:r w:rsidRPr="00E74FF5">
        <w:rPr>
          <w:rFonts w:cs="David" w:hint="cs"/>
          <w:sz w:val="22"/>
          <w:szCs w:val="22"/>
          <w:rtl/>
          <w:lang w:eastAsia="en-US"/>
        </w:rPr>
        <w:t xml:space="preserve">. הבינוני הוא אדם המונהג על ידי שני היצרים, ולא רק מעשיו הרעים מודרכים על ידי עצת היצר הרע, אלא אפילו במעשה מצוה משתתפים עמו היצר הטוב והיצר הרע בנתינת העצה לקיום המצוה. </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 xml:space="preserve">והיינו דברי הרמב"ם שעל הבינוני </w:t>
      </w:r>
      <w:r w:rsidRPr="00E74FF5">
        <w:rPr>
          <w:rFonts w:cs="David" w:hint="cs"/>
          <w:b/>
          <w:bCs/>
          <w:sz w:val="22"/>
          <w:szCs w:val="22"/>
          <w:rtl/>
          <w:lang w:eastAsia="en-US"/>
        </w:rPr>
        <w:t xml:space="preserve">לעשות תשובה </w:t>
      </w:r>
      <w:r w:rsidRPr="00E74FF5">
        <w:rPr>
          <w:rFonts w:cs="David" w:hint="cs"/>
          <w:sz w:val="22"/>
          <w:szCs w:val="22"/>
          <w:rtl/>
          <w:lang w:eastAsia="en-US"/>
        </w:rPr>
        <w:t xml:space="preserve">בעשי"ת ואין די בעשיית המצוות, כי מאחר ובכל מעשה ממעשיו מעורבים שני יצרים, החובה המוטלת עליו היא להתעלות ממדרגתו ולשנות את כיוון חייו לאופן ששאיפותיו ורצונותיו כולם יהיו מודרכים אך ורק בעצת היצר הטוב. ולזה לא תועיל מצוה אחת, אלא רק עשיית </w:t>
      </w:r>
      <w:r w:rsidRPr="00E74FF5">
        <w:rPr>
          <w:rFonts w:cs="David" w:hint="cs"/>
          <w:b/>
          <w:bCs/>
          <w:sz w:val="22"/>
          <w:szCs w:val="22"/>
          <w:rtl/>
          <w:lang w:eastAsia="en-US"/>
        </w:rPr>
        <w:t>תשובה</w:t>
      </w:r>
      <w:r w:rsidRPr="00E74FF5">
        <w:rPr>
          <w:rFonts w:cs="David" w:hint="cs"/>
          <w:sz w:val="22"/>
          <w:szCs w:val="22"/>
          <w:rtl/>
          <w:lang w:eastAsia="en-US"/>
        </w:rPr>
        <w:t>. והם הם דברי הרמב"ם שכתב "אם עשה תשובה נחתם לחיים" (2). וזהו עומק דברי הרמב"ם (6) שבעל תשובה "משנה שמו כלומר אני אחר" - כי דבר זה אפשרי רק על ידי עשיית תשובה שבכך הופך את כל חייו שיהיו מודרכים על פי היצר הטוב.</w:t>
      </w:r>
    </w:p>
    <w:p w:rsidR="0012516F" w:rsidRPr="00E74FF5" w:rsidRDefault="0012516F" w:rsidP="0012516F">
      <w:pPr>
        <w:spacing w:line="360" w:lineRule="auto"/>
        <w:jc w:val="both"/>
        <w:rPr>
          <w:rFonts w:cs="David" w:hint="cs"/>
          <w:sz w:val="22"/>
          <w:szCs w:val="22"/>
          <w:rtl/>
        </w:rPr>
      </w:pPr>
      <w:r w:rsidRPr="00E74FF5">
        <w:rPr>
          <w:rFonts w:cs="David" w:hint="cs"/>
          <w:sz w:val="22"/>
          <w:szCs w:val="22"/>
          <w:rtl/>
          <w:lang w:eastAsia="en-US"/>
        </w:rPr>
        <w:t>ויסוד הדברים מבאר גם רבי יצחק הוטנר בספרו פחד יצחק (8) - ש</w:t>
      </w:r>
      <w:r w:rsidRPr="00E74FF5">
        <w:rPr>
          <w:rFonts w:cs="David" w:hint="cs"/>
          <w:sz w:val="22"/>
          <w:szCs w:val="22"/>
          <w:rtl/>
        </w:rPr>
        <w:t xml:space="preserve">המושג 'רובו זכויות' ו'ריבוי עוונות', אינו מושג </w:t>
      </w:r>
      <w:r w:rsidRPr="00E74FF5">
        <w:rPr>
          <w:rFonts w:cs="David" w:hint="cs"/>
          <w:b/>
          <w:bCs/>
          <w:sz w:val="22"/>
          <w:szCs w:val="22"/>
          <w:rtl/>
        </w:rPr>
        <w:t>כמותי</w:t>
      </w:r>
      <w:r w:rsidRPr="00E74FF5">
        <w:rPr>
          <w:rFonts w:cs="David" w:hint="cs"/>
          <w:sz w:val="22"/>
          <w:szCs w:val="22"/>
          <w:rtl/>
        </w:rPr>
        <w:t xml:space="preserve">, אלא </w:t>
      </w:r>
      <w:r w:rsidRPr="00E74FF5">
        <w:rPr>
          <w:rFonts w:cs="David" w:hint="cs"/>
          <w:b/>
          <w:bCs/>
          <w:sz w:val="22"/>
          <w:szCs w:val="22"/>
          <w:rtl/>
        </w:rPr>
        <w:t>מידה בנפש האדם</w:t>
      </w:r>
      <w:r w:rsidRPr="00E74FF5">
        <w:rPr>
          <w:rFonts w:cs="David" w:hint="cs"/>
          <w:sz w:val="22"/>
          <w:szCs w:val="22"/>
          <w:rtl/>
        </w:rPr>
        <w:t xml:space="preserve"> היוצרת בנפש בעליה את מצב של הכרעה לצד הטוב. ומבוארים דברי </w:t>
      </w:r>
      <w:r w:rsidRPr="00E74FF5">
        <w:rPr>
          <w:rFonts w:cs="David"/>
          <w:sz w:val="22"/>
          <w:szCs w:val="22"/>
          <w:rtl/>
        </w:rPr>
        <w:t xml:space="preserve">הרמב"ם </w:t>
      </w:r>
      <w:r w:rsidRPr="00E74FF5">
        <w:rPr>
          <w:rFonts w:cs="David" w:hint="cs"/>
          <w:sz w:val="22"/>
          <w:szCs w:val="22"/>
          <w:rtl/>
        </w:rPr>
        <w:t xml:space="preserve">שהזקיק </w:t>
      </w:r>
      <w:r w:rsidRPr="00E74FF5">
        <w:rPr>
          <w:rFonts w:cs="David"/>
          <w:sz w:val="22"/>
          <w:szCs w:val="22"/>
          <w:rtl/>
        </w:rPr>
        <w:t>את הבינוני לעשיית תשובה דווקא</w:t>
      </w:r>
      <w:r w:rsidRPr="00E74FF5">
        <w:rPr>
          <w:rFonts w:cs="David" w:hint="cs"/>
          <w:sz w:val="22"/>
          <w:szCs w:val="22"/>
          <w:rtl/>
        </w:rPr>
        <w:t>, כי מאחר ו</w:t>
      </w:r>
      <w:r w:rsidRPr="00E74FF5">
        <w:rPr>
          <w:rFonts w:cs="David"/>
          <w:sz w:val="22"/>
          <w:szCs w:val="22"/>
          <w:rtl/>
        </w:rPr>
        <w:t>ה</w:t>
      </w:r>
      <w:r w:rsidRPr="00E74FF5">
        <w:rPr>
          <w:rFonts w:cs="David" w:hint="cs"/>
          <w:sz w:val="22"/>
          <w:szCs w:val="22"/>
          <w:rtl/>
        </w:rPr>
        <w:t>'</w:t>
      </w:r>
      <w:r w:rsidRPr="00E74FF5">
        <w:rPr>
          <w:rFonts w:cs="David"/>
          <w:sz w:val="22"/>
          <w:szCs w:val="22"/>
          <w:rtl/>
        </w:rPr>
        <w:t>בינוניות</w:t>
      </w:r>
      <w:r w:rsidRPr="00E74FF5">
        <w:rPr>
          <w:rFonts w:cs="David" w:hint="cs"/>
          <w:sz w:val="22"/>
          <w:szCs w:val="22"/>
          <w:rtl/>
        </w:rPr>
        <w:t>'</w:t>
      </w:r>
      <w:r w:rsidRPr="00E74FF5">
        <w:rPr>
          <w:rFonts w:cs="David"/>
          <w:sz w:val="22"/>
          <w:szCs w:val="22"/>
          <w:rtl/>
        </w:rPr>
        <w:t xml:space="preserve"> היא מ</w:t>
      </w:r>
      <w:r w:rsidRPr="00E74FF5">
        <w:rPr>
          <w:rFonts w:cs="David" w:hint="cs"/>
          <w:sz w:val="22"/>
          <w:szCs w:val="22"/>
          <w:rtl/>
        </w:rPr>
        <w:t>י</w:t>
      </w:r>
      <w:r w:rsidRPr="00E74FF5">
        <w:rPr>
          <w:rFonts w:cs="David"/>
          <w:sz w:val="22"/>
          <w:szCs w:val="22"/>
          <w:rtl/>
        </w:rPr>
        <w:t>דה בנפש</w:t>
      </w:r>
      <w:r w:rsidRPr="00E74FF5">
        <w:rPr>
          <w:rFonts w:cs="David" w:hint="cs"/>
          <w:sz w:val="22"/>
          <w:szCs w:val="22"/>
          <w:rtl/>
        </w:rPr>
        <w:t xml:space="preserve">, וה'בינוני' </w:t>
      </w:r>
      <w:r w:rsidRPr="00E74FF5">
        <w:rPr>
          <w:rFonts w:cs="David"/>
          <w:sz w:val="22"/>
          <w:szCs w:val="22"/>
          <w:rtl/>
        </w:rPr>
        <w:t>מתייחס הוא אל הרע ואל הטוב מבלי שתהיה לו בנפשו הזדהות עם אחד מהם</w:t>
      </w:r>
      <w:r w:rsidRPr="00E74FF5">
        <w:rPr>
          <w:rFonts w:cs="David" w:hint="cs"/>
          <w:sz w:val="22"/>
          <w:szCs w:val="22"/>
          <w:rtl/>
        </w:rPr>
        <w:t xml:space="preserve">, </w:t>
      </w:r>
      <w:r w:rsidRPr="00E74FF5">
        <w:rPr>
          <w:rFonts w:cs="David"/>
          <w:sz w:val="22"/>
          <w:szCs w:val="22"/>
          <w:rtl/>
        </w:rPr>
        <w:t>מ</w:t>
      </w:r>
      <w:r w:rsidRPr="00E74FF5">
        <w:rPr>
          <w:rFonts w:cs="David" w:hint="cs"/>
          <w:sz w:val="22"/>
          <w:szCs w:val="22"/>
          <w:rtl/>
        </w:rPr>
        <w:t>י</w:t>
      </w:r>
      <w:r w:rsidRPr="00E74FF5">
        <w:rPr>
          <w:rFonts w:cs="David"/>
          <w:sz w:val="22"/>
          <w:szCs w:val="22"/>
          <w:rtl/>
        </w:rPr>
        <w:t>דה הזו תעמוד בעינה ובתקפה, אפילו אם יתווספו לו כמה זכויות. ו</w:t>
      </w:r>
      <w:r w:rsidRPr="00E74FF5">
        <w:rPr>
          <w:rFonts w:cs="David" w:hint="cs"/>
          <w:sz w:val="22"/>
          <w:szCs w:val="22"/>
          <w:rtl/>
        </w:rPr>
        <w:t xml:space="preserve">לכן </w:t>
      </w:r>
      <w:r w:rsidRPr="00E74FF5">
        <w:rPr>
          <w:rFonts w:cs="David"/>
          <w:sz w:val="22"/>
          <w:szCs w:val="22"/>
          <w:rtl/>
        </w:rPr>
        <w:t>רק התשובה היא שתכניס אותו למחיצת ה"רובו זכויות", וייחתם לאלתר לחיים.</w:t>
      </w:r>
    </w:p>
    <w:p w:rsidR="0012516F" w:rsidRPr="00E74FF5" w:rsidRDefault="0012516F" w:rsidP="0012516F">
      <w:pPr>
        <w:spacing w:line="360" w:lineRule="auto"/>
        <w:jc w:val="both"/>
        <w:rPr>
          <w:rFonts w:cs="David" w:hint="cs"/>
          <w:sz w:val="22"/>
          <w:szCs w:val="22"/>
          <w:rtl/>
          <w:lang w:eastAsia="en-US"/>
        </w:rPr>
      </w:pPr>
    </w:p>
    <w:p w:rsidR="0012516F" w:rsidRPr="00E74FF5" w:rsidRDefault="0012516F" w:rsidP="0012516F">
      <w:pPr>
        <w:autoSpaceDE w:val="0"/>
        <w:autoSpaceDN w:val="0"/>
        <w:adjustRightInd w:val="0"/>
        <w:spacing w:line="360" w:lineRule="auto"/>
        <w:jc w:val="both"/>
        <w:rPr>
          <w:rFonts w:cs="David" w:hint="cs"/>
          <w:sz w:val="22"/>
          <w:szCs w:val="22"/>
          <w:rtl/>
          <w:lang w:eastAsia="en-US"/>
        </w:rPr>
      </w:pPr>
      <w:r w:rsidRPr="00E74FF5">
        <w:rPr>
          <w:rFonts w:cs="David" w:hint="cs"/>
          <w:b/>
          <w:bCs/>
          <w:sz w:val="22"/>
          <w:szCs w:val="22"/>
          <w:rtl/>
          <w:lang w:eastAsia="en-US"/>
        </w:rPr>
        <w:t xml:space="preserve">ו. </w:t>
      </w:r>
      <w:r w:rsidRPr="00E74FF5">
        <w:rPr>
          <w:rFonts w:cs="David" w:hint="cs"/>
          <w:sz w:val="22"/>
          <w:szCs w:val="22"/>
          <w:rtl/>
          <w:lang w:eastAsia="en-US"/>
        </w:rPr>
        <w:t xml:space="preserve">ביאורים נוספים בדברי הרמב"ם, </w:t>
      </w:r>
      <w:r>
        <w:rPr>
          <w:rFonts w:cs="David" w:hint="cs"/>
          <w:sz w:val="22"/>
          <w:szCs w:val="22"/>
          <w:rtl/>
          <w:lang w:eastAsia="en-US"/>
        </w:rPr>
        <w:t xml:space="preserve">מובאים </w:t>
      </w:r>
      <w:r w:rsidRPr="00E74FF5">
        <w:rPr>
          <w:rFonts w:cs="David" w:hint="cs"/>
          <w:sz w:val="22"/>
          <w:szCs w:val="22"/>
          <w:rtl/>
          <w:lang w:eastAsia="en-US"/>
        </w:rPr>
        <w:t>בספר שיחות מוסר מהגר"ח שמואלביץ זצ"ל (9)</w:t>
      </w:r>
      <w:r>
        <w:rPr>
          <w:rFonts w:cs="David" w:hint="cs"/>
          <w:sz w:val="22"/>
          <w:szCs w:val="22"/>
          <w:rtl/>
          <w:lang w:eastAsia="en-US"/>
        </w:rPr>
        <w:t xml:space="preserve"> עי' בדבריו</w:t>
      </w:r>
      <w:r w:rsidRPr="00E74FF5">
        <w:rPr>
          <w:rFonts w:cs="David" w:hint="cs"/>
          <w:sz w:val="22"/>
          <w:szCs w:val="22"/>
          <w:rtl/>
          <w:lang w:eastAsia="en-US"/>
        </w:rPr>
        <w:t>.</w:t>
      </w:r>
    </w:p>
    <w:p w:rsidR="0012516F" w:rsidRPr="00E74FF5" w:rsidRDefault="0012516F" w:rsidP="0012516F">
      <w:pPr>
        <w:spacing w:line="360" w:lineRule="auto"/>
        <w:jc w:val="center"/>
        <w:rPr>
          <w:rFonts w:cs="David" w:hint="cs"/>
          <w:sz w:val="22"/>
          <w:szCs w:val="22"/>
          <w:rtl/>
          <w:lang w:eastAsia="en-US"/>
        </w:rPr>
      </w:pPr>
    </w:p>
    <w:p w:rsidR="0012516F" w:rsidRPr="00E74FF5" w:rsidRDefault="0012516F" w:rsidP="0012516F">
      <w:pPr>
        <w:spacing w:line="360" w:lineRule="auto"/>
        <w:jc w:val="center"/>
        <w:rPr>
          <w:rFonts w:cs="David" w:hint="cs"/>
          <w:sz w:val="22"/>
          <w:szCs w:val="22"/>
          <w:rtl/>
          <w:lang w:eastAsia="en-US"/>
        </w:rPr>
      </w:pPr>
      <w:r w:rsidRPr="00E74FF5">
        <w:rPr>
          <w:rFonts w:cs="David" w:hint="cs"/>
          <w:sz w:val="22"/>
          <w:szCs w:val="22"/>
          <w:rtl/>
          <w:lang w:eastAsia="en-US"/>
        </w:rPr>
        <w:t>* * *</w:t>
      </w:r>
    </w:p>
    <w:p w:rsidR="0012516F" w:rsidRPr="00E74FF5" w:rsidRDefault="0012516F" w:rsidP="0012516F">
      <w:pPr>
        <w:spacing w:line="360" w:lineRule="auto"/>
        <w:jc w:val="both"/>
        <w:rPr>
          <w:rFonts w:cs="David" w:hint="cs"/>
          <w:sz w:val="22"/>
          <w:szCs w:val="22"/>
          <w:rtl/>
          <w:lang w:eastAsia="en-US"/>
        </w:rPr>
      </w:pPr>
      <w:r w:rsidRPr="00E74FF5">
        <w:rPr>
          <w:rFonts w:cs="David" w:hint="cs"/>
          <w:sz w:val="22"/>
          <w:szCs w:val="22"/>
          <w:rtl/>
          <w:lang w:eastAsia="en-US"/>
        </w:rPr>
        <w:t>סוף דבר, למדנו מכל התירוצים - שיש לנצל כראוי את עשרת ימי תשובה לחזרה אמיתית בתשובה שלמה, וכפי הפרטים שנתבארו לעיל: שינוי דרכינו לטובה וריבוי מעשים טובים, וויפה שעה אחת קודם.</w:t>
      </w:r>
    </w:p>
    <w:p w:rsidR="0012516F" w:rsidRPr="00C74378" w:rsidRDefault="0012516F" w:rsidP="0012516F">
      <w:pPr>
        <w:pStyle w:val="a6"/>
        <w:spacing w:before="240" w:line="240" w:lineRule="auto"/>
        <w:ind w:firstLine="0"/>
        <w:rPr>
          <w:rFonts w:cs="Keren" w:hint="cs"/>
          <w:sz w:val="36"/>
          <w:szCs w:val="36"/>
          <w:rtl/>
        </w:rPr>
      </w:pPr>
      <w:r>
        <w:rPr>
          <w:rFonts w:cs="David"/>
          <w:b w:val="0"/>
          <w:bCs w:val="0"/>
          <w:sz w:val="22"/>
          <w:szCs w:val="22"/>
          <w:rtl/>
        </w:rPr>
        <w:br w:type="page"/>
      </w:r>
      <w:r w:rsidRPr="00C74378">
        <w:rPr>
          <w:rFonts w:cs="Keren" w:hint="cs"/>
          <w:sz w:val="36"/>
          <w:szCs w:val="36"/>
          <w:rtl/>
        </w:rPr>
        <w:lastRenderedPageBreak/>
        <w:t>ת</w:t>
      </w:r>
      <w:r>
        <w:rPr>
          <w:rFonts w:cs="Keren" w:hint="cs"/>
          <w:sz w:val="36"/>
          <w:szCs w:val="36"/>
          <w:rtl/>
        </w:rPr>
        <w:t>שובה</w:t>
      </w:r>
    </w:p>
    <w:p w:rsidR="0012516F" w:rsidRDefault="0012516F" w:rsidP="0012516F">
      <w:pPr>
        <w:ind w:left="2880"/>
        <w:jc w:val="both"/>
        <w:rPr>
          <w:rFonts w:cs="David" w:hint="cs"/>
          <w:b/>
          <w:bCs/>
          <w:sz w:val="28"/>
          <w:szCs w:val="28"/>
          <w:rtl/>
        </w:rPr>
      </w:pPr>
    </w:p>
    <w:p w:rsidR="0012516F" w:rsidRPr="000749EC" w:rsidRDefault="0012516F" w:rsidP="0012516F">
      <w:pPr>
        <w:spacing w:before="120" w:line="360" w:lineRule="auto"/>
        <w:jc w:val="both"/>
        <w:rPr>
          <w:rFonts w:cs="David" w:hint="cs"/>
          <w:rtl/>
        </w:rPr>
      </w:pPr>
      <w:r w:rsidRPr="000749EC">
        <w:rPr>
          <w:rFonts w:cs="David" w:hint="cs"/>
          <w:b/>
          <w:bCs/>
          <w:rtl/>
        </w:rPr>
        <w:t>א.</w:t>
      </w:r>
      <w:r w:rsidRPr="000749EC">
        <w:rPr>
          <w:rFonts w:cs="David" w:hint="cs"/>
          <w:rtl/>
        </w:rPr>
        <w:t xml:space="preserve"> במסכת </w:t>
      </w:r>
      <w:r>
        <w:rPr>
          <w:rFonts w:cs="David" w:hint="cs"/>
          <w:rtl/>
        </w:rPr>
        <w:t xml:space="preserve">שבת (1) </w:t>
      </w:r>
      <w:r w:rsidRPr="000749EC">
        <w:rPr>
          <w:rFonts w:cs="David" w:hint="cs"/>
          <w:rtl/>
        </w:rPr>
        <w:t xml:space="preserve">מובא מאמרו של רבי אליעזר </w:t>
      </w:r>
      <w:r>
        <w:rPr>
          <w:rFonts w:cs="David" w:hint="cs"/>
          <w:rtl/>
        </w:rPr>
        <w:t xml:space="preserve">במסכת אבות </w:t>
      </w:r>
      <w:r w:rsidRPr="000749EC">
        <w:rPr>
          <w:rFonts w:cs="David" w:hint="cs"/>
          <w:rtl/>
        </w:rPr>
        <w:t>"</w:t>
      </w:r>
      <w:r w:rsidRPr="000749EC">
        <w:rPr>
          <w:rFonts w:cs="David"/>
          <w:rtl/>
        </w:rPr>
        <w:t>וְשׁוּב יוֹם אֶחָד לִפְנֵי מִיתָתָךְ</w:t>
      </w:r>
      <w:r w:rsidRPr="000749EC">
        <w:rPr>
          <w:rFonts w:cs="David" w:hint="cs"/>
          <w:rtl/>
        </w:rPr>
        <w:t>", אשר ביאר את דבריו "</w:t>
      </w:r>
      <w:r w:rsidRPr="000749EC">
        <w:rPr>
          <w:rFonts w:cs="David"/>
          <w:rtl/>
        </w:rPr>
        <w:t>ישוב היום שמא ימות למחר</w:t>
      </w:r>
      <w:r w:rsidRPr="000749EC">
        <w:rPr>
          <w:rFonts w:cs="David" w:hint="cs"/>
          <w:rtl/>
        </w:rPr>
        <w:t>,</w:t>
      </w:r>
      <w:r w:rsidRPr="000749EC">
        <w:rPr>
          <w:rFonts w:cs="David"/>
          <w:rtl/>
        </w:rPr>
        <w:t xml:space="preserve"> ונמצא כל ימיו </w:t>
      </w:r>
      <w:r w:rsidRPr="000749EC">
        <w:rPr>
          <w:rFonts w:cs="David" w:hint="eastAsia"/>
          <w:rtl/>
        </w:rPr>
        <w:t>בתשובה</w:t>
      </w:r>
      <w:r w:rsidRPr="000749EC">
        <w:rPr>
          <w:rFonts w:cs="David" w:hint="cs"/>
          <w:rtl/>
        </w:rPr>
        <w:t>". והרמב"ן הוסיף וכתב באגרתו המפורסמת</w:t>
      </w:r>
      <w:r>
        <w:rPr>
          <w:rFonts w:cs="David" w:hint="cs"/>
          <w:rtl/>
        </w:rPr>
        <w:t xml:space="preserve"> (1)</w:t>
      </w:r>
      <w:r w:rsidRPr="000749EC">
        <w:rPr>
          <w:rFonts w:cs="David" w:hint="cs"/>
          <w:rtl/>
        </w:rPr>
        <w:t xml:space="preserve"> "</w:t>
      </w:r>
      <w:r w:rsidRPr="000749EC">
        <w:rPr>
          <w:rFonts w:cs="David" w:hint="eastAsia"/>
          <w:rtl/>
        </w:rPr>
        <w:t>ותפשפש</w:t>
      </w:r>
      <w:r w:rsidRPr="000749EC">
        <w:rPr>
          <w:rFonts w:cs="David"/>
          <w:rtl/>
        </w:rPr>
        <w:t xml:space="preserve"> במעשיך </w:t>
      </w:r>
      <w:r w:rsidRPr="000749EC">
        <w:rPr>
          <w:rFonts w:cs="David"/>
          <w:b/>
          <w:bCs/>
          <w:rtl/>
        </w:rPr>
        <w:t>בבקר ובערב</w:t>
      </w:r>
      <w:r w:rsidRPr="000749EC">
        <w:rPr>
          <w:rFonts w:cs="David"/>
          <w:rtl/>
        </w:rPr>
        <w:t xml:space="preserve">, ובזה יהיה כל ימיך בתשובה. </w:t>
      </w:r>
      <w:r w:rsidRPr="000749EC">
        <w:rPr>
          <w:rFonts w:cs="David" w:hint="cs"/>
          <w:rtl/>
        </w:rPr>
        <w:t xml:space="preserve">ומבואר בדבריו שיש חיוב "פשפוש" </w:t>
      </w:r>
      <w:r w:rsidRPr="000749EC">
        <w:rPr>
          <w:rFonts w:cs="David" w:hint="cs"/>
          <w:b/>
          <w:bCs/>
          <w:rtl/>
        </w:rPr>
        <w:t xml:space="preserve">תמידי </w:t>
      </w:r>
      <w:r w:rsidRPr="000749EC">
        <w:rPr>
          <w:rFonts w:cs="David" w:hint="cs"/>
          <w:rtl/>
        </w:rPr>
        <w:t>לחזור בתשובה,</w:t>
      </w:r>
      <w:r w:rsidRPr="000749EC">
        <w:rPr>
          <w:rFonts w:cs="David" w:hint="cs"/>
          <w:b/>
          <w:bCs/>
          <w:rtl/>
        </w:rPr>
        <w:t xml:space="preserve"> בכל יום וכמה פעמים ביום, </w:t>
      </w:r>
      <w:r w:rsidRPr="000749EC">
        <w:rPr>
          <w:rFonts w:cs="David" w:hint="cs"/>
          <w:rtl/>
        </w:rPr>
        <w:t xml:space="preserve">ואין די ב"תזכורת יומית". </w:t>
      </w:r>
    </w:p>
    <w:p w:rsidR="0012516F" w:rsidRDefault="0012516F" w:rsidP="0012516F">
      <w:pPr>
        <w:autoSpaceDE w:val="0"/>
        <w:autoSpaceDN w:val="0"/>
        <w:adjustRightInd w:val="0"/>
        <w:spacing w:line="360" w:lineRule="auto"/>
        <w:jc w:val="both"/>
        <w:rPr>
          <w:rFonts w:cs="David" w:hint="cs"/>
          <w:rtl/>
        </w:rPr>
      </w:pPr>
      <w:r w:rsidRPr="000749EC">
        <w:rPr>
          <w:rFonts w:cs="David" w:hint="cs"/>
          <w:rtl/>
        </w:rPr>
        <w:t>ויש להתחקות אחר שורשי החיוב לחזור בתשובה באופן מתמיד, ולברר מה עשוי לדרבן את האדם לבל יתמהמה רגע אחד מלחזור בתשובה.</w:t>
      </w:r>
      <w:r>
        <w:rPr>
          <w:rFonts w:cs="David" w:hint="cs"/>
          <w:rtl/>
        </w:rPr>
        <w:t xml:space="preserve"> </w:t>
      </w:r>
      <w:r w:rsidRPr="000749EC">
        <w:rPr>
          <w:rFonts w:cs="David" w:hint="cs"/>
          <w:rtl/>
        </w:rPr>
        <w:t>להלן נציע כמה הסברים בענין זה.</w:t>
      </w:r>
    </w:p>
    <w:p w:rsidR="0012516F" w:rsidRDefault="0012516F" w:rsidP="0012516F">
      <w:pPr>
        <w:autoSpaceDE w:val="0"/>
        <w:autoSpaceDN w:val="0"/>
        <w:adjustRightInd w:val="0"/>
        <w:jc w:val="both"/>
        <w:rPr>
          <w:rFonts w:cs="David" w:hint="cs"/>
          <w:b/>
          <w:bCs/>
          <w:rtl/>
        </w:rPr>
      </w:pPr>
    </w:p>
    <w:p w:rsidR="0012516F" w:rsidRDefault="0012516F" w:rsidP="0012516F">
      <w:pPr>
        <w:autoSpaceDE w:val="0"/>
        <w:autoSpaceDN w:val="0"/>
        <w:adjustRightInd w:val="0"/>
        <w:spacing w:line="360" w:lineRule="auto"/>
        <w:jc w:val="both"/>
        <w:rPr>
          <w:rFonts w:cs="David" w:hint="cs"/>
          <w:b/>
          <w:bCs/>
          <w:rtl/>
        </w:rPr>
      </w:pPr>
      <w:r w:rsidRPr="005C20AB">
        <w:rPr>
          <w:rFonts w:cs="David" w:hint="cs"/>
          <w:b/>
          <w:bCs/>
          <w:rtl/>
        </w:rPr>
        <w:t xml:space="preserve">ב. </w:t>
      </w:r>
      <w:r w:rsidRPr="005C20AB">
        <w:rPr>
          <w:rFonts w:cs="David" w:hint="cs"/>
          <w:rtl/>
        </w:rPr>
        <w:t xml:space="preserve">ההסבר הראשון יבואר בהקדם מחלוקת שיטת הראשונים האם </w:t>
      </w:r>
      <w:r w:rsidRPr="005C20AB">
        <w:rPr>
          <w:rFonts w:cs="David" w:hint="cs"/>
          <w:b/>
          <w:bCs/>
          <w:rtl/>
        </w:rPr>
        <w:t xml:space="preserve">מצות התשובה </w:t>
      </w:r>
      <w:r w:rsidRPr="005C20AB">
        <w:rPr>
          <w:rFonts w:cs="David" w:hint="cs"/>
          <w:rtl/>
        </w:rPr>
        <w:t>נמנית</w:t>
      </w:r>
      <w:r w:rsidRPr="005C20AB">
        <w:rPr>
          <w:rFonts w:cs="David" w:hint="cs"/>
          <w:b/>
          <w:bCs/>
          <w:rtl/>
        </w:rPr>
        <w:t xml:space="preserve"> כמצות עשה.</w:t>
      </w:r>
    </w:p>
    <w:p w:rsidR="0012516F" w:rsidRPr="000749EC" w:rsidRDefault="0012516F" w:rsidP="0012516F">
      <w:pPr>
        <w:autoSpaceDE w:val="0"/>
        <w:autoSpaceDN w:val="0"/>
        <w:adjustRightInd w:val="0"/>
        <w:spacing w:line="360" w:lineRule="auto"/>
        <w:jc w:val="both"/>
        <w:rPr>
          <w:rFonts w:cs="David" w:hint="cs"/>
          <w:rtl/>
        </w:rPr>
      </w:pPr>
      <w:r w:rsidRPr="00792574">
        <w:rPr>
          <w:rFonts w:cs="David" w:hint="cs"/>
          <w:rtl/>
        </w:rPr>
        <w:t xml:space="preserve">דהנה צ"ע </w:t>
      </w:r>
      <w:r>
        <w:rPr>
          <w:rFonts w:cs="David" w:hint="cs"/>
          <w:rtl/>
        </w:rPr>
        <w:t>ב</w:t>
      </w:r>
      <w:r w:rsidRPr="000749EC">
        <w:rPr>
          <w:rFonts w:cs="David" w:hint="cs"/>
          <w:rtl/>
        </w:rPr>
        <w:t xml:space="preserve">עיקר מצות התשובה, האם יש </w:t>
      </w:r>
      <w:r w:rsidRPr="000749EC">
        <w:rPr>
          <w:rFonts w:cs="David" w:hint="cs"/>
          <w:b/>
          <w:bCs/>
          <w:rtl/>
        </w:rPr>
        <w:t>מצות עשה</w:t>
      </w:r>
      <w:r w:rsidRPr="000749EC">
        <w:rPr>
          <w:rFonts w:cs="David" w:hint="cs"/>
          <w:rtl/>
        </w:rPr>
        <w:t xml:space="preserve"> בעשיית </w:t>
      </w:r>
      <w:r w:rsidRPr="000749EC">
        <w:rPr>
          <w:rFonts w:cs="David" w:hint="cs"/>
          <w:b/>
          <w:bCs/>
          <w:rtl/>
        </w:rPr>
        <w:t>התשובה</w:t>
      </w:r>
      <w:r>
        <w:rPr>
          <w:rFonts w:cs="David" w:hint="cs"/>
          <w:rtl/>
        </w:rPr>
        <w:t>,</w:t>
      </w:r>
      <w:r w:rsidRPr="000749EC">
        <w:rPr>
          <w:rFonts w:cs="David" w:hint="cs"/>
          <w:rtl/>
        </w:rPr>
        <w:t xml:space="preserve"> וביטול מ"ע אם אינו שב בתשובה, או שהמצוה היא </w:t>
      </w:r>
      <w:r w:rsidRPr="000749EC">
        <w:rPr>
          <w:rFonts w:cs="David" w:hint="cs"/>
          <w:b/>
          <w:bCs/>
          <w:rtl/>
        </w:rPr>
        <w:t>וידוי</w:t>
      </w:r>
      <w:r w:rsidRPr="000749EC">
        <w:rPr>
          <w:rFonts w:cs="David" w:hint="cs"/>
          <w:rtl/>
        </w:rPr>
        <w:t>, וכ</w:t>
      </w:r>
      <w:r>
        <w:rPr>
          <w:rFonts w:cs="David" w:hint="cs"/>
          <w:rtl/>
        </w:rPr>
        <w:t>פי שיבואר שכן מורה פשטות דברי הרמב"ם והחינוך.</w:t>
      </w:r>
    </w:p>
    <w:p w:rsidR="0012516F" w:rsidRPr="000749EC" w:rsidRDefault="0012516F" w:rsidP="0012516F">
      <w:pPr>
        <w:spacing w:line="360" w:lineRule="auto"/>
        <w:jc w:val="both"/>
        <w:rPr>
          <w:rFonts w:cs="David" w:hint="cs"/>
          <w:rtl/>
        </w:rPr>
      </w:pPr>
      <w:r>
        <w:rPr>
          <w:rFonts w:cs="David" w:hint="cs"/>
          <w:rtl/>
        </w:rPr>
        <w:t>ו</w:t>
      </w:r>
      <w:r w:rsidRPr="000749EC">
        <w:rPr>
          <w:rFonts w:cs="David" w:hint="cs"/>
          <w:rtl/>
        </w:rPr>
        <w:t xml:space="preserve">גם בעיקר גדר מצות הוידוי צ"ב, האם עניינו </w:t>
      </w:r>
      <w:r w:rsidRPr="000749EC">
        <w:rPr>
          <w:rFonts w:cs="David"/>
          <w:b/>
          <w:bCs/>
          <w:rtl/>
        </w:rPr>
        <w:t>חרטה על העבר וקבלה על העתיד</w:t>
      </w:r>
      <w:r w:rsidRPr="000749EC">
        <w:rPr>
          <w:rFonts w:cs="David"/>
          <w:rtl/>
        </w:rPr>
        <w:t xml:space="preserve">, </w:t>
      </w:r>
      <w:r w:rsidRPr="000749EC">
        <w:rPr>
          <w:rFonts w:cs="David" w:hint="cs"/>
          <w:rtl/>
        </w:rPr>
        <w:t xml:space="preserve">וצריך </w:t>
      </w:r>
      <w:r w:rsidRPr="000749EC">
        <w:rPr>
          <w:rFonts w:cs="David"/>
          <w:b/>
          <w:bCs/>
          <w:rtl/>
        </w:rPr>
        <w:t xml:space="preserve">שיאמר בפיו </w:t>
      </w:r>
      <w:r w:rsidRPr="000749EC">
        <w:rPr>
          <w:rFonts w:cs="David"/>
          <w:rtl/>
        </w:rPr>
        <w:t>גם את החרטה וגם את הקבלה</w:t>
      </w:r>
      <w:r w:rsidRPr="000749EC">
        <w:rPr>
          <w:rFonts w:cs="David" w:hint="cs"/>
          <w:rtl/>
        </w:rPr>
        <w:t>. או ש</w:t>
      </w:r>
      <w:r w:rsidRPr="000749EC">
        <w:rPr>
          <w:rFonts w:cs="David"/>
          <w:rtl/>
        </w:rPr>
        <w:t xml:space="preserve">גדר הוידוי הוא </w:t>
      </w:r>
      <w:r w:rsidRPr="000749EC">
        <w:rPr>
          <w:rFonts w:cs="David"/>
          <w:b/>
          <w:bCs/>
          <w:rtl/>
        </w:rPr>
        <w:t>בקשת סליחה ומחילה</w:t>
      </w:r>
      <w:r w:rsidRPr="000749EC">
        <w:rPr>
          <w:rFonts w:cs="David"/>
          <w:rtl/>
        </w:rPr>
        <w:t xml:space="preserve"> על עוונות שחטא</w:t>
      </w:r>
      <w:r w:rsidRPr="000749EC">
        <w:rPr>
          <w:rFonts w:cs="David" w:hint="cs"/>
          <w:rtl/>
        </w:rPr>
        <w:t>.</w:t>
      </w:r>
    </w:p>
    <w:p w:rsidR="0012516F" w:rsidRPr="00832867" w:rsidRDefault="0012516F" w:rsidP="0012516F">
      <w:pPr>
        <w:pStyle w:val="af6"/>
        <w:spacing w:after="0" w:line="360" w:lineRule="auto"/>
        <w:rPr>
          <w:rFonts w:cs="David" w:hint="cs"/>
          <w:sz w:val="20"/>
          <w:szCs w:val="20"/>
          <w:rtl/>
        </w:rPr>
      </w:pPr>
      <w:r w:rsidRPr="005C20AB">
        <w:rPr>
          <w:rFonts w:cs="David"/>
          <w:szCs w:val="22"/>
          <w:rtl/>
        </w:rPr>
        <w:t xml:space="preserve">הרמב"ם </w:t>
      </w:r>
      <w:r>
        <w:rPr>
          <w:rFonts w:cs="David" w:hint="cs"/>
          <w:szCs w:val="22"/>
          <w:rtl/>
        </w:rPr>
        <w:t>כתב בתחילת הלכות תשובה (2)</w:t>
      </w:r>
      <w:r w:rsidRPr="005C20AB">
        <w:rPr>
          <w:rFonts w:cs="David"/>
          <w:szCs w:val="22"/>
          <w:rtl/>
        </w:rPr>
        <w:t xml:space="preserve"> "כל מצות שבתורה, בין עשה, בין לא תעשה, אם עבר אדם על אחת מהן, בין בזדון בין בשגגה, </w:t>
      </w:r>
      <w:r w:rsidRPr="00F615B2">
        <w:rPr>
          <w:rFonts w:cs="David"/>
          <w:b/>
          <w:bCs/>
          <w:szCs w:val="22"/>
          <w:rtl/>
        </w:rPr>
        <w:t>כשיעשה תשובה וישוב מחטאו, חייב להתודות</w:t>
      </w:r>
      <w:r w:rsidRPr="005C20AB">
        <w:rPr>
          <w:rFonts w:cs="David"/>
          <w:szCs w:val="22"/>
          <w:rtl/>
        </w:rPr>
        <w:t xml:space="preserve"> לפני הא-ל ברוך הוא, שנאמר </w:t>
      </w:r>
      <w:r>
        <w:rPr>
          <w:rFonts w:cs="David" w:hint="cs"/>
          <w:szCs w:val="22"/>
          <w:rtl/>
        </w:rPr>
        <w:t xml:space="preserve">(4) </w:t>
      </w:r>
      <w:r w:rsidRPr="005C20AB">
        <w:rPr>
          <w:rFonts w:cs="David"/>
          <w:szCs w:val="22"/>
          <w:rtl/>
        </w:rPr>
        <w:t xml:space="preserve">איש או אשה כי יעשו וגו' והתודו את חטאתם אשר עשו זה וידוי דברים. </w:t>
      </w:r>
      <w:r w:rsidRPr="00F615B2">
        <w:rPr>
          <w:rFonts w:cs="David"/>
          <w:b/>
          <w:bCs/>
          <w:szCs w:val="22"/>
          <w:rtl/>
        </w:rPr>
        <w:t>וידוי זה מצות עשה</w:t>
      </w:r>
      <w:r w:rsidRPr="005C20AB">
        <w:rPr>
          <w:rFonts w:cs="David"/>
          <w:szCs w:val="22"/>
          <w:rtl/>
        </w:rPr>
        <w:t>". ו</w:t>
      </w:r>
      <w:r>
        <w:rPr>
          <w:rFonts w:cs="David" w:hint="cs"/>
          <w:szCs w:val="22"/>
          <w:rtl/>
        </w:rPr>
        <w:t xml:space="preserve">לכאורה מפורש </w:t>
      </w:r>
      <w:r w:rsidRPr="005C20AB">
        <w:rPr>
          <w:rFonts w:cs="David"/>
          <w:szCs w:val="22"/>
          <w:rtl/>
        </w:rPr>
        <w:t xml:space="preserve">בדבריו, </w:t>
      </w:r>
      <w:r>
        <w:rPr>
          <w:rFonts w:cs="David" w:hint="cs"/>
          <w:szCs w:val="22"/>
          <w:rtl/>
        </w:rPr>
        <w:t>ש</w:t>
      </w:r>
      <w:r w:rsidRPr="005C20AB">
        <w:rPr>
          <w:rFonts w:cs="David"/>
          <w:szCs w:val="22"/>
          <w:rtl/>
        </w:rPr>
        <w:t xml:space="preserve">עצם התשובה אינה מצות עשה, אלא הוידוי, </w:t>
      </w:r>
      <w:r>
        <w:rPr>
          <w:rFonts w:cs="David" w:hint="cs"/>
          <w:szCs w:val="22"/>
          <w:rtl/>
        </w:rPr>
        <w:t>והיינו ש</w:t>
      </w:r>
      <w:r w:rsidRPr="005C20AB">
        <w:rPr>
          <w:rFonts w:cs="David"/>
          <w:szCs w:val="22"/>
          <w:rtl/>
        </w:rPr>
        <w:t>אם עשה תשובה חייב להתו</w:t>
      </w:r>
      <w:r>
        <w:rPr>
          <w:rFonts w:cs="David" w:hint="cs"/>
          <w:szCs w:val="22"/>
          <w:rtl/>
        </w:rPr>
        <w:t>ו</w:t>
      </w:r>
      <w:r w:rsidRPr="005C20AB">
        <w:rPr>
          <w:rFonts w:cs="David"/>
          <w:szCs w:val="22"/>
          <w:rtl/>
        </w:rPr>
        <w:t>דות.</w:t>
      </w:r>
      <w:r>
        <w:rPr>
          <w:rFonts w:cs="David" w:hint="cs"/>
          <w:szCs w:val="22"/>
          <w:rtl/>
        </w:rPr>
        <w:t xml:space="preserve"> </w:t>
      </w:r>
      <w:r w:rsidRPr="005C20AB">
        <w:rPr>
          <w:rFonts w:cs="David"/>
          <w:szCs w:val="22"/>
          <w:rtl/>
        </w:rPr>
        <w:t>ו</w:t>
      </w:r>
      <w:r>
        <w:rPr>
          <w:rFonts w:cs="David" w:hint="cs"/>
          <w:szCs w:val="22"/>
          <w:rtl/>
        </w:rPr>
        <w:t xml:space="preserve">כן משמעות לשון הרמב"ם </w:t>
      </w:r>
      <w:r w:rsidRPr="005C20AB">
        <w:rPr>
          <w:rFonts w:cs="David"/>
          <w:szCs w:val="22"/>
          <w:rtl/>
        </w:rPr>
        <w:t xml:space="preserve">בספר המצוות </w:t>
      </w:r>
      <w:r>
        <w:rPr>
          <w:rFonts w:cs="David" w:hint="cs"/>
          <w:szCs w:val="22"/>
          <w:rtl/>
        </w:rPr>
        <w:t xml:space="preserve">(2) </w:t>
      </w:r>
      <w:r w:rsidRPr="005C20AB">
        <w:rPr>
          <w:rFonts w:cs="David"/>
          <w:szCs w:val="22"/>
          <w:rtl/>
        </w:rPr>
        <w:t xml:space="preserve">"היא </w:t>
      </w:r>
      <w:r w:rsidRPr="00F615B2">
        <w:rPr>
          <w:rFonts w:cs="David"/>
          <w:b/>
          <w:bCs/>
          <w:szCs w:val="22"/>
          <w:rtl/>
        </w:rPr>
        <w:t>שצונו להתודות</w:t>
      </w:r>
      <w:r w:rsidRPr="005C20AB">
        <w:rPr>
          <w:rFonts w:cs="David"/>
          <w:szCs w:val="22"/>
          <w:rtl/>
        </w:rPr>
        <w:t xml:space="preserve"> על הע</w:t>
      </w:r>
      <w:r>
        <w:rPr>
          <w:rFonts w:cs="David" w:hint="cs"/>
          <w:szCs w:val="22"/>
          <w:rtl/>
        </w:rPr>
        <w:t>ו</w:t>
      </w:r>
      <w:r w:rsidRPr="005C20AB">
        <w:rPr>
          <w:rFonts w:cs="David"/>
          <w:szCs w:val="22"/>
          <w:rtl/>
        </w:rPr>
        <w:t xml:space="preserve">ונות והחטאים שחטאנו לפני הא-ל </w:t>
      </w:r>
      <w:r w:rsidRPr="00F615B2">
        <w:rPr>
          <w:rFonts w:cs="David"/>
          <w:b/>
          <w:bCs/>
          <w:szCs w:val="22"/>
          <w:rtl/>
        </w:rPr>
        <w:t>ולאמר אותם עם התשובה</w:t>
      </w:r>
      <w:r w:rsidRPr="005C20AB">
        <w:rPr>
          <w:rFonts w:cs="David"/>
          <w:szCs w:val="22"/>
          <w:rtl/>
        </w:rPr>
        <w:t>, וזהו הוידוי".</w:t>
      </w:r>
      <w:r>
        <w:rPr>
          <w:rFonts w:cs="David" w:hint="cs"/>
          <w:szCs w:val="22"/>
          <w:rtl/>
        </w:rPr>
        <w:t xml:space="preserve"> וכן דעת ספר החינוך (4) </w:t>
      </w:r>
      <w:r w:rsidRPr="005C20AB">
        <w:rPr>
          <w:rFonts w:cs="David"/>
          <w:szCs w:val="22"/>
          <w:rtl/>
        </w:rPr>
        <w:t>שכתב בכותרת</w:t>
      </w:r>
      <w:r>
        <w:rPr>
          <w:rFonts w:cs="David" w:hint="cs"/>
          <w:szCs w:val="22"/>
          <w:rtl/>
        </w:rPr>
        <w:t xml:space="preserve"> למצוה שס"ד</w:t>
      </w:r>
      <w:r w:rsidRPr="005C20AB">
        <w:rPr>
          <w:rFonts w:cs="David"/>
          <w:szCs w:val="22"/>
          <w:rtl/>
        </w:rPr>
        <w:t>: "</w:t>
      </w:r>
      <w:r w:rsidRPr="00F615B2">
        <w:rPr>
          <w:rFonts w:cs="David" w:hint="cs"/>
          <w:b/>
          <w:bCs/>
          <w:szCs w:val="22"/>
          <w:rtl/>
        </w:rPr>
        <w:t>מצות וידוי על חטא</w:t>
      </w:r>
      <w:r>
        <w:rPr>
          <w:rFonts w:cs="David" w:hint="cs"/>
          <w:szCs w:val="22"/>
          <w:rtl/>
        </w:rPr>
        <w:t xml:space="preserve">", ואחר כך </w:t>
      </w:r>
      <w:r w:rsidRPr="005C20AB">
        <w:rPr>
          <w:rFonts w:cs="David"/>
          <w:szCs w:val="22"/>
          <w:rtl/>
        </w:rPr>
        <w:t>כתב: "שנצטוינו להתוודות לפני השי"ת על כל החטאים שחטאנו בעת שנתנחם עליהם, וזהו ענין הוידוי שיאמר אדם ב</w:t>
      </w:r>
      <w:r>
        <w:rPr>
          <w:rFonts w:cs="David"/>
          <w:szCs w:val="22"/>
          <w:rtl/>
        </w:rPr>
        <w:t>עת התשובה, אנא ה' חטאתי</w:t>
      </w:r>
      <w:r w:rsidRPr="005C20AB">
        <w:rPr>
          <w:rFonts w:cs="David"/>
          <w:szCs w:val="22"/>
          <w:rtl/>
        </w:rPr>
        <w:t>".</w:t>
      </w:r>
      <w:r>
        <w:rPr>
          <w:rFonts w:cs="David" w:hint="cs"/>
          <w:szCs w:val="22"/>
          <w:rtl/>
        </w:rPr>
        <w:t xml:space="preserve"> ומתבאר בדבריהם </w:t>
      </w:r>
      <w:r w:rsidRPr="00F615B2">
        <w:rPr>
          <w:rFonts w:cs="David" w:hint="cs"/>
          <w:szCs w:val="22"/>
          <w:rtl/>
        </w:rPr>
        <w:t>ש</w:t>
      </w:r>
      <w:r w:rsidRPr="00F615B2">
        <w:rPr>
          <w:rFonts w:cs="David"/>
          <w:szCs w:val="22"/>
          <w:rtl/>
        </w:rPr>
        <w:t>עצם ה</w:t>
      </w:r>
      <w:r w:rsidRPr="00F615B2">
        <w:rPr>
          <w:rFonts w:cs="David" w:hint="cs"/>
          <w:szCs w:val="22"/>
          <w:rtl/>
        </w:rPr>
        <w:t>"</w:t>
      </w:r>
      <w:r w:rsidRPr="00F615B2">
        <w:rPr>
          <w:rFonts w:cs="David"/>
          <w:szCs w:val="22"/>
          <w:rtl/>
        </w:rPr>
        <w:t>תשובה</w:t>
      </w:r>
      <w:r w:rsidRPr="00F615B2">
        <w:rPr>
          <w:rFonts w:cs="David" w:hint="cs"/>
          <w:szCs w:val="22"/>
          <w:rtl/>
        </w:rPr>
        <w:t>"</w:t>
      </w:r>
      <w:r w:rsidRPr="00F615B2">
        <w:rPr>
          <w:rFonts w:cs="David"/>
          <w:szCs w:val="22"/>
          <w:rtl/>
        </w:rPr>
        <w:t xml:space="preserve"> אי</w:t>
      </w:r>
      <w:r w:rsidRPr="00F615B2">
        <w:rPr>
          <w:rFonts w:cs="David" w:hint="cs"/>
          <w:szCs w:val="22"/>
          <w:rtl/>
        </w:rPr>
        <w:t>נ</w:t>
      </w:r>
      <w:r w:rsidRPr="00F615B2">
        <w:rPr>
          <w:rFonts w:cs="David"/>
          <w:szCs w:val="22"/>
          <w:rtl/>
        </w:rPr>
        <w:t xml:space="preserve">נה מצות עשה, אלא </w:t>
      </w:r>
      <w:r w:rsidRPr="00F615B2">
        <w:rPr>
          <w:rFonts w:cs="David" w:hint="cs"/>
          <w:szCs w:val="22"/>
          <w:rtl/>
        </w:rPr>
        <w:t xml:space="preserve">המצוה היא </w:t>
      </w:r>
      <w:r w:rsidRPr="00F615B2">
        <w:rPr>
          <w:rFonts w:cs="David" w:hint="cs"/>
          <w:b/>
          <w:bCs/>
          <w:szCs w:val="22"/>
          <w:rtl/>
        </w:rPr>
        <w:t>הוידוי</w:t>
      </w:r>
      <w:r w:rsidRPr="00F615B2">
        <w:rPr>
          <w:rFonts w:cs="David" w:hint="cs"/>
          <w:szCs w:val="22"/>
          <w:rtl/>
        </w:rPr>
        <w:t>, שאם עשה תשובה חייב להתוודות. ו</w:t>
      </w:r>
      <w:r>
        <w:rPr>
          <w:rFonts w:cs="David" w:hint="cs"/>
          <w:szCs w:val="22"/>
          <w:rtl/>
        </w:rPr>
        <w:t xml:space="preserve">כן נקט </w:t>
      </w:r>
      <w:r w:rsidRPr="00F615B2">
        <w:rPr>
          <w:rFonts w:cs="David" w:hint="cs"/>
          <w:szCs w:val="22"/>
          <w:rtl/>
        </w:rPr>
        <w:t>המנחת חינוך</w:t>
      </w:r>
      <w:r>
        <w:rPr>
          <w:rFonts w:cs="David" w:hint="cs"/>
          <w:szCs w:val="22"/>
          <w:rtl/>
        </w:rPr>
        <w:t xml:space="preserve"> (4)</w:t>
      </w:r>
      <w:r w:rsidRPr="00F615B2">
        <w:rPr>
          <w:rFonts w:cs="David" w:hint="cs"/>
          <w:szCs w:val="22"/>
          <w:rtl/>
        </w:rPr>
        <w:t xml:space="preserve"> </w:t>
      </w:r>
      <w:r>
        <w:rPr>
          <w:rFonts w:cs="David" w:hint="cs"/>
          <w:szCs w:val="22"/>
          <w:rtl/>
        </w:rPr>
        <w:t xml:space="preserve">שהוסיף </w:t>
      </w:r>
      <w:r w:rsidRPr="00F615B2">
        <w:rPr>
          <w:rFonts w:cs="David" w:hint="cs"/>
          <w:szCs w:val="22"/>
          <w:rtl/>
        </w:rPr>
        <w:t>כי לפי שיטה זו, אם לא עשה תשובה אין לו עונש כלל על מה שלא עשה תשובה, רק על העבירה שעבר</w:t>
      </w:r>
      <w:r>
        <w:rPr>
          <w:rFonts w:cs="David" w:hint="cs"/>
          <w:szCs w:val="22"/>
          <w:rtl/>
        </w:rPr>
        <w:t>.</w:t>
      </w:r>
      <w:r w:rsidRPr="00832867">
        <w:rPr>
          <w:rFonts w:cs="David" w:hint="cs"/>
          <w:sz w:val="20"/>
          <w:szCs w:val="20"/>
          <w:rtl/>
        </w:rPr>
        <w:t xml:space="preserve"> </w:t>
      </w:r>
    </w:p>
    <w:p w:rsidR="0012516F" w:rsidRDefault="0012516F" w:rsidP="0012516F">
      <w:pPr>
        <w:pStyle w:val="af6"/>
        <w:spacing w:after="0" w:line="360" w:lineRule="auto"/>
        <w:rPr>
          <w:rFonts w:cs="David" w:hint="cs"/>
          <w:szCs w:val="22"/>
          <w:rtl/>
        </w:rPr>
      </w:pPr>
      <w:r>
        <w:rPr>
          <w:rFonts w:cs="David" w:hint="cs"/>
          <w:szCs w:val="22"/>
          <w:rtl/>
        </w:rPr>
        <w:t xml:space="preserve">ואמנם מו"ר הגרש"ז ברוידא זצ"ל, ראש ישיבת חברון, דייק מלשון הרמב"ם </w:t>
      </w:r>
      <w:r w:rsidRPr="005C20AB">
        <w:rPr>
          <w:rFonts w:cs="David"/>
          <w:szCs w:val="22"/>
          <w:rtl/>
        </w:rPr>
        <w:t xml:space="preserve">בכותרת </w:t>
      </w:r>
      <w:r>
        <w:rPr>
          <w:rFonts w:cs="David" w:hint="cs"/>
          <w:szCs w:val="22"/>
          <w:rtl/>
        </w:rPr>
        <w:t xml:space="preserve">להלכות תשובה (2), כפי שהופיעה </w:t>
      </w:r>
      <w:r>
        <w:rPr>
          <w:rFonts w:cs="David" w:hint="cs"/>
          <w:b/>
          <w:bCs/>
          <w:szCs w:val="22"/>
          <w:rtl/>
        </w:rPr>
        <w:t>בכל מהדורות הרמב"ם שנדפסו</w:t>
      </w:r>
      <w:r>
        <w:rPr>
          <w:rFonts w:cs="David" w:hint="cs"/>
          <w:szCs w:val="22"/>
          <w:rtl/>
        </w:rPr>
        <w:t xml:space="preserve">: </w:t>
      </w:r>
      <w:r w:rsidRPr="005C20AB">
        <w:rPr>
          <w:rFonts w:cs="David"/>
          <w:szCs w:val="22"/>
          <w:rtl/>
        </w:rPr>
        <w:t xml:space="preserve">"מצות עשה אחת </w:t>
      </w:r>
      <w:r w:rsidRPr="005C20AB">
        <w:rPr>
          <w:rStyle w:val="af5"/>
          <w:rFonts w:cs="David"/>
          <w:szCs w:val="22"/>
          <w:rtl/>
        </w:rPr>
        <w:t>והוא</w:t>
      </w:r>
      <w:r w:rsidRPr="005C20AB">
        <w:rPr>
          <w:rFonts w:cs="David"/>
          <w:szCs w:val="22"/>
          <w:rtl/>
        </w:rPr>
        <w:t xml:space="preserve"> שישוב",</w:t>
      </w:r>
      <w:r>
        <w:rPr>
          <w:rFonts w:cs="David" w:hint="cs"/>
          <w:szCs w:val="22"/>
          <w:rtl/>
        </w:rPr>
        <w:t xml:space="preserve"> ולכאורה </w:t>
      </w:r>
      <w:r w:rsidRPr="005C20AB">
        <w:rPr>
          <w:rFonts w:cs="David"/>
          <w:szCs w:val="22"/>
          <w:rtl/>
        </w:rPr>
        <w:t xml:space="preserve">לפי כללי הדקדוק </w:t>
      </w:r>
      <w:r>
        <w:rPr>
          <w:rFonts w:cs="David" w:hint="cs"/>
          <w:szCs w:val="22"/>
          <w:rtl/>
        </w:rPr>
        <w:t xml:space="preserve">היה צריך </w:t>
      </w:r>
      <w:r w:rsidRPr="005C20AB">
        <w:rPr>
          <w:rFonts w:cs="David"/>
          <w:szCs w:val="22"/>
          <w:rtl/>
        </w:rPr>
        <w:t xml:space="preserve">לומר </w:t>
      </w:r>
      <w:r w:rsidRPr="005C20AB">
        <w:rPr>
          <w:rStyle w:val="af5"/>
          <w:rFonts w:cs="David"/>
          <w:szCs w:val="22"/>
          <w:rtl/>
        </w:rPr>
        <w:t>והיא</w:t>
      </w:r>
      <w:r w:rsidRPr="005C20AB">
        <w:rPr>
          <w:rFonts w:cs="David"/>
          <w:szCs w:val="22"/>
          <w:rtl/>
        </w:rPr>
        <w:t xml:space="preserve"> בלשון נקבה, מאחר </w:t>
      </w:r>
      <w:r>
        <w:rPr>
          <w:rFonts w:cs="David" w:hint="cs"/>
          <w:szCs w:val="22"/>
          <w:rtl/>
        </w:rPr>
        <w:t>ו</w:t>
      </w:r>
      <w:r w:rsidRPr="005C20AB">
        <w:rPr>
          <w:rFonts w:cs="David"/>
          <w:szCs w:val="22"/>
          <w:rtl/>
        </w:rPr>
        <w:t>מצוה היא לשון נקבה</w:t>
      </w:r>
      <w:r>
        <w:rPr>
          <w:rFonts w:cs="David" w:hint="cs"/>
          <w:szCs w:val="22"/>
          <w:rtl/>
        </w:rPr>
        <w:t xml:space="preserve"> </w:t>
      </w:r>
      <w:r w:rsidRPr="00166D57">
        <w:rPr>
          <w:rFonts w:cs="David" w:hint="cs"/>
          <w:sz w:val="20"/>
          <w:szCs w:val="20"/>
          <w:rtl/>
        </w:rPr>
        <w:t xml:space="preserve">[וכדבריו </w:t>
      </w:r>
      <w:r w:rsidRPr="00166D57">
        <w:rPr>
          <w:rFonts w:cs="David"/>
          <w:sz w:val="20"/>
          <w:szCs w:val="20"/>
          <w:rtl/>
        </w:rPr>
        <w:t>בכותרת להלכות קריאת שמע: "מצות עשה אחת והיא לקרות קריאת שמע פעמים ביום"</w:t>
      </w:r>
      <w:r w:rsidRPr="00166D57">
        <w:rPr>
          <w:rFonts w:cs="David" w:hint="cs"/>
          <w:sz w:val="20"/>
          <w:szCs w:val="20"/>
          <w:rtl/>
        </w:rPr>
        <w:t>]</w:t>
      </w:r>
      <w:r w:rsidRPr="00166D57">
        <w:rPr>
          <w:rFonts w:cs="David"/>
          <w:sz w:val="20"/>
          <w:szCs w:val="20"/>
          <w:rtl/>
        </w:rPr>
        <w:t xml:space="preserve"> </w:t>
      </w:r>
      <w:r w:rsidRPr="005C20AB">
        <w:rPr>
          <w:rFonts w:cs="David"/>
          <w:szCs w:val="22"/>
          <w:rtl/>
        </w:rPr>
        <w:t>ו</w:t>
      </w:r>
      <w:r>
        <w:rPr>
          <w:rFonts w:cs="David" w:hint="cs"/>
          <w:szCs w:val="22"/>
          <w:rtl/>
        </w:rPr>
        <w:t xml:space="preserve">אם כן מהלשון </w:t>
      </w:r>
      <w:r w:rsidRPr="005C20AB">
        <w:rPr>
          <w:rFonts w:cs="David"/>
          <w:szCs w:val="22"/>
          <w:rtl/>
        </w:rPr>
        <w:t xml:space="preserve">"והוא" משמע </w:t>
      </w:r>
      <w:r>
        <w:rPr>
          <w:rFonts w:cs="David" w:hint="cs"/>
          <w:szCs w:val="22"/>
          <w:rtl/>
        </w:rPr>
        <w:t xml:space="preserve">שהמצוה </w:t>
      </w:r>
      <w:r w:rsidRPr="005C20AB">
        <w:rPr>
          <w:rFonts w:cs="David"/>
          <w:szCs w:val="22"/>
          <w:rtl/>
        </w:rPr>
        <w:t>תלויה בתנאי זה שיעשה תשובה, ואז יתחייב להתודות, ו</w:t>
      </w:r>
      <w:r>
        <w:rPr>
          <w:rFonts w:cs="David" w:hint="cs"/>
          <w:szCs w:val="22"/>
          <w:rtl/>
        </w:rPr>
        <w:t xml:space="preserve">היינו כדבריו </w:t>
      </w:r>
      <w:r w:rsidRPr="005C20AB">
        <w:rPr>
          <w:rFonts w:cs="David"/>
          <w:szCs w:val="22"/>
          <w:rtl/>
        </w:rPr>
        <w:t>בהלכות.</w:t>
      </w:r>
      <w:r>
        <w:rPr>
          <w:rFonts w:cs="David" w:hint="cs"/>
          <w:szCs w:val="22"/>
          <w:rtl/>
        </w:rPr>
        <w:t xml:space="preserve"> אולם ברמב"ם </w:t>
      </w:r>
      <w:r>
        <w:rPr>
          <w:rFonts w:cs="David" w:hint="cs"/>
          <w:b/>
          <w:bCs/>
          <w:szCs w:val="22"/>
          <w:rtl/>
        </w:rPr>
        <w:t xml:space="preserve">מהדורת שבתי פרנקל </w:t>
      </w:r>
      <w:r w:rsidRPr="005C20AB">
        <w:rPr>
          <w:rFonts w:cs="David"/>
          <w:szCs w:val="22"/>
          <w:rtl/>
        </w:rPr>
        <w:t xml:space="preserve">הגירסא היא "מצות עשה אחת </w:t>
      </w:r>
      <w:r w:rsidRPr="005C20AB">
        <w:rPr>
          <w:rStyle w:val="af5"/>
          <w:rFonts w:cs="David"/>
          <w:szCs w:val="22"/>
          <w:rtl/>
        </w:rPr>
        <w:t>והיא</w:t>
      </w:r>
      <w:r w:rsidRPr="005C20AB">
        <w:rPr>
          <w:rFonts w:cs="David"/>
          <w:szCs w:val="22"/>
          <w:rtl/>
        </w:rPr>
        <w:t xml:space="preserve"> שישוב"</w:t>
      </w:r>
      <w:r>
        <w:rPr>
          <w:rFonts w:cs="David" w:hint="cs"/>
          <w:szCs w:val="22"/>
          <w:rtl/>
        </w:rPr>
        <w:t xml:space="preserve"> </w:t>
      </w:r>
      <w:r w:rsidRPr="00166D57">
        <w:rPr>
          <w:rFonts w:cs="David" w:hint="cs"/>
          <w:sz w:val="20"/>
          <w:szCs w:val="20"/>
          <w:rtl/>
        </w:rPr>
        <w:t>[ובילקוט שינויי נוסחאות כתבו שכן היא הגירסא ברוב כתבי היד].</w:t>
      </w:r>
      <w:r w:rsidRPr="00166D57">
        <w:rPr>
          <w:rFonts w:cs="David"/>
          <w:sz w:val="20"/>
          <w:szCs w:val="20"/>
          <w:rtl/>
        </w:rPr>
        <w:t xml:space="preserve"> </w:t>
      </w:r>
      <w:r>
        <w:rPr>
          <w:rFonts w:cs="David"/>
          <w:szCs w:val="22"/>
          <w:rtl/>
        </w:rPr>
        <w:t xml:space="preserve">ולפי נוסחא זו משמע </w:t>
      </w:r>
      <w:r w:rsidRPr="001D4ED0">
        <w:rPr>
          <w:rFonts w:cs="David" w:hint="cs"/>
          <w:b/>
          <w:bCs/>
          <w:szCs w:val="22"/>
          <w:rtl/>
        </w:rPr>
        <w:t>ש</w:t>
      </w:r>
      <w:r w:rsidRPr="001D4ED0">
        <w:rPr>
          <w:rFonts w:cs="David"/>
          <w:b/>
          <w:bCs/>
          <w:szCs w:val="22"/>
          <w:rtl/>
        </w:rPr>
        <w:t>המצוה היא התשובה עצמה</w:t>
      </w:r>
      <w:r w:rsidRPr="005C20AB">
        <w:rPr>
          <w:rFonts w:cs="David"/>
          <w:szCs w:val="22"/>
          <w:rtl/>
        </w:rPr>
        <w:t>, ו</w:t>
      </w:r>
      <w:r>
        <w:rPr>
          <w:rFonts w:cs="David" w:hint="cs"/>
          <w:szCs w:val="22"/>
          <w:rtl/>
        </w:rPr>
        <w:t>יוצא ש</w:t>
      </w:r>
      <w:r w:rsidRPr="005C20AB">
        <w:rPr>
          <w:rFonts w:cs="David"/>
          <w:szCs w:val="22"/>
          <w:rtl/>
        </w:rPr>
        <w:t>דבריו שבכותרת סותרים למ</w:t>
      </w:r>
      <w:r>
        <w:rPr>
          <w:rFonts w:cs="David" w:hint="cs"/>
          <w:szCs w:val="22"/>
          <w:rtl/>
        </w:rPr>
        <w:t xml:space="preserve">שמעות דבריו </w:t>
      </w:r>
      <w:r w:rsidRPr="005C20AB">
        <w:rPr>
          <w:rFonts w:cs="David"/>
          <w:szCs w:val="22"/>
          <w:rtl/>
        </w:rPr>
        <w:t>בהלכות</w:t>
      </w:r>
      <w:r>
        <w:rPr>
          <w:rFonts w:cs="David" w:hint="cs"/>
          <w:szCs w:val="22"/>
          <w:rtl/>
        </w:rPr>
        <w:t xml:space="preserve"> תשובה ובספר המצוות, שאין מצות עשה בעצם עשיית התשובה</w:t>
      </w:r>
      <w:r w:rsidRPr="005C20AB">
        <w:rPr>
          <w:rFonts w:cs="David"/>
          <w:szCs w:val="22"/>
          <w:rtl/>
        </w:rPr>
        <w:t>.</w:t>
      </w:r>
      <w:r>
        <w:rPr>
          <w:rFonts w:cs="David" w:hint="cs"/>
          <w:szCs w:val="22"/>
          <w:rtl/>
        </w:rPr>
        <w:t xml:space="preserve"> וכן העיר בספרו לתשובת השנה </w:t>
      </w:r>
      <w:r w:rsidRPr="00FA5080">
        <w:rPr>
          <w:rFonts w:cs="David" w:hint="cs"/>
          <w:sz w:val="20"/>
          <w:szCs w:val="20"/>
          <w:rtl/>
        </w:rPr>
        <w:t>(7) רבי יוסף רפפורט [ראש כולל מרכז תורני בני ברק]. ועי"ש  שהביא את דברי המשך חכמה שנקט כי ודאי אי אפשר להחשיב א</w:t>
      </w:r>
      <w:r>
        <w:rPr>
          <w:rFonts w:cs="David" w:hint="cs"/>
          <w:sz w:val="20"/>
          <w:szCs w:val="20"/>
          <w:rtl/>
        </w:rPr>
        <w:t>ת מצות עשיית התשובה כמצוה עשה מיוחדת, שהרי לשוב ולעזוב חטאו הוא מצווה ועומד גם בלי מצוה מיוחדת, ועל כרחך שהמצוה היא להתוודות ולבקש כפרה]</w:t>
      </w:r>
      <w:r w:rsidRPr="00832867">
        <w:rPr>
          <w:rFonts w:cs="David" w:hint="cs"/>
          <w:sz w:val="20"/>
          <w:szCs w:val="20"/>
          <w:rtl/>
        </w:rPr>
        <w:t>.</w:t>
      </w:r>
    </w:p>
    <w:p w:rsidR="0012516F" w:rsidRDefault="0012516F" w:rsidP="0012516F">
      <w:pPr>
        <w:pStyle w:val="af6"/>
        <w:spacing w:after="0" w:line="240" w:lineRule="auto"/>
        <w:rPr>
          <w:rFonts w:cs="David" w:hint="cs"/>
          <w:szCs w:val="22"/>
          <w:rtl/>
        </w:rPr>
      </w:pPr>
    </w:p>
    <w:p w:rsidR="0012516F" w:rsidRDefault="0012516F" w:rsidP="0012516F">
      <w:pPr>
        <w:pStyle w:val="af6"/>
        <w:spacing w:after="0" w:line="360" w:lineRule="auto"/>
        <w:rPr>
          <w:rFonts w:cs="David" w:hint="cs"/>
          <w:szCs w:val="22"/>
          <w:rtl/>
        </w:rPr>
      </w:pPr>
      <w:r w:rsidRPr="00832867">
        <w:rPr>
          <w:rFonts w:cs="David" w:hint="cs"/>
          <w:b/>
          <w:bCs/>
          <w:szCs w:val="22"/>
          <w:rtl/>
        </w:rPr>
        <w:t xml:space="preserve">ג. </w:t>
      </w:r>
      <w:r>
        <w:rPr>
          <w:rFonts w:cs="David" w:hint="cs"/>
          <w:szCs w:val="22"/>
          <w:rtl/>
        </w:rPr>
        <w:t xml:space="preserve">וביאר מו"ר הגרש"ז ברוידא בספרו שם דרך (8) </w:t>
      </w:r>
      <w:r w:rsidRPr="00792574">
        <w:rPr>
          <w:rFonts w:cs="David" w:hint="cs"/>
          <w:b/>
          <w:bCs/>
          <w:szCs w:val="22"/>
          <w:rtl/>
        </w:rPr>
        <w:t>ש</w:t>
      </w:r>
      <w:r w:rsidRPr="00792574">
        <w:rPr>
          <w:rFonts w:cs="David"/>
          <w:b/>
          <w:bCs/>
          <w:szCs w:val="22"/>
          <w:rtl/>
        </w:rPr>
        <w:t>הוידוי הוא מעצמות התשובה</w:t>
      </w:r>
      <w:r w:rsidRPr="00792574">
        <w:rPr>
          <w:rFonts w:cs="David"/>
          <w:szCs w:val="22"/>
          <w:rtl/>
        </w:rPr>
        <w:t xml:space="preserve"> </w:t>
      </w:r>
      <w:r>
        <w:rPr>
          <w:rFonts w:cs="David" w:hint="cs"/>
          <w:szCs w:val="22"/>
          <w:rtl/>
        </w:rPr>
        <w:t>"</w:t>
      </w:r>
      <w:r w:rsidRPr="00792574">
        <w:rPr>
          <w:rFonts w:cs="David"/>
          <w:szCs w:val="22"/>
          <w:rtl/>
        </w:rPr>
        <w:t xml:space="preserve">דכך הוא השיעור והמידה </w:t>
      </w:r>
      <w:r w:rsidRPr="00792574">
        <w:rPr>
          <w:rFonts w:cs="David" w:hint="cs"/>
          <w:szCs w:val="22"/>
          <w:rtl/>
        </w:rPr>
        <w:t xml:space="preserve">דהתשובה, שיקבל </w:t>
      </w:r>
      <w:r w:rsidRPr="00792574">
        <w:rPr>
          <w:rFonts w:cs="David"/>
          <w:szCs w:val="22"/>
          <w:rtl/>
        </w:rPr>
        <w:t xml:space="preserve">השב בהחלטה גמורה שלא יחטא עוד, וזה דוקא </w:t>
      </w:r>
      <w:r w:rsidRPr="00792574">
        <w:rPr>
          <w:rFonts w:cs="David" w:hint="cs"/>
          <w:szCs w:val="22"/>
          <w:rtl/>
        </w:rPr>
        <w:t xml:space="preserve">בקבלה </w:t>
      </w:r>
      <w:r w:rsidRPr="00792574">
        <w:rPr>
          <w:rFonts w:cs="David"/>
          <w:szCs w:val="22"/>
          <w:rtl/>
        </w:rPr>
        <w:t xml:space="preserve">בפה </w:t>
      </w:r>
      <w:r w:rsidRPr="00792574">
        <w:rPr>
          <w:rFonts w:cs="David" w:hint="cs"/>
          <w:szCs w:val="22"/>
          <w:rtl/>
        </w:rPr>
        <w:t xml:space="preserve">שיש בה </w:t>
      </w:r>
      <w:r w:rsidRPr="00792574">
        <w:rPr>
          <w:rFonts w:cs="David"/>
          <w:szCs w:val="22"/>
          <w:rtl/>
        </w:rPr>
        <w:t>משנה חוזק, ודברים שבלב אינ</w:t>
      </w:r>
      <w:r w:rsidRPr="00792574">
        <w:rPr>
          <w:rFonts w:cs="David" w:hint="cs"/>
          <w:szCs w:val="22"/>
          <w:rtl/>
        </w:rPr>
        <w:t>ם</w:t>
      </w:r>
      <w:r w:rsidRPr="00792574">
        <w:rPr>
          <w:rFonts w:cs="David"/>
          <w:szCs w:val="22"/>
          <w:rtl/>
        </w:rPr>
        <w:t xml:space="preserve"> דברים </w:t>
      </w:r>
      <w:r w:rsidRPr="00792574">
        <w:rPr>
          <w:rFonts w:cs="David" w:hint="cs"/>
          <w:szCs w:val="22"/>
          <w:rtl/>
        </w:rPr>
        <w:t>ה</w:t>
      </w:r>
      <w:r w:rsidRPr="00792574">
        <w:rPr>
          <w:rFonts w:cs="David"/>
          <w:szCs w:val="22"/>
          <w:rtl/>
        </w:rPr>
        <w:t>מספיקי</w:t>
      </w:r>
      <w:r w:rsidRPr="00792574">
        <w:rPr>
          <w:rFonts w:cs="David" w:hint="cs"/>
          <w:szCs w:val="22"/>
          <w:rtl/>
        </w:rPr>
        <w:t>ם</w:t>
      </w:r>
      <w:r w:rsidRPr="00792574">
        <w:rPr>
          <w:rFonts w:cs="David"/>
          <w:szCs w:val="22"/>
          <w:rtl/>
        </w:rPr>
        <w:t xml:space="preserve"> לתשובה</w:t>
      </w:r>
      <w:r>
        <w:rPr>
          <w:rFonts w:cs="David" w:hint="cs"/>
          <w:szCs w:val="22"/>
          <w:rtl/>
        </w:rPr>
        <w:t xml:space="preserve">". </w:t>
      </w:r>
      <w:r w:rsidRPr="00792574">
        <w:rPr>
          <w:rFonts w:cs="David" w:hint="cs"/>
          <w:szCs w:val="22"/>
          <w:rtl/>
        </w:rPr>
        <w:t>ו</w:t>
      </w:r>
      <w:r w:rsidRPr="00792574">
        <w:rPr>
          <w:rFonts w:cs="David"/>
          <w:szCs w:val="22"/>
          <w:rtl/>
        </w:rPr>
        <w:t xml:space="preserve">עוד כתב הרמב"ם </w:t>
      </w:r>
      <w:r w:rsidRPr="00792574">
        <w:rPr>
          <w:rFonts w:cs="David" w:hint="cs"/>
          <w:sz w:val="20"/>
          <w:szCs w:val="20"/>
          <w:rtl/>
        </w:rPr>
        <w:t xml:space="preserve">(3) הלכות תשובה </w:t>
      </w:r>
      <w:r w:rsidRPr="00792574">
        <w:rPr>
          <w:rFonts w:cs="David"/>
          <w:sz w:val="20"/>
          <w:szCs w:val="20"/>
          <w:rtl/>
        </w:rPr>
        <w:t>פ"ב ה"ב</w:t>
      </w:r>
      <w:r w:rsidRPr="00792574">
        <w:rPr>
          <w:rFonts w:cs="David" w:hint="cs"/>
          <w:sz w:val="20"/>
          <w:szCs w:val="20"/>
          <w:rtl/>
        </w:rPr>
        <w:t>)</w:t>
      </w:r>
      <w:r w:rsidRPr="00792574">
        <w:rPr>
          <w:rFonts w:cs="David"/>
          <w:szCs w:val="22"/>
          <w:rtl/>
        </w:rPr>
        <w:t xml:space="preserve"> "ומה היא התשובה, הוא שיעזוב החוטא חטאו ויסירו ממחשבתו ויגמור בלבו שלא יעשהו עוד וכו', </w:t>
      </w:r>
      <w:r w:rsidRPr="00792574">
        <w:rPr>
          <w:rFonts w:cs="David"/>
          <w:b/>
          <w:bCs/>
          <w:szCs w:val="22"/>
          <w:rtl/>
        </w:rPr>
        <w:t>וצריך להתודות בשפתיו ולומר עניינות אלו שגמר בלבו</w:t>
      </w:r>
      <w:r w:rsidRPr="00792574">
        <w:rPr>
          <w:rFonts w:cs="David"/>
          <w:szCs w:val="22"/>
          <w:rtl/>
        </w:rPr>
        <w:t>".</w:t>
      </w:r>
      <w:r w:rsidRPr="00792574">
        <w:rPr>
          <w:rFonts w:cs="David" w:hint="cs"/>
          <w:szCs w:val="22"/>
          <w:rtl/>
        </w:rPr>
        <w:t xml:space="preserve"> </w:t>
      </w:r>
      <w:r>
        <w:rPr>
          <w:rFonts w:cs="David" w:hint="cs"/>
          <w:szCs w:val="22"/>
          <w:rtl/>
        </w:rPr>
        <w:t>ומשמע מדבריו ש"</w:t>
      </w:r>
      <w:r w:rsidRPr="00792574">
        <w:rPr>
          <w:rFonts w:cs="David"/>
          <w:szCs w:val="22"/>
          <w:rtl/>
        </w:rPr>
        <w:t xml:space="preserve">גדר הוידוי הוא </w:t>
      </w:r>
      <w:r w:rsidRPr="00792574">
        <w:rPr>
          <w:rFonts w:cs="David"/>
          <w:b/>
          <w:bCs/>
          <w:szCs w:val="22"/>
          <w:rtl/>
        </w:rPr>
        <w:t>חרטה על העבר וקבלה על העתיד</w:t>
      </w:r>
      <w:r w:rsidRPr="00792574">
        <w:rPr>
          <w:rFonts w:cs="David"/>
          <w:szCs w:val="22"/>
          <w:rtl/>
        </w:rPr>
        <w:t xml:space="preserve">, ובעינן </w:t>
      </w:r>
      <w:r w:rsidRPr="00792574">
        <w:rPr>
          <w:rFonts w:cs="David"/>
          <w:b/>
          <w:bCs/>
          <w:szCs w:val="22"/>
          <w:rtl/>
        </w:rPr>
        <w:t xml:space="preserve">שיאמר בפיו </w:t>
      </w:r>
      <w:r w:rsidRPr="00792574">
        <w:rPr>
          <w:rFonts w:cs="David"/>
          <w:szCs w:val="22"/>
          <w:rtl/>
        </w:rPr>
        <w:t>גם את החרטה וגם את הקבלה</w:t>
      </w:r>
      <w:r w:rsidRPr="00792574">
        <w:rPr>
          <w:rFonts w:cs="David" w:hint="cs"/>
          <w:szCs w:val="22"/>
          <w:rtl/>
        </w:rPr>
        <w:t>, ד</w:t>
      </w:r>
      <w:r>
        <w:rPr>
          <w:rFonts w:cs="David" w:hint="cs"/>
          <w:szCs w:val="22"/>
          <w:rtl/>
        </w:rPr>
        <w:t>לא</w:t>
      </w:r>
      <w:r w:rsidRPr="00792574">
        <w:rPr>
          <w:rFonts w:cs="David" w:hint="cs"/>
          <w:szCs w:val="22"/>
          <w:rtl/>
        </w:rPr>
        <w:t xml:space="preserve"> סגי בלב אלא שיוציא בשפתיו, כי בזה יש יותר נחמה וחרטה ויותר קבלה לעתיד. ונמצא דלדעת הרמב"ם </w:t>
      </w:r>
      <w:r w:rsidRPr="00FA5080">
        <w:rPr>
          <w:rFonts w:cs="David" w:hint="cs"/>
          <w:b/>
          <w:bCs/>
          <w:szCs w:val="22"/>
          <w:rtl/>
        </w:rPr>
        <w:t>התשובה והוידוי חד הם</w:t>
      </w:r>
      <w:r>
        <w:rPr>
          <w:rFonts w:cs="David" w:hint="cs"/>
          <w:szCs w:val="22"/>
          <w:rtl/>
        </w:rPr>
        <w:t>".</w:t>
      </w:r>
    </w:p>
    <w:p w:rsidR="0012516F" w:rsidRPr="00792574" w:rsidRDefault="0012516F" w:rsidP="0012516F">
      <w:pPr>
        <w:pStyle w:val="af6"/>
        <w:spacing w:after="0" w:line="360" w:lineRule="auto"/>
        <w:rPr>
          <w:rFonts w:cs="David" w:hint="cs"/>
          <w:szCs w:val="22"/>
          <w:rtl/>
        </w:rPr>
      </w:pPr>
      <w:r>
        <w:rPr>
          <w:rFonts w:cs="David" w:hint="cs"/>
          <w:szCs w:val="22"/>
          <w:rtl/>
        </w:rPr>
        <w:lastRenderedPageBreak/>
        <w:t>וכן ביאר בספר לתשובת השנה (7) על פי מש"כ הקרית ספר (2) "</w:t>
      </w:r>
      <w:r w:rsidRPr="00792574">
        <w:rPr>
          <w:rFonts w:cs="David" w:hint="cs"/>
          <w:b/>
          <w:bCs/>
          <w:szCs w:val="22"/>
          <w:rtl/>
        </w:rPr>
        <w:t>התשובה והוידוי מצוה אחת היא</w:t>
      </w:r>
      <w:r>
        <w:rPr>
          <w:rFonts w:cs="David" w:hint="cs"/>
          <w:szCs w:val="22"/>
          <w:rtl/>
        </w:rPr>
        <w:t xml:space="preserve">, שאין וידוי בלי תשובה, כי מי שמתודה ואינו גומר בלבו לשוב מחטאתו הוא כטובל ושרץ בידו, </w:t>
      </w:r>
      <w:r>
        <w:rPr>
          <w:rFonts w:cs="David" w:hint="cs"/>
          <w:b/>
          <w:bCs/>
          <w:szCs w:val="22"/>
          <w:rtl/>
        </w:rPr>
        <w:t>והוידוי הוא גמר התשובה</w:t>
      </w:r>
      <w:r>
        <w:rPr>
          <w:rFonts w:cs="David" w:hint="cs"/>
          <w:szCs w:val="22"/>
          <w:rtl/>
        </w:rPr>
        <w:t xml:space="preserve">, אע"ג דכשמהרהר תשובה בלבו נקרא צדיק גמור, אפילו הכי </w:t>
      </w:r>
      <w:r w:rsidRPr="00792574">
        <w:rPr>
          <w:rFonts w:cs="David" w:hint="cs"/>
          <w:b/>
          <w:bCs/>
          <w:szCs w:val="22"/>
          <w:rtl/>
        </w:rPr>
        <w:t xml:space="preserve">לא הוי תשובה מצוה בפני עצמה </w:t>
      </w:r>
      <w:r w:rsidRPr="00792574">
        <w:rPr>
          <w:rFonts w:cs="David" w:hint="cs"/>
          <w:szCs w:val="22"/>
          <w:rtl/>
        </w:rPr>
        <w:t>אלא</w:t>
      </w:r>
      <w:r w:rsidRPr="00792574">
        <w:rPr>
          <w:rFonts w:cs="David" w:hint="cs"/>
          <w:b/>
          <w:bCs/>
          <w:szCs w:val="22"/>
          <w:rtl/>
        </w:rPr>
        <w:t xml:space="preserve"> עם וידוי שהוא גמר התשובה</w:t>
      </w:r>
      <w:r>
        <w:rPr>
          <w:rFonts w:cs="David" w:hint="cs"/>
          <w:szCs w:val="22"/>
          <w:rtl/>
        </w:rPr>
        <w:t>". אלא שלפי צ"ע מדוע כתב הרמב"ם בלשון "כשיעשה תשובה וישוב מחטאו", דמשמע שאין התשובה מצוה חיובית.  ועי"ש בספר לתשובת השנה שביאר על פי דבר</w:t>
      </w:r>
      <w:r w:rsidRPr="00792574">
        <w:rPr>
          <w:rFonts w:cs="David" w:hint="cs"/>
          <w:szCs w:val="22"/>
          <w:rtl/>
        </w:rPr>
        <w:t>י הרס"ג מנה ארבעה עיקרים לתשובה: עזיבת החטא, חרטה, בקשת כפרה וקבלה לעתיד. ו</w:t>
      </w:r>
      <w:r>
        <w:rPr>
          <w:rFonts w:cs="David" w:hint="cs"/>
          <w:szCs w:val="22"/>
          <w:rtl/>
        </w:rPr>
        <w:t>צריך לומר שבדבריו "כשיעשה תשובה וישוב מחטאו", כיוון הרמב"ם לעיקר זה של עזיבת החטא, שהוא המוקדם לחלקי עשיית התשובה</w:t>
      </w:r>
      <w:r w:rsidRPr="00792574">
        <w:rPr>
          <w:rFonts w:cs="David" w:hint="cs"/>
          <w:szCs w:val="22"/>
          <w:rtl/>
        </w:rPr>
        <w:t>.</w:t>
      </w:r>
    </w:p>
    <w:p w:rsidR="0012516F" w:rsidRDefault="0012516F" w:rsidP="0012516F">
      <w:pPr>
        <w:autoSpaceDE w:val="0"/>
        <w:autoSpaceDN w:val="0"/>
        <w:adjustRightInd w:val="0"/>
        <w:jc w:val="both"/>
        <w:rPr>
          <w:rFonts w:cs="David" w:hint="cs"/>
          <w:b/>
          <w:bCs/>
          <w:rtl/>
        </w:rPr>
      </w:pPr>
    </w:p>
    <w:p w:rsidR="0012516F" w:rsidRDefault="0012516F" w:rsidP="0012516F">
      <w:pPr>
        <w:autoSpaceDE w:val="0"/>
        <w:autoSpaceDN w:val="0"/>
        <w:adjustRightInd w:val="0"/>
        <w:spacing w:line="360" w:lineRule="auto"/>
        <w:jc w:val="both"/>
        <w:rPr>
          <w:rFonts w:cs="David" w:hint="cs"/>
          <w:rtl/>
        </w:rPr>
      </w:pPr>
      <w:r>
        <w:rPr>
          <w:rFonts w:cs="David" w:hint="cs"/>
          <w:b/>
          <w:bCs/>
          <w:rtl/>
        </w:rPr>
        <w:t>ד</w:t>
      </w:r>
      <w:r w:rsidRPr="00166D57">
        <w:rPr>
          <w:rFonts w:cs="David" w:hint="cs"/>
          <w:b/>
          <w:bCs/>
          <w:rtl/>
        </w:rPr>
        <w:t xml:space="preserve">. </w:t>
      </w:r>
      <w:r w:rsidRPr="001D4ED0">
        <w:rPr>
          <w:rFonts w:cs="David" w:hint="cs"/>
          <w:rtl/>
        </w:rPr>
        <w:t>ואילו בדברי</w:t>
      </w:r>
      <w:r>
        <w:rPr>
          <w:rFonts w:cs="David" w:hint="cs"/>
          <w:b/>
          <w:bCs/>
          <w:rtl/>
        </w:rPr>
        <w:t xml:space="preserve"> </w:t>
      </w:r>
      <w:r w:rsidRPr="000749EC">
        <w:rPr>
          <w:rFonts w:cs="David"/>
          <w:rtl/>
        </w:rPr>
        <w:t>רבינו יונה</w:t>
      </w:r>
      <w:r w:rsidRPr="000749EC">
        <w:rPr>
          <w:rFonts w:cs="David" w:hint="cs"/>
          <w:rtl/>
        </w:rPr>
        <w:t xml:space="preserve"> </w:t>
      </w:r>
      <w:r w:rsidRPr="00832867">
        <w:rPr>
          <w:rFonts w:cs="David" w:hint="cs"/>
          <w:rtl/>
        </w:rPr>
        <w:t xml:space="preserve">והרמב"ן </w:t>
      </w:r>
      <w:r>
        <w:rPr>
          <w:rFonts w:cs="David" w:hint="cs"/>
          <w:rtl/>
        </w:rPr>
        <w:t xml:space="preserve">מפורש כי </w:t>
      </w:r>
      <w:r w:rsidRPr="00832867">
        <w:rPr>
          <w:rFonts w:cs="David" w:hint="cs"/>
          <w:rtl/>
        </w:rPr>
        <w:t xml:space="preserve">החזרה בתשובה היא קיום מצות עשה. </w:t>
      </w:r>
    </w:p>
    <w:p w:rsidR="0012516F" w:rsidRPr="000749EC" w:rsidRDefault="0012516F" w:rsidP="0012516F">
      <w:pPr>
        <w:autoSpaceDE w:val="0"/>
        <w:autoSpaceDN w:val="0"/>
        <w:adjustRightInd w:val="0"/>
        <w:spacing w:line="360" w:lineRule="auto"/>
        <w:jc w:val="both"/>
        <w:rPr>
          <w:rFonts w:cs="David" w:hint="cs"/>
          <w:rtl/>
        </w:rPr>
      </w:pPr>
      <w:r w:rsidRPr="00832867">
        <w:rPr>
          <w:rFonts w:cs="David" w:hint="cs"/>
          <w:rtl/>
        </w:rPr>
        <w:t>יעו' בדברי רב</w:t>
      </w:r>
      <w:r w:rsidRPr="00832867">
        <w:rPr>
          <w:rFonts w:cs="David"/>
          <w:rtl/>
        </w:rPr>
        <w:t>ינו יונה</w:t>
      </w:r>
      <w:r w:rsidRPr="00832867">
        <w:rPr>
          <w:rFonts w:cs="David" w:hint="cs"/>
          <w:rtl/>
        </w:rPr>
        <w:t xml:space="preserve"> ב</w:t>
      </w:r>
      <w:r w:rsidRPr="00832867">
        <w:rPr>
          <w:rFonts w:cs="David"/>
          <w:rtl/>
        </w:rPr>
        <w:t>שערי תשובה</w:t>
      </w:r>
      <w:r w:rsidRPr="00832867">
        <w:rPr>
          <w:rFonts w:cs="David" w:hint="cs"/>
          <w:rtl/>
        </w:rPr>
        <w:t xml:space="preserve"> (3) "</w:t>
      </w:r>
      <w:r w:rsidRPr="00832867">
        <w:rPr>
          <w:rFonts w:cs="David"/>
          <w:rtl/>
        </w:rPr>
        <w:t>וה</w:t>
      </w:r>
      <w:r w:rsidRPr="00832867">
        <w:rPr>
          <w:rFonts w:cs="David" w:hint="cs"/>
          <w:rtl/>
        </w:rPr>
        <w:t>ו</w:t>
      </w:r>
      <w:r w:rsidRPr="00832867">
        <w:rPr>
          <w:rFonts w:cs="David"/>
          <w:rtl/>
        </w:rPr>
        <w:t>זהרנו על התשובה בכמה מקומות בתורה</w:t>
      </w:r>
      <w:r>
        <w:rPr>
          <w:rFonts w:cs="David" w:hint="cs"/>
          <w:rtl/>
        </w:rPr>
        <w:t>"</w:t>
      </w:r>
      <w:r w:rsidRPr="00832867">
        <w:rPr>
          <w:rFonts w:cs="David" w:hint="cs"/>
          <w:rtl/>
        </w:rPr>
        <w:t>. וכן נקט הרמב"ן ב</w:t>
      </w:r>
      <w:r>
        <w:rPr>
          <w:rFonts w:cs="David" w:hint="cs"/>
          <w:rtl/>
        </w:rPr>
        <w:t xml:space="preserve">ביאור </w:t>
      </w:r>
      <w:r w:rsidRPr="001D4ED0">
        <w:rPr>
          <w:rFonts w:cs="David" w:hint="cs"/>
          <w:rtl/>
        </w:rPr>
        <w:t xml:space="preserve">הכתוב </w:t>
      </w:r>
      <w:r w:rsidRPr="001D4ED0">
        <w:rPr>
          <w:rFonts w:cs="David" w:hint="cs"/>
          <w:sz w:val="20"/>
          <w:szCs w:val="20"/>
          <w:rtl/>
        </w:rPr>
        <w:t xml:space="preserve">(1) דברים ל, יא) </w:t>
      </w:r>
      <w:r w:rsidRPr="001D4ED0">
        <w:rPr>
          <w:rFonts w:cs="David" w:hint="cs"/>
          <w:rtl/>
        </w:rPr>
        <w:t xml:space="preserve"> "</w:t>
      </w:r>
      <w:r w:rsidRPr="001D4ED0">
        <w:rPr>
          <w:rFonts w:cs="David"/>
          <w:rtl/>
        </w:rPr>
        <w:t xml:space="preserve">כִּי הַמִּצְוָה </w:t>
      </w:r>
      <w:r w:rsidRPr="001D4ED0">
        <w:rPr>
          <w:rFonts w:cs="David"/>
          <w:b/>
          <w:bCs/>
          <w:rtl/>
        </w:rPr>
        <w:t>הַזֹּאת</w:t>
      </w:r>
      <w:r w:rsidRPr="001D4ED0">
        <w:rPr>
          <w:rFonts w:cs="David"/>
          <w:rtl/>
        </w:rPr>
        <w:t xml:space="preserve"> אֲשֶׁר אָנֹכִי מְצַוְּךָ הַיּוֹם לֹא נִפְלֵאת הִוא מִמְּךָ וְלֹא רְחֹקָה הִוא</w:t>
      </w:r>
      <w:r w:rsidRPr="001D4ED0">
        <w:rPr>
          <w:rFonts w:cs="David" w:hint="cs"/>
          <w:rtl/>
        </w:rPr>
        <w:t xml:space="preserve">", בפירושו </w:t>
      </w:r>
      <w:r>
        <w:rPr>
          <w:rFonts w:cs="David" w:hint="cs"/>
          <w:rtl/>
        </w:rPr>
        <w:t>השני  ש"</w:t>
      </w:r>
      <w:r w:rsidRPr="000749EC">
        <w:rPr>
          <w:rFonts w:cs="David"/>
          <w:rtl/>
        </w:rPr>
        <w:t>המצוה הזאת</w:t>
      </w:r>
      <w:r>
        <w:rPr>
          <w:rFonts w:cs="David" w:hint="cs"/>
          <w:rtl/>
        </w:rPr>
        <w:t>" היינו "</w:t>
      </w:r>
      <w:r w:rsidRPr="000749EC">
        <w:rPr>
          <w:rFonts w:cs="David"/>
          <w:rtl/>
        </w:rPr>
        <w:t xml:space="preserve">על התשובה הנזכרת, כי והשבות אל לבבך </w:t>
      </w:r>
      <w:r w:rsidRPr="00832867">
        <w:rPr>
          <w:rFonts w:cs="David"/>
          <w:sz w:val="20"/>
          <w:szCs w:val="20"/>
          <w:rtl/>
        </w:rPr>
        <w:t>(</w:t>
      </w:r>
      <w:r w:rsidRPr="00832867">
        <w:rPr>
          <w:rFonts w:cs="David" w:hint="cs"/>
          <w:sz w:val="20"/>
          <w:szCs w:val="20"/>
          <w:rtl/>
        </w:rPr>
        <w:t xml:space="preserve">1) דברים ל, </w:t>
      </w:r>
      <w:r w:rsidRPr="00832867">
        <w:rPr>
          <w:rFonts w:cs="David"/>
          <w:sz w:val="20"/>
          <w:szCs w:val="20"/>
          <w:rtl/>
        </w:rPr>
        <w:t xml:space="preserve">א) </w:t>
      </w:r>
      <w:r w:rsidRPr="000749EC">
        <w:rPr>
          <w:rFonts w:cs="David" w:hint="eastAsia"/>
          <w:rtl/>
        </w:rPr>
        <w:t>ושבת</w:t>
      </w:r>
      <w:r w:rsidRPr="000749EC">
        <w:rPr>
          <w:rFonts w:cs="David"/>
          <w:rtl/>
        </w:rPr>
        <w:t xml:space="preserve"> עד ה' אל</w:t>
      </w:r>
      <w:r w:rsidRPr="000749EC">
        <w:rPr>
          <w:rFonts w:cs="David" w:hint="cs"/>
          <w:rtl/>
        </w:rPr>
        <w:t>ק</w:t>
      </w:r>
      <w:r w:rsidRPr="000749EC">
        <w:rPr>
          <w:rFonts w:cs="David"/>
          <w:rtl/>
        </w:rPr>
        <w:t xml:space="preserve">יך </w:t>
      </w:r>
      <w:r w:rsidRPr="00832867">
        <w:rPr>
          <w:rFonts w:cs="David"/>
          <w:sz w:val="20"/>
          <w:szCs w:val="20"/>
          <w:rtl/>
        </w:rPr>
        <w:t>(</w:t>
      </w:r>
      <w:r w:rsidRPr="00832867">
        <w:rPr>
          <w:rFonts w:cs="David" w:hint="cs"/>
          <w:sz w:val="20"/>
          <w:szCs w:val="20"/>
          <w:rtl/>
        </w:rPr>
        <w:t xml:space="preserve">שם </w:t>
      </w:r>
      <w:r w:rsidRPr="00832867">
        <w:rPr>
          <w:rFonts w:cs="David"/>
          <w:sz w:val="20"/>
          <w:szCs w:val="20"/>
          <w:rtl/>
        </w:rPr>
        <w:t>פסוק ב)</w:t>
      </w:r>
      <w:r w:rsidRPr="00832867">
        <w:rPr>
          <w:rFonts w:cs="David" w:hint="cs"/>
          <w:sz w:val="20"/>
          <w:szCs w:val="20"/>
          <w:rtl/>
        </w:rPr>
        <w:t>,</w:t>
      </w:r>
      <w:r w:rsidRPr="00832867">
        <w:rPr>
          <w:rFonts w:cs="David"/>
          <w:sz w:val="20"/>
          <w:szCs w:val="20"/>
          <w:rtl/>
        </w:rPr>
        <w:t xml:space="preserve"> </w:t>
      </w:r>
      <w:r w:rsidRPr="000749EC">
        <w:rPr>
          <w:rFonts w:cs="David"/>
          <w:rtl/>
        </w:rPr>
        <w:t>מצוה שיצוה אותנו לעשות כן</w:t>
      </w:r>
      <w:r w:rsidRPr="000749EC">
        <w:rPr>
          <w:rFonts w:cs="David" w:hint="cs"/>
          <w:rtl/>
        </w:rPr>
        <w:t>,</w:t>
      </w:r>
      <w:r w:rsidRPr="000749EC">
        <w:rPr>
          <w:rFonts w:cs="David"/>
          <w:rtl/>
        </w:rPr>
        <w:t xml:space="preserve"> ונאמרה בלשון הבינוני לרמוז בהבטחה כי עתיד הדבר להיות כן</w:t>
      </w:r>
      <w:r>
        <w:rPr>
          <w:rFonts w:cs="David" w:hint="cs"/>
          <w:rtl/>
        </w:rPr>
        <w:t>"</w:t>
      </w:r>
      <w:r w:rsidRPr="000749EC">
        <w:rPr>
          <w:rFonts w:cs="David" w:hint="cs"/>
          <w:rtl/>
        </w:rPr>
        <w:t>.</w:t>
      </w:r>
    </w:p>
    <w:p w:rsidR="0012516F" w:rsidRDefault="0012516F" w:rsidP="0012516F">
      <w:pPr>
        <w:autoSpaceDE w:val="0"/>
        <w:autoSpaceDN w:val="0"/>
        <w:adjustRightInd w:val="0"/>
        <w:spacing w:line="360" w:lineRule="auto"/>
        <w:jc w:val="both"/>
        <w:rPr>
          <w:rFonts w:cs="David" w:hint="cs"/>
          <w:rtl/>
        </w:rPr>
      </w:pPr>
      <w:r>
        <w:rPr>
          <w:rFonts w:cs="David" w:hint="cs"/>
          <w:rtl/>
        </w:rPr>
        <w:t>ועי' בדברי מו"ר הגרש"ז ברוידא שביאר בספרו שם דרך (7) כי לשיטת הרמב"ם והחינוך שאין מ"ע בעשיית התשובה, צריך לומר ש</w:t>
      </w:r>
      <w:r w:rsidRPr="003469C4">
        <w:rPr>
          <w:rFonts w:cs="David" w:hint="cs"/>
          <w:rtl/>
        </w:rPr>
        <w:t>הפסוק "כי המצוה הזאת", קאי על כל התורה כולה, וכפירוש הראשון ברמב"ן.</w:t>
      </w:r>
      <w:r>
        <w:rPr>
          <w:rFonts w:cs="David" w:hint="cs"/>
          <w:rtl/>
        </w:rPr>
        <w:t xml:space="preserve"> ואף </w:t>
      </w:r>
      <w:r w:rsidRPr="003469C4">
        <w:rPr>
          <w:rFonts w:cs="David" w:hint="cs"/>
          <w:rtl/>
        </w:rPr>
        <w:t>אם נאמר שהתשובה והווידו</w:t>
      </w:r>
      <w:r>
        <w:rPr>
          <w:rFonts w:cs="David" w:hint="cs"/>
          <w:rtl/>
        </w:rPr>
        <w:t>י</w:t>
      </w:r>
      <w:r w:rsidRPr="003469C4">
        <w:rPr>
          <w:rFonts w:cs="David" w:hint="cs"/>
          <w:rtl/>
        </w:rPr>
        <w:t xml:space="preserve"> הם מצוה אחת, וכמבואר לעיל, מוכרח שכן פירש הרמב"ם את הפסוק</w:t>
      </w:r>
      <w:r>
        <w:rPr>
          <w:rFonts w:cs="David" w:hint="cs"/>
          <w:rtl/>
        </w:rPr>
        <w:t>,</w:t>
      </w:r>
      <w:r w:rsidRPr="003469C4">
        <w:rPr>
          <w:rFonts w:cs="David" w:hint="cs"/>
          <w:rtl/>
        </w:rPr>
        <w:t xml:space="preserve"> שהרי הפסוק מסיים "</w:t>
      </w:r>
      <w:r w:rsidRPr="003469C4">
        <w:rPr>
          <w:rFonts w:cs="David"/>
          <w:rtl/>
        </w:rPr>
        <w:t xml:space="preserve">כי קרוב אליך הדבר מאד </w:t>
      </w:r>
      <w:r w:rsidRPr="003469C4">
        <w:rPr>
          <w:rFonts w:cs="David"/>
          <w:b/>
          <w:bCs/>
          <w:rtl/>
        </w:rPr>
        <w:t xml:space="preserve">בפיך ובלבבך </w:t>
      </w:r>
      <w:r w:rsidRPr="003469C4">
        <w:rPr>
          <w:rFonts w:cs="David"/>
          <w:rtl/>
        </w:rPr>
        <w:t>לעש</w:t>
      </w:r>
      <w:r w:rsidRPr="003469C4">
        <w:rPr>
          <w:rFonts w:cs="David" w:hint="cs"/>
          <w:rtl/>
        </w:rPr>
        <w:t>ו</w:t>
      </w:r>
      <w:r w:rsidRPr="003469C4">
        <w:rPr>
          <w:rFonts w:cs="David"/>
          <w:rtl/>
        </w:rPr>
        <w:t>תו</w:t>
      </w:r>
      <w:r w:rsidRPr="003469C4">
        <w:rPr>
          <w:rFonts w:cs="David" w:hint="cs"/>
          <w:rtl/>
        </w:rPr>
        <w:t>", ופירש הרמב"ן (1) ש"</w:t>
      </w:r>
      <w:r w:rsidRPr="003469C4">
        <w:rPr>
          <w:rFonts w:cs="David"/>
          <w:rtl/>
        </w:rPr>
        <w:t>בפיך</w:t>
      </w:r>
      <w:r w:rsidRPr="003469C4">
        <w:rPr>
          <w:rFonts w:cs="David" w:hint="cs"/>
          <w:rtl/>
        </w:rPr>
        <w:t>" היינו הוידוי על העוונות בפה, ו"בלבבך" היינו הקבלה בלב. ולפי הרמב"ם שגדר הוידוי הוא החרטה והקבלה להבא להוציא בפיו את מה שגמר בלבו, לכאורה היה צריך לומר קודם "לבבך", ורק אחר כך "בפיך", שהרי בפיו מוציא את מה שגמר מקודם בלבו, יעו</w:t>
      </w:r>
      <w:r>
        <w:rPr>
          <w:rFonts w:cs="David" w:hint="cs"/>
          <w:rtl/>
        </w:rPr>
        <w:t>"</w:t>
      </w:r>
      <w:r w:rsidRPr="003469C4">
        <w:rPr>
          <w:rFonts w:cs="David" w:hint="cs"/>
          <w:rtl/>
        </w:rPr>
        <w:t>ש בדבריו</w:t>
      </w:r>
      <w:r>
        <w:rPr>
          <w:rFonts w:cs="David" w:hint="cs"/>
          <w:rtl/>
        </w:rPr>
        <w:t>.</w:t>
      </w:r>
    </w:p>
    <w:p w:rsidR="0012516F" w:rsidRPr="000749EC" w:rsidRDefault="0012516F" w:rsidP="0012516F">
      <w:pPr>
        <w:autoSpaceDE w:val="0"/>
        <w:autoSpaceDN w:val="0"/>
        <w:adjustRightInd w:val="0"/>
        <w:spacing w:line="360" w:lineRule="auto"/>
        <w:jc w:val="both"/>
        <w:rPr>
          <w:rFonts w:cs="David" w:hint="cs"/>
          <w:rtl/>
        </w:rPr>
      </w:pPr>
      <w:r>
        <w:rPr>
          <w:rFonts w:cs="David" w:hint="cs"/>
          <w:rtl/>
        </w:rPr>
        <w:t xml:space="preserve">על כל פנים, </w:t>
      </w:r>
      <w:r w:rsidRPr="000749EC">
        <w:rPr>
          <w:rFonts w:cs="David" w:hint="cs"/>
          <w:rtl/>
        </w:rPr>
        <w:t>מאחר ולדעת רבנו יונה והרמב"ן החזרה בתשובה היא קיום מצות עשה, ב</w:t>
      </w:r>
      <w:r>
        <w:rPr>
          <w:rFonts w:cs="David" w:hint="cs"/>
          <w:rtl/>
        </w:rPr>
        <w:t>יאר בספר עקבי דרך</w:t>
      </w:r>
      <w:r w:rsidRPr="00BB03A7">
        <w:rPr>
          <w:rFonts w:cs="David" w:hint="cs"/>
          <w:sz w:val="20"/>
          <w:szCs w:val="20"/>
          <w:rtl/>
        </w:rPr>
        <w:t xml:space="preserve"> (8)-(9) הרב יעקב זילברליכט, מאמרים בענייני מועדי השנה) </w:t>
      </w:r>
      <w:r w:rsidRPr="000749EC">
        <w:rPr>
          <w:rFonts w:cs="David" w:hint="cs"/>
          <w:rtl/>
        </w:rPr>
        <w:t xml:space="preserve">מדוע אין להתמהמה ולהתעכב מלחזור בתשובה אפילו לרגע אחד, כי בכל רגע שנמנע מחזרה בתשובה הוא </w:t>
      </w:r>
      <w:r w:rsidRPr="000749EC">
        <w:rPr>
          <w:rFonts w:cs="David" w:hint="cs"/>
          <w:b/>
          <w:bCs/>
          <w:rtl/>
        </w:rPr>
        <w:t>מבטל מצות עשה</w:t>
      </w:r>
      <w:r w:rsidRPr="000749EC">
        <w:rPr>
          <w:rFonts w:cs="David" w:hint="cs"/>
          <w:rtl/>
        </w:rPr>
        <w:t>.</w:t>
      </w:r>
    </w:p>
    <w:p w:rsidR="0012516F" w:rsidRDefault="0012516F" w:rsidP="0012516F">
      <w:pPr>
        <w:autoSpaceDE w:val="0"/>
        <w:autoSpaceDN w:val="0"/>
        <w:adjustRightInd w:val="0"/>
        <w:jc w:val="both"/>
        <w:rPr>
          <w:rFonts w:cs="David" w:hint="cs"/>
          <w:b/>
          <w:bCs/>
          <w:rtl/>
        </w:rPr>
      </w:pPr>
    </w:p>
    <w:p w:rsidR="0012516F" w:rsidRPr="000749EC" w:rsidRDefault="0012516F" w:rsidP="0012516F">
      <w:pPr>
        <w:spacing w:line="360" w:lineRule="auto"/>
        <w:jc w:val="both"/>
        <w:rPr>
          <w:rFonts w:cs="David" w:hint="cs"/>
          <w:rtl/>
        </w:rPr>
      </w:pPr>
      <w:r w:rsidRPr="00BB03A7">
        <w:rPr>
          <w:rFonts w:cs="David" w:hint="cs"/>
          <w:b/>
          <w:bCs/>
          <w:rtl/>
        </w:rPr>
        <w:t>ה.</w:t>
      </w:r>
      <w:r>
        <w:rPr>
          <w:rFonts w:cs="David" w:hint="cs"/>
          <w:rtl/>
        </w:rPr>
        <w:t xml:space="preserve"> הסבר נוסף בגודל החיוב למהר בעשיית התשובה ביאר בספר עקבי דרך (9) בהקדם </w:t>
      </w:r>
      <w:r w:rsidRPr="000749EC">
        <w:rPr>
          <w:rFonts w:cs="David" w:hint="cs"/>
          <w:rtl/>
        </w:rPr>
        <w:t>דברי הרמב"ן בפרשת הקרבנות</w:t>
      </w:r>
      <w:r>
        <w:rPr>
          <w:rFonts w:cs="David" w:hint="cs"/>
          <w:rtl/>
        </w:rPr>
        <w:t xml:space="preserve"> (5) שה</w:t>
      </w:r>
      <w:r w:rsidRPr="000749EC">
        <w:rPr>
          <w:rFonts w:cs="David" w:hint="cs"/>
          <w:rtl/>
        </w:rPr>
        <w:t xml:space="preserve">עבירה היא "מום" בנפש האדם. ו"מום" זה הינו </w:t>
      </w:r>
      <w:r w:rsidRPr="000749EC">
        <w:rPr>
          <w:rFonts w:cs="David" w:hint="cs"/>
          <w:b/>
          <w:bCs/>
          <w:rtl/>
        </w:rPr>
        <w:t>מציאות</w:t>
      </w:r>
      <w:r w:rsidRPr="000749EC">
        <w:rPr>
          <w:rFonts w:cs="David" w:hint="cs"/>
          <w:rtl/>
        </w:rPr>
        <w:t xml:space="preserve"> של טומאה ולכלוך בנפש האדם, הנגרמת כתוצאה מהחטא</w:t>
      </w:r>
      <w:r>
        <w:rPr>
          <w:rFonts w:cs="David" w:hint="cs"/>
          <w:rtl/>
        </w:rPr>
        <w:t xml:space="preserve"> ו</w:t>
      </w:r>
      <w:r w:rsidRPr="000749EC">
        <w:rPr>
          <w:rFonts w:cs="David" w:hint="cs"/>
          <w:rtl/>
        </w:rPr>
        <w:t>היינו "</w:t>
      </w:r>
      <w:r w:rsidRPr="00FA5080">
        <w:rPr>
          <w:rFonts w:cs="David" w:hint="cs"/>
          <w:b/>
          <w:bCs/>
          <w:rtl/>
        </w:rPr>
        <w:t>רוח הטומאה</w:t>
      </w:r>
      <w:r w:rsidRPr="000749EC">
        <w:rPr>
          <w:rFonts w:cs="David" w:hint="cs"/>
          <w:rtl/>
        </w:rPr>
        <w:t>" המתלווה לחטא, ו</w:t>
      </w:r>
      <w:r>
        <w:rPr>
          <w:rFonts w:cs="David" w:hint="cs"/>
          <w:rtl/>
        </w:rPr>
        <w:t xml:space="preserve">גורמת </w:t>
      </w:r>
      <w:r w:rsidRPr="000749EC">
        <w:rPr>
          <w:rFonts w:cs="David" w:hint="cs"/>
          <w:rtl/>
        </w:rPr>
        <w:t>לכך ש"</w:t>
      </w:r>
      <w:r w:rsidRPr="00FA5080">
        <w:rPr>
          <w:rFonts w:cs="David" w:hint="cs"/>
          <w:b/>
          <w:bCs/>
          <w:rtl/>
        </w:rPr>
        <w:t>עבירה גוררת עבירה</w:t>
      </w:r>
      <w:r w:rsidRPr="000749EC">
        <w:rPr>
          <w:rFonts w:cs="David" w:hint="cs"/>
          <w:rtl/>
        </w:rPr>
        <w:t>", כמפורש בדברי הגר"א</w:t>
      </w:r>
      <w:r>
        <w:rPr>
          <w:rFonts w:cs="David" w:hint="cs"/>
          <w:rtl/>
        </w:rPr>
        <w:t xml:space="preserve"> בביאורו לספר משלי (6), וכפי שהוסיף וביאר גם </w:t>
      </w:r>
      <w:r w:rsidRPr="000749EC">
        <w:rPr>
          <w:rFonts w:cs="David" w:hint="cs"/>
          <w:rtl/>
        </w:rPr>
        <w:t>תלמידו, הגר"ח מוולוז'ין</w:t>
      </w:r>
      <w:r>
        <w:rPr>
          <w:rFonts w:cs="David" w:hint="cs"/>
          <w:rtl/>
        </w:rPr>
        <w:t>, בנפש החיים (6).</w:t>
      </w:r>
    </w:p>
    <w:p w:rsidR="0012516F" w:rsidRPr="000749EC" w:rsidRDefault="0012516F" w:rsidP="0012516F">
      <w:pPr>
        <w:autoSpaceDE w:val="0"/>
        <w:autoSpaceDN w:val="0"/>
        <w:adjustRightInd w:val="0"/>
        <w:spacing w:line="360" w:lineRule="auto"/>
        <w:jc w:val="both"/>
        <w:rPr>
          <w:rFonts w:cs="David" w:hint="cs"/>
          <w:rtl/>
        </w:rPr>
      </w:pPr>
      <w:r w:rsidRPr="000749EC">
        <w:rPr>
          <w:rFonts w:cs="David" w:hint="cs"/>
          <w:rtl/>
        </w:rPr>
        <w:t>לאור זאת נמצאנו למדים שעיכוב התשובה כשלעצמו טומן בחובו חטא, מכיון שהישארות במצב של חטא מובילה את האדם במדרון תלול שאחריתו מי ישורנו, שהרי "עבירה גוררת עבירה". ורק בידיו של האדם הכח והיכולת להפסיק התדרדרות זו.</w:t>
      </w:r>
      <w:r>
        <w:rPr>
          <w:rFonts w:cs="David" w:hint="cs"/>
          <w:rtl/>
        </w:rPr>
        <w:t xml:space="preserve"> ו</w:t>
      </w:r>
      <w:r w:rsidRPr="000749EC">
        <w:rPr>
          <w:rFonts w:cs="David" w:hint="cs"/>
          <w:rtl/>
        </w:rPr>
        <w:t>יסוד זה גילה הקב"ה לקין בדבריו אליו לאחר שהרג את הבל</w:t>
      </w:r>
      <w:r>
        <w:rPr>
          <w:rFonts w:cs="David" w:hint="cs"/>
          <w:rtl/>
        </w:rPr>
        <w:t>, כדברי הרמב"ן שם (6)</w:t>
      </w:r>
      <w:r w:rsidRPr="000749EC">
        <w:rPr>
          <w:rFonts w:cs="David"/>
          <w:rtl/>
        </w:rPr>
        <w:t xml:space="preserve"> </w:t>
      </w:r>
      <w:r w:rsidRPr="000749EC">
        <w:rPr>
          <w:rFonts w:cs="David" w:hint="cs"/>
          <w:rtl/>
        </w:rPr>
        <w:t>"</w:t>
      </w:r>
      <w:r w:rsidRPr="000749EC">
        <w:rPr>
          <w:rFonts w:cs="David"/>
          <w:rtl/>
        </w:rPr>
        <w:t xml:space="preserve">הורהו על התשובה, שהיא נתונה בידו לשוב בכל </w:t>
      </w:r>
      <w:r w:rsidRPr="000749EC">
        <w:rPr>
          <w:rFonts w:cs="David" w:hint="eastAsia"/>
          <w:rtl/>
        </w:rPr>
        <w:t>עת</w:t>
      </w:r>
      <w:r w:rsidRPr="000749EC">
        <w:rPr>
          <w:rFonts w:cs="David"/>
          <w:rtl/>
        </w:rPr>
        <w:t xml:space="preserve"> שירצה ויסלח לו</w:t>
      </w:r>
      <w:r w:rsidRPr="000749EC">
        <w:rPr>
          <w:rFonts w:cs="David" w:hint="cs"/>
          <w:rtl/>
        </w:rPr>
        <w:t>"</w:t>
      </w:r>
      <w:r>
        <w:rPr>
          <w:rFonts w:cs="David" w:hint="cs"/>
          <w:rtl/>
        </w:rPr>
        <w:t>, ולנתק ממנו את רוח הטומאה של העבירה</w:t>
      </w:r>
      <w:r w:rsidRPr="000749EC">
        <w:rPr>
          <w:rFonts w:cs="David" w:hint="cs"/>
          <w:rtl/>
        </w:rPr>
        <w:t>.</w:t>
      </w:r>
    </w:p>
    <w:p w:rsidR="0012516F" w:rsidRDefault="0012516F" w:rsidP="0012516F">
      <w:pPr>
        <w:autoSpaceDE w:val="0"/>
        <w:autoSpaceDN w:val="0"/>
        <w:adjustRightInd w:val="0"/>
        <w:jc w:val="both"/>
        <w:rPr>
          <w:rFonts w:cs="David" w:hint="cs"/>
          <w:b/>
          <w:bCs/>
          <w:rtl/>
        </w:rPr>
      </w:pPr>
    </w:p>
    <w:p w:rsidR="0012516F" w:rsidRPr="00C926E6" w:rsidRDefault="0012516F" w:rsidP="0012516F">
      <w:pPr>
        <w:autoSpaceDE w:val="0"/>
        <w:autoSpaceDN w:val="0"/>
        <w:adjustRightInd w:val="0"/>
        <w:spacing w:line="360" w:lineRule="auto"/>
        <w:jc w:val="both"/>
        <w:rPr>
          <w:rFonts w:cs="David"/>
          <w:sz w:val="20"/>
          <w:szCs w:val="20"/>
        </w:rPr>
      </w:pPr>
      <w:r>
        <w:rPr>
          <w:rFonts w:cs="David" w:hint="cs"/>
          <w:b/>
          <w:bCs/>
          <w:rtl/>
        </w:rPr>
        <w:t>ו</w:t>
      </w:r>
      <w:r w:rsidRPr="000749EC">
        <w:rPr>
          <w:rFonts w:cs="David" w:hint="cs"/>
          <w:b/>
          <w:bCs/>
          <w:rtl/>
        </w:rPr>
        <w:t xml:space="preserve">. </w:t>
      </w:r>
      <w:r w:rsidRPr="000749EC">
        <w:rPr>
          <w:rFonts w:cs="David" w:hint="cs"/>
          <w:rtl/>
        </w:rPr>
        <w:t>מהלך נוסף להבהרת התביעה הגדולה המתעוררת על מי שאינו שב בתשובה, מבואר על פי דברי רבינו יונה</w:t>
      </w:r>
      <w:r>
        <w:rPr>
          <w:rFonts w:cs="David" w:hint="cs"/>
          <w:rtl/>
        </w:rPr>
        <w:t xml:space="preserve"> (3) ש</w:t>
      </w:r>
      <w:r w:rsidRPr="000749EC">
        <w:rPr>
          <w:rFonts w:cs="David" w:hint="cs"/>
          <w:rtl/>
        </w:rPr>
        <w:t>כאשר הקב"ה ממציא לפני בריותיו את האפשרות לחתור "מחתרת"</w:t>
      </w:r>
      <w:r>
        <w:rPr>
          <w:rFonts w:cs="David" w:hint="cs"/>
          <w:rtl/>
        </w:rPr>
        <w:t xml:space="preserve"> ו</w:t>
      </w:r>
      <w:r w:rsidRPr="000749EC">
        <w:rPr>
          <w:rFonts w:cs="David" w:hint="cs"/>
          <w:rtl/>
        </w:rPr>
        <w:t>לחזור בתשובה, והם לא מנצלים זאת,  אין לך מרד גדול מזה.</w:t>
      </w:r>
      <w:r>
        <w:rPr>
          <w:rFonts w:cs="David" w:hint="cs"/>
          <w:rtl/>
        </w:rPr>
        <w:t xml:space="preserve">  ו</w:t>
      </w:r>
      <w:r w:rsidRPr="000749EC">
        <w:rPr>
          <w:rFonts w:cs="David" w:hint="cs"/>
          <w:rtl/>
        </w:rPr>
        <w:t>יסוד זה שאי החזרה בתשובה נחשב ל"</w:t>
      </w:r>
      <w:r w:rsidRPr="000749EC">
        <w:rPr>
          <w:rFonts w:cs="David" w:hint="cs"/>
          <w:b/>
          <w:bCs/>
          <w:rtl/>
        </w:rPr>
        <w:t>מרד</w:t>
      </w:r>
      <w:r w:rsidRPr="000749EC">
        <w:rPr>
          <w:rFonts w:cs="David" w:hint="cs"/>
          <w:rtl/>
        </w:rPr>
        <w:t>", מתבאר גם בדברי הרמב"ן</w:t>
      </w:r>
      <w:r>
        <w:rPr>
          <w:rFonts w:cs="David" w:hint="cs"/>
          <w:rtl/>
        </w:rPr>
        <w:t xml:space="preserve"> בדרשתו לראש השנה (5) ש</w:t>
      </w:r>
      <w:r w:rsidRPr="000749EC">
        <w:rPr>
          <w:rFonts w:cs="David" w:hint="cs"/>
          <w:rtl/>
        </w:rPr>
        <w:t xml:space="preserve">המתנה הגדולה שנתן הקב"ה - התשובה, היא  </w:t>
      </w:r>
      <w:r w:rsidRPr="000749EC">
        <w:rPr>
          <w:rFonts w:cs="David" w:hint="cs"/>
          <w:b/>
          <w:bCs/>
          <w:rtl/>
        </w:rPr>
        <w:t>חסד גדול</w:t>
      </w:r>
      <w:r w:rsidRPr="000749EC">
        <w:rPr>
          <w:rFonts w:cs="David" w:hint="cs"/>
          <w:rtl/>
        </w:rPr>
        <w:t xml:space="preserve"> מצד אחד, אך מצד שני, אם מתנה זו לא מנוצלת כראוי, נהפך הדבר לרועץ והיא </w:t>
      </w:r>
      <w:r w:rsidRPr="000749EC">
        <w:rPr>
          <w:rFonts w:cs="David" w:hint="cs"/>
          <w:b/>
          <w:bCs/>
          <w:rtl/>
        </w:rPr>
        <w:t>עונש גדול</w:t>
      </w:r>
      <w:r w:rsidRPr="000749EC">
        <w:rPr>
          <w:rFonts w:cs="David" w:hint="cs"/>
          <w:rtl/>
        </w:rPr>
        <w:t xml:space="preserve">. כי לאחר שניתנה האפשרות לחזור בתשובה והאדם נשאר בחטאו, ההשארות במצב זה היא </w:t>
      </w:r>
      <w:r w:rsidRPr="000749EC">
        <w:rPr>
          <w:rFonts w:cs="David" w:hint="cs"/>
          <w:b/>
          <w:bCs/>
          <w:rtl/>
        </w:rPr>
        <w:t>עמידה במרד</w:t>
      </w:r>
      <w:r w:rsidRPr="000749EC">
        <w:rPr>
          <w:rFonts w:cs="David" w:hint="cs"/>
          <w:rtl/>
        </w:rPr>
        <w:t xml:space="preserve"> ולא רק חטא חד פעמי - ולכן בכך </w:t>
      </w:r>
      <w:r w:rsidRPr="000749EC">
        <w:rPr>
          <w:rFonts w:cs="David" w:hint="cs"/>
          <w:rtl/>
        </w:rPr>
        <w:lastRenderedPageBreak/>
        <w:t>מוסיף החוטא על חטאתו כעס וחרון אף ה'</w:t>
      </w:r>
      <w:r>
        <w:rPr>
          <w:rFonts w:cs="David" w:hint="cs"/>
          <w:rtl/>
        </w:rPr>
        <w:t xml:space="preserve"> </w:t>
      </w:r>
      <w:r w:rsidRPr="00C926E6">
        <w:rPr>
          <w:rFonts w:cs="David" w:hint="cs"/>
          <w:sz w:val="20"/>
          <w:szCs w:val="20"/>
          <w:rtl/>
        </w:rPr>
        <w:t>[ועי' בדברי הרמב"ן במה שכתב בענין</w:t>
      </w:r>
      <w:r w:rsidRPr="00C926E6">
        <w:rPr>
          <w:rFonts w:cs="David" w:hint="cs"/>
          <w:b/>
          <w:bCs/>
          <w:sz w:val="20"/>
          <w:szCs w:val="20"/>
          <w:rtl/>
        </w:rPr>
        <w:t xml:space="preserve"> חיוב התשובה המיוחד המוטל על יושבי ארץ ישראל</w:t>
      </w:r>
      <w:r w:rsidRPr="00C926E6">
        <w:rPr>
          <w:rFonts w:cs="David" w:hint="cs"/>
          <w:sz w:val="20"/>
          <w:szCs w:val="20"/>
          <w:rtl/>
        </w:rPr>
        <w:t xml:space="preserve">]. </w:t>
      </w:r>
    </w:p>
    <w:p w:rsidR="0012516F" w:rsidRPr="000749EC" w:rsidRDefault="0012516F" w:rsidP="0012516F">
      <w:pPr>
        <w:autoSpaceDE w:val="0"/>
        <w:autoSpaceDN w:val="0"/>
        <w:adjustRightInd w:val="0"/>
        <w:spacing w:line="360" w:lineRule="auto"/>
        <w:jc w:val="both"/>
        <w:rPr>
          <w:rFonts w:cs="David" w:hint="cs"/>
          <w:rtl/>
        </w:rPr>
      </w:pPr>
      <w:r>
        <w:rPr>
          <w:rFonts w:cs="David" w:hint="cs"/>
          <w:rtl/>
        </w:rPr>
        <w:t xml:space="preserve">ולפי זה ביאר בעקבי דרך (9) את דברי </w:t>
      </w:r>
      <w:r w:rsidRPr="000749EC">
        <w:rPr>
          <w:rFonts w:cs="David" w:hint="cs"/>
          <w:rtl/>
        </w:rPr>
        <w:t>הרמב"ן באיגרתו "</w:t>
      </w:r>
      <w:r w:rsidRPr="000749EC">
        <w:rPr>
          <w:rFonts w:cs="David" w:hint="eastAsia"/>
          <w:rtl/>
        </w:rPr>
        <w:t>ותפשפש</w:t>
      </w:r>
      <w:r w:rsidRPr="000749EC">
        <w:rPr>
          <w:rFonts w:cs="David"/>
          <w:rtl/>
        </w:rPr>
        <w:t xml:space="preserve"> במעשיך בבקר ובערב, ובזה יהיה כל ימיך בתשובה</w:t>
      </w:r>
      <w:r w:rsidRPr="000749EC">
        <w:rPr>
          <w:rFonts w:cs="David" w:hint="cs"/>
          <w:rtl/>
        </w:rPr>
        <w:t xml:space="preserve">", כי העמידה במצב של חטא "מרד גדול הוא ומוסיף על חטאתו כעס וחרון אף ה'". </w:t>
      </w:r>
    </w:p>
    <w:p w:rsidR="00517A2A" w:rsidRPr="00877ECC" w:rsidRDefault="00517A2A" w:rsidP="00EC66CA">
      <w:pPr>
        <w:pStyle w:val="NormalWeb"/>
        <w:bidi/>
        <w:spacing w:before="0" w:beforeAutospacing="0" w:after="0" w:afterAutospacing="0" w:line="360" w:lineRule="auto"/>
        <w:jc w:val="both"/>
        <w:rPr>
          <w:rFonts w:cs="David" w:hint="cs"/>
          <w:b/>
          <w:bCs/>
          <w:sz w:val="22"/>
          <w:szCs w:val="22"/>
          <w:rtl/>
        </w:rPr>
      </w:pPr>
      <w:bookmarkStart w:id="0" w:name="_GoBack"/>
      <w:bookmarkEnd w:id="0"/>
    </w:p>
    <w:sectPr w:rsidR="00517A2A" w:rsidRPr="00877ECC" w:rsidSect="00564763">
      <w:headerReference w:type="even" r:id="rId8"/>
      <w:headerReference w:type="default" r:id="rId9"/>
      <w:footnotePr>
        <w:numFmt w:val="chicago"/>
      </w:footnotePr>
      <w:pgSz w:w="11907" w:h="16840" w:code="9"/>
      <w:pgMar w:top="1247" w:right="1418" w:bottom="1247" w:left="1418" w:header="680" w:footer="680" w:gutter="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5B" w:rsidRDefault="0023015B">
      <w:r>
        <w:separator/>
      </w:r>
    </w:p>
  </w:endnote>
  <w:endnote w:type="continuationSeparator" w:id="0">
    <w:p w:rsidR="0023015B" w:rsidRDefault="0023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Keren">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uttman Hodes">
    <w:altName w:val="Segoe UI Semilight"/>
    <w:charset w:val="B1"/>
    <w:family w:val="auto"/>
    <w:pitch w:val="variable"/>
    <w:sig w:usb0="00000800"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5B" w:rsidRDefault="0023015B">
      <w:r>
        <w:separator/>
      </w:r>
    </w:p>
  </w:footnote>
  <w:footnote w:type="continuationSeparator" w:id="0">
    <w:p w:rsidR="0023015B" w:rsidRDefault="0023015B">
      <w:r>
        <w:continuationSeparator/>
      </w:r>
    </w:p>
  </w:footnote>
  <w:footnote w:id="1">
    <w:p w:rsidR="00210CE1" w:rsidRDefault="00210CE1" w:rsidP="00082648">
      <w:pPr>
        <w:pStyle w:val="a8"/>
        <w:spacing w:line="300" w:lineRule="exact"/>
        <w:ind w:right="-142"/>
        <w:jc w:val="both"/>
        <w:rPr>
          <w:rFonts w:hint="cs"/>
          <w:rtl/>
        </w:rPr>
      </w:pPr>
      <w:r>
        <w:rPr>
          <w:rStyle w:val="aa"/>
        </w:rPr>
        <w:footnoteRef/>
      </w:r>
      <w:r>
        <w:rPr>
          <w:rtl/>
        </w:rPr>
        <w:t xml:space="preserve"> </w:t>
      </w:r>
      <w:r>
        <w:rPr>
          <w:rFonts w:hint="cs"/>
          <w:rtl/>
        </w:rPr>
        <w:t xml:space="preserve">השיעור נערך על פי </w:t>
      </w:r>
      <w:r w:rsidRPr="00082648">
        <w:rPr>
          <w:rtl/>
        </w:rPr>
        <w:t xml:space="preserve">ספר </w:t>
      </w:r>
      <w:r w:rsidRPr="00082648">
        <w:rPr>
          <w:rFonts w:hint="cs"/>
          <w:b/>
          <w:bCs/>
          <w:rtl/>
        </w:rPr>
        <w:t>לתשובת השנה</w:t>
      </w:r>
      <w:r>
        <w:rPr>
          <w:rFonts w:hint="cs"/>
          <w:rtl/>
        </w:rPr>
        <w:t xml:space="preserve"> </w:t>
      </w:r>
      <w:r w:rsidRPr="00082648">
        <w:rPr>
          <w:rtl/>
        </w:rPr>
        <w:t>(</w:t>
      </w:r>
      <w:r>
        <w:rPr>
          <w:rFonts w:hint="cs"/>
          <w:rtl/>
        </w:rPr>
        <w:t>8</w:t>
      </w:r>
      <w:r w:rsidRPr="00082648">
        <w:rPr>
          <w:rtl/>
        </w:rPr>
        <w:t>) - בי</w:t>
      </w:r>
      <w:r>
        <w:rPr>
          <w:rFonts w:hint="cs"/>
          <w:rtl/>
        </w:rPr>
        <w:t>א</w:t>
      </w:r>
      <w:r w:rsidRPr="00082648">
        <w:rPr>
          <w:rtl/>
        </w:rPr>
        <w:t xml:space="preserve">רים בהלכות </w:t>
      </w:r>
      <w:r>
        <w:rPr>
          <w:rFonts w:hint="cs"/>
          <w:rtl/>
        </w:rPr>
        <w:t>תשובה</w:t>
      </w:r>
      <w:r w:rsidRPr="00082648">
        <w:rPr>
          <w:rtl/>
        </w:rPr>
        <w:t xml:space="preserve">, מאת רבי ישראל יוסף רפפורט, ב"ב, </w:t>
      </w:r>
      <w:r>
        <w:rPr>
          <w:rFonts w:hint="cs"/>
          <w:rtl/>
        </w:rPr>
        <w:t>מהדורה שלישי</w:t>
      </w:r>
      <w:r w:rsidRPr="00082648">
        <w:rPr>
          <w:rtl/>
        </w:rPr>
        <w:t>ת</w:t>
      </w:r>
      <w:r>
        <w:rPr>
          <w:rFonts w:hint="cs"/>
          <w:rtl/>
        </w:rPr>
        <w:t>, ת</w:t>
      </w:r>
      <w:r w:rsidRPr="00082648">
        <w:rPr>
          <w:rtl/>
        </w:rPr>
        <w:t>ש</w:t>
      </w:r>
      <w:r>
        <w:rPr>
          <w:rFonts w:hint="cs"/>
          <w:rtl/>
        </w:rPr>
        <w:t>ע</w:t>
      </w:r>
      <w:r w:rsidRPr="00082648">
        <w:rPr>
          <w:rtl/>
        </w:rPr>
        <w:t>"</w:t>
      </w:r>
      <w:r>
        <w:rPr>
          <w:rFonts w:hint="cs"/>
          <w:rtl/>
        </w:rPr>
        <w:t>ד</w:t>
      </w:r>
      <w:r w:rsidRPr="00082648">
        <w:rPr>
          <w:rtl/>
        </w:rPr>
        <w:t>.</w:t>
      </w:r>
    </w:p>
  </w:footnote>
  <w:footnote w:id="2">
    <w:p w:rsidR="0012516F" w:rsidRDefault="0012516F" w:rsidP="0012516F">
      <w:pPr>
        <w:pStyle w:val="a8"/>
        <w:ind w:firstLine="70"/>
        <w:jc w:val="both"/>
        <w:rPr>
          <w:rFonts w:hint="cs"/>
          <w:rtl/>
        </w:rPr>
      </w:pPr>
      <w:r>
        <w:rPr>
          <w:rStyle w:val="aa"/>
        </w:rPr>
        <w:footnoteRef/>
      </w:r>
      <w:r>
        <w:rPr>
          <w:rtl/>
        </w:rPr>
        <w:t xml:space="preserve"> </w:t>
      </w:r>
      <w:r>
        <w:rPr>
          <w:b/>
          <w:bCs/>
          <w:rtl/>
        </w:rPr>
        <w:t xml:space="preserve">שיעור זה נכתב על פי ספר </w:t>
      </w:r>
      <w:r>
        <w:rPr>
          <w:rFonts w:hint="cs"/>
          <w:b/>
          <w:bCs/>
          <w:rtl/>
        </w:rPr>
        <w:t xml:space="preserve">רץ כצבי - ירח איתנים </w:t>
      </w:r>
      <w:r>
        <w:rPr>
          <w:b/>
          <w:bCs/>
          <w:rtl/>
        </w:rPr>
        <w:t>(7)</w:t>
      </w:r>
      <w:r>
        <w:rPr>
          <w:rFonts w:hint="cs"/>
          <w:b/>
          <w:bCs/>
          <w:rtl/>
        </w:rPr>
        <w:t xml:space="preserve">, </w:t>
      </w:r>
      <w:r>
        <w:rPr>
          <w:b/>
          <w:bCs/>
          <w:rtl/>
        </w:rPr>
        <w:t xml:space="preserve">מאת </w:t>
      </w:r>
      <w:r>
        <w:rPr>
          <w:rFonts w:hint="cs"/>
          <w:b/>
          <w:bCs/>
          <w:rtl/>
        </w:rPr>
        <w:t>צבי רייזמן, לוס אנג'לס, אלול תשס"ז</w:t>
      </w:r>
      <w:r>
        <w:rPr>
          <w:b/>
          <w:bCs/>
          <w:rtl/>
        </w:rPr>
        <w:t>.</w:t>
      </w:r>
    </w:p>
  </w:footnote>
  <w:footnote w:id="3">
    <w:p w:rsidR="0012516F" w:rsidRDefault="0012516F" w:rsidP="0012516F">
      <w:pPr>
        <w:pStyle w:val="a8"/>
        <w:ind w:firstLine="70"/>
        <w:jc w:val="both"/>
        <w:rPr>
          <w:rFonts w:hint="cs"/>
          <w:rtl/>
        </w:rPr>
      </w:pPr>
      <w:r>
        <w:rPr>
          <w:rStyle w:val="aa"/>
        </w:rPr>
        <w:footnoteRef/>
      </w:r>
      <w:r>
        <w:rPr>
          <w:rtl/>
        </w:rPr>
        <w:t xml:space="preserve"> </w:t>
      </w:r>
      <w:r>
        <w:rPr>
          <w:b/>
          <w:bCs/>
          <w:rtl/>
        </w:rPr>
        <w:t xml:space="preserve">שיעור זה נכתב על פי ספר </w:t>
      </w:r>
      <w:r>
        <w:rPr>
          <w:rFonts w:hint="cs"/>
          <w:b/>
          <w:bCs/>
          <w:rtl/>
        </w:rPr>
        <w:t xml:space="preserve">רץ כצבי - ירח איתנים </w:t>
      </w:r>
      <w:r>
        <w:rPr>
          <w:b/>
          <w:bCs/>
          <w:rtl/>
        </w:rPr>
        <w:t>(</w:t>
      </w:r>
      <w:r>
        <w:rPr>
          <w:rFonts w:hint="cs"/>
          <w:b/>
          <w:bCs/>
          <w:rtl/>
        </w:rPr>
        <w:t>9</w:t>
      </w:r>
      <w:r>
        <w:rPr>
          <w:b/>
          <w:bCs/>
          <w:rtl/>
        </w:rPr>
        <w:t>)</w:t>
      </w:r>
      <w:r>
        <w:rPr>
          <w:rFonts w:hint="cs"/>
          <w:b/>
          <w:bCs/>
          <w:rtl/>
        </w:rPr>
        <w:t xml:space="preserve">, </w:t>
      </w:r>
      <w:r>
        <w:rPr>
          <w:b/>
          <w:bCs/>
          <w:rtl/>
        </w:rPr>
        <w:t xml:space="preserve">מאת </w:t>
      </w:r>
      <w:r>
        <w:rPr>
          <w:rFonts w:hint="cs"/>
          <w:b/>
          <w:bCs/>
          <w:rtl/>
        </w:rPr>
        <w:t>צבי רייזמן, לוס אנג'לס, אלול תשס"ז</w:t>
      </w:r>
      <w:r>
        <w:rPr>
          <w:b/>
          <w:b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E1" w:rsidRDefault="00210CE1">
    <w:pPr>
      <w:pStyle w:val="a3"/>
      <w:framePr w:wrap="around" w:vAnchor="text" w:hAnchor="margin" w:y="1"/>
      <w:rPr>
        <w:rStyle w:val="a4"/>
        <w:rtl/>
      </w:rPr>
    </w:pPr>
    <w:r>
      <w:rPr>
        <w:rStyle w:val="a4"/>
        <w:rtl/>
      </w:rPr>
      <w:fldChar w:fldCharType="begin"/>
    </w:r>
    <w:r>
      <w:rPr>
        <w:rStyle w:val="a4"/>
      </w:rPr>
      <w:instrText xml:space="preserve">PAGE  </w:instrText>
    </w:r>
    <w:r>
      <w:rPr>
        <w:rStyle w:val="a4"/>
        <w:rtl/>
      </w:rPr>
      <w:fldChar w:fldCharType="end"/>
    </w:r>
  </w:p>
  <w:p w:rsidR="00210CE1" w:rsidRDefault="00210CE1">
    <w:pPr>
      <w:pStyle w:val="a3"/>
      <w:ind w:right="360"/>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E1" w:rsidRDefault="00210CE1">
    <w:pPr>
      <w:pStyle w:val="a3"/>
      <w:framePr w:wrap="around" w:vAnchor="text" w:hAnchor="margin" w:y="1"/>
      <w:rPr>
        <w:rStyle w:val="a4"/>
        <w:rtl/>
      </w:rPr>
    </w:pPr>
    <w:r>
      <w:rPr>
        <w:rStyle w:val="a4"/>
        <w:rtl/>
      </w:rPr>
      <w:fldChar w:fldCharType="begin"/>
    </w:r>
    <w:r>
      <w:rPr>
        <w:rStyle w:val="a4"/>
      </w:rPr>
      <w:instrText xml:space="preserve">PAGE  </w:instrText>
    </w:r>
    <w:r>
      <w:rPr>
        <w:rStyle w:val="a4"/>
        <w:rtl/>
      </w:rPr>
      <w:fldChar w:fldCharType="separate"/>
    </w:r>
    <w:r w:rsidR="0012516F">
      <w:rPr>
        <w:rStyle w:val="a4"/>
        <w:noProof/>
        <w:rtl/>
      </w:rPr>
      <w:t>17</w:t>
    </w:r>
    <w:r>
      <w:rPr>
        <w:rStyle w:val="a4"/>
        <w:rtl/>
      </w:rPr>
      <w:fldChar w:fldCharType="end"/>
    </w:r>
  </w:p>
  <w:p w:rsidR="00210CE1" w:rsidRDefault="00210CE1">
    <w:pPr>
      <w:pStyle w:val="a3"/>
      <w:ind w:right="360"/>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546"/>
    <w:multiLevelType w:val="hybridMultilevel"/>
    <w:tmpl w:val="508209DA"/>
    <w:lvl w:ilvl="0" w:tplc="2F901C56">
      <w:start w:val="1"/>
      <w:numFmt w:val="hebrew1"/>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63"/>
    <w:rsid w:val="00000154"/>
    <w:rsid w:val="000041E8"/>
    <w:rsid w:val="00015A32"/>
    <w:rsid w:val="000211A7"/>
    <w:rsid w:val="00026DF7"/>
    <w:rsid w:val="00057469"/>
    <w:rsid w:val="00061428"/>
    <w:rsid w:val="00082648"/>
    <w:rsid w:val="00090776"/>
    <w:rsid w:val="000A1189"/>
    <w:rsid w:val="000C4CAC"/>
    <w:rsid w:val="000E0F2A"/>
    <w:rsid w:val="00112F8D"/>
    <w:rsid w:val="0012516F"/>
    <w:rsid w:val="001313A6"/>
    <w:rsid w:val="001538D4"/>
    <w:rsid w:val="00165F7E"/>
    <w:rsid w:val="00175EA3"/>
    <w:rsid w:val="00183EE7"/>
    <w:rsid w:val="00184154"/>
    <w:rsid w:val="00195F8C"/>
    <w:rsid w:val="001C187F"/>
    <w:rsid w:val="001D2314"/>
    <w:rsid w:val="001D24CD"/>
    <w:rsid w:val="001D51EA"/>
    <w:rsid w:val="00200C6D"/>
    <w:rsid w:val="00203058"/>
    <w:rsid w:val="00210CE1"/>
    <w:rsid w:val="00223E73"/>
    <w:rsid w:val="0023015B"/>
    <w:rsid w:val="0023153D"/>
    <w:rsid w:val="0027772D"/>
    <w:rsid w:val="0028380A"/>
    <w:rsid w:val="00294F5E"/>
    <w:rsid w:val="00296633"/>
    <w:rsid w:val="002971A6"/>
    <w:rsid w:val="002A2AF6"/>
    <w:rsid w:val="002B6D1C"/>
    <w:rsid w:val="002E54FA"/>
    <w:rsid w:val="002E7E6D"/>
    <w:rsid w:val="00321E60"/>
    <w:rsid w:val="003246A9"/>
    <w:rsid w:val="00331108"/>
    <w:rsid w:val="00333E98"/>
    <w:rsid w:val="003573AD"/>
    <w:rsid w:val="00370F27"/>
    <w:rsid w:val="003A619F"/>
    <w:rsid w:val="003B6A4B"/>
    <w:rsid w:val="003D4B4F"/>
    <w:rsid w:val="003F0DED"/>
    <w:rsid w:val="0041115C"/>
    <w:rsid w:val="00415EFE"/>
    <w:rsid w:val="004628D8"/>
    <w:rsid w:val="00466D0A"/>
    <w:rsid w:val="00481D8B"/>
    <w:rsid w:val="004842E3"/>
    <w:rsid w:val="004B38E3"/>
    <w:rsid w:val="004E7031"/>
    <w:rsid w:val="0050330E"/>
    <w:rsid w:val="00503A63"/>
    <w:rsid w:val="00517A2A"/>
    <w:rsid w:val="00525034"/>
    <w:rsid w:val="00561A10"/>
    <w:rsid w:val="00564763"/>
    <w:rsid w:val="00570588"/>
    <w:rsid w:val="0057197E"/>
    <w:rsid w:val="0059757B"/>
    <w:rsid w:val="005C39FD"/>
    <w:rsid w:val="005D05B4"/>
    <w:rsid w:val="005D31C6"/>
    <w:rsid w:val="005E3FAA"/>
    <w:rsid w:val="005F04B7"/>
    <w:rsid w:val="005F3975"/>
    <w:rsid w:val="005F5985"/>
    <w:rsid w:val="00601FD0"/>
    <w:rsid w:val="00614843"/>
    <w:rsid w:val="006253A7"/>
    <w:rsid w:val="00631006"/>
    <w:rsid w:val="006314EE"/>
    <w:rsid w:val="00651276"/>
    <w:rsid w:val="00655E82"/>
    <w:rsid w:val="006806BE"/>
    <w:rsid w:val="006B20C3"/>
    <w:rsid w:val="006C3BAA"/>
    <w:rsid w:val="007112DA"/>
    <w:rsid w:val="007149D2"/>
    <w:rsid w:val="0072341F"/>
    <w:rsid w:val="0072426F"/>
    <w:rsid w:val="00737AD3"/>
    <w:rsid w:val="00737F2E"/>
    <w:rsid w:val="007C7879"/>
    <w:rsid w:val="007E62B0"/>
    <w:rsid w:val="007F4544"/>
    <w:rsid w:val="007F7C2F"/>
    <w:rsid w:val="008141DE"/>
    <w:rsid w:val="00814C69"/>
    <w:rsid w:val="0082272B"/>
    <w:rsid w:val="00826660"/>
    <w:rsid w:val="0086036F"/>
    <w:rsid w:val="00862F54"/>
    <w:rsid w:val="0086450E"/>
    <w:rsid w:val="00867CAB"/>
    <w:rsid w:val="00877ECC"/>
    <w:rsid w:val="008A6B90"/>
    <w:rsid w:val="008C7680"/>
    <w:rsid w:val="008D0381"/>
    <w:rsid w:val="00914704"/>
    <w:rsid w:val="009213D0"/>
    <w:rsid w:val="00934A82"/>
    <w:rsid w:val="00936989"/>
    <w:rsid w:val="00960FB5"/>
    <w:rsid w:val="00977DF8"/>
    <w:rsid w:val="009850A0"/>
    <w:rsid w:val="009C6355"/>
    <w:rsid w:val="009E6450"/>
    <w:rsid w:val="009F5348"/>
    <w:rsid w:val="00A1294C"/>
    <w:rsid w:val="00A27EFF"/>
    <w:rsid w:val="00A3021B"/>
    <w:rsid w:val="00A32232"/>
    <w:rsid w:val="00A571D0"/>
    <w:rsid w:val="00A655FF"/>
    <w:rsid w:val="00A7221A"/>
    <w:rsid w:val="00AA3DB6"/>
    <w:rsid w:val="00AA7C16"/>
    <w:rsid w:val="00AC7665"/>
    <w:rsid w:val="00AF180E"/>
    <w:rsid w:val="00AF7892"/>
    <w:rsid w:val="00B21622"/>
    <w:rsid w:val="00B2173F"/>
    <w:rsid w:val="00B22402"/>
    <w:rsid w:val="00B40F7F"/>
    <w:rsid w:val="00B442C2"/>
    <w:rsid w:val="00B7647A"/>
    <w:rsid w:val="00B81D3C"/>
    <w:rsid w:val="00B94DFA"/>
    <w:rsid w:val="00BA0CBB"/>
    <w:rsid w:val="00BA2626"/>
    <w:rsid w:val="00BA3018"/>
    <w:rsid w:val="00BF14F3"/>
    <w:rsid w:val="00BF6BDF"/>
    <w:rsid w:val="00C62CA5"/>
    <w:rsid w:val="00C6330F"/>
    <w:rsid w:val="00C7723B"/>
    <w:rsid w:val="00C815D2"/>
    <w:rsid w:val="00C90819"/>
    <w:rsid w:val="00CD4FA2"/>
    <w:rsid w:val="00CD686C"/>
    <w:rsid w:val="00D206B3"/>
    <w:rsid w:val="00D33691"/>
    <w:rsid w:val="00D36252"/>
    <w:rsid w:val="00D36FD5"/>
    <w:rsid w:val="00D43031"/>
    <w:rsid w:val="00D50CE3"/>
    <w:rsid w:val="00D51F7C"/>
    <w:rsid w:val="00D566F9"/>
    <w:rsid w:val="00D73CB5"/>
    <w:rsid w:val="00D90358"/>
    <w:rsid w:val="00D932A3"/>
    <w:rsid w:val="00DA032D"/>
    <w:rsid w:val="00DA0D82"/>
    <w:rsid w:val="00DB6929"/>
    <w:rsid w:val="00DC21AC"/>
    <w:rsid w:val="00DD2612"/>
    <w:rsid w:val="00DE19D6"/>
    <w:rsid w:val="00E0047D"/>
    <w:rsid w:val="00E04F78"/>
    <w:rsid w:val="00E22B62"/>
    <w:rsid w:val="00E32E8F"/>
    <w:rsid w:val="00E35D1B"/>
    <w:rsid w:val="00E66BF2"/>
    <w:rsid w:val="00E705E6"/>
    <w:rsid w:val="00E7471D"/>
    <w:rsid w:val="00E82D03"/>
    <w:rsid w:val="00E94367"/>
    <w:rsid w:val="00EA6BC9"/>
    <w:rsid w:val="00EC66CA"/>
    <w:rsid w:val="00ED1392"/>
    <w:rsid w:val="00F50DFB"/>
    <w:rsid w:val="00F65CBD"/>
    <w:rsid w:val="00F95D79"/>
    <w:rsid w:val="00FA177D"/>
    <w:rsid w:val="00FB754E"/>
    <w:rsid w:val="00FD6EE4"/>
    <w:rsid w:val="00FE6B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6812F"/>
  <w15:chartTrackingRefBased/>
  <w15:docId w15:val="{40170531-5894-4315-AAF9-61848EA8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basedOn w:val="a"/>
    <w:next w:val="a"/>
    <w:qFormat/>
    <w:pPr>
      <w:keepNext/>
      <w:spacing w:before="80" w:after="60" w:line="300" w:lineRule="exact"/>
      <w:jc w:val="center"/>
      <w:outlineLvl w:val="0"/>
    </w:pPr>
    <w:rPr>
      <w:rFonts w:cs="David"/>
      <w:b/>
      <w:bCs/>
      <w:sz w:val="28"/>
      <w:szCs w:val="28"/>
    </w:rPr>
  </w:style>
  <w:style w:type="paragraph" w:styleId="2">
    <w:name w:val="heading 2"/>
    <w:basedOn w:val="a"/>
    <w:next w:val="a"/>
    <w:qFormat/>
    <w:pPr>
      <w:keepNext/>
      <w:spacing w:line="300" w:lineRule="exact"/>
      <w:jc w:val="both"/>
      <w:outlineLvl w:val="1"/>
    </w:pPr>
    <w:rPr>
      <w:rFonts w:cs="David"/>
      <w:b/>
      <w:bCs/>
    </w:rPr>
  </w:style>
  <w:style w:type="paragraph" w:styleId="3">
    <w:name w:val="heading 3"/>
    <w:basedOn w:val="a"/>
    <w:next w:val="a"/>
    <w:link w:val="30"/>
    <w:semiHidden/>
    <w:unhideWhenUsed/>
    <w:qFormat/>
    <w:rsid w:val="00655E82"/>
    <w:pPr>
      <w:keepNext/>
      <w:spacing w:before="240" w:after="60"/>
      <w:outlineLvl w:val="2"/>
    </w:pPr>
    <w:rPr>
      <w:rFonts w:ascii="Calibri Light" w:hAnsi="Calibri Light"/>
      <w:b/>
      <w:bCs/>
      <w:sz w:val="26"/>
      <w:szCs w:val="26"/>
      <w:lang w:val="x-none"/>
    </w:rPr>
  </w:style>
  <w:style w:type="paragraph" w:styleId="4">
    <w:name w:val="heading 4"/>
    <w:basedOn w:val="a"/>
    <w:next w:val="a"/>
    <w:link w:val="40"/>
    <w:semiHidden/>
    <w:unhideWhenUsed/>
    <w:qFormat/>
    <w:rsid w:val="00655E82"/>
    <w:pPr>
      <w:keepNext/>
      <w:spacing w:before="240" w:after="60"/>
      <w:outlineLvl w:val="3"/>
    </w:pPr>
    <w:rPr>
      <w:rFonts w:ascii="Calibri" w:hAnsi="Calibri"/>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jc w:val="both"/>
    </w:pPr>
  </w:style>
  <w:style w:type="paragraph" w:styleId="20">
    <w:name w:val="Body Text 2"/>
    <w:basedOn w:val="a"/>
    <w:pPr>
      <w:spacing w:before="80" w:after="60" w:line="300" w:lineRule="exact"/>
      <w:jc w:val="both"/>
    </w:pPr>
    <w:rPr>
      <w:rFonts w:cs="David"/>
      <w:sz w:val="22"/>
      <w:szCs w:val="22"/>
    </w:rPr>
  </w:style>
  <w:style w:type="paragraph" w:styleId="NormalWeb">
    <w:name w:val="Normal (Web)"/>
    <w:basedOn w:val="a"/>
    <w:uiPriority w:val="99"/>
    <w:unhideWhenUsed/>
    <w:rsid w:val="00C90819"/>
    <w:pPr>
      <w:bidi w:val="0"/>
      <w:spacing w:before="100" w:beforeAutospacing="1" w:after="100" w:afterAutospacing="1"/>
    </w:pPr>
    <w:rPr>
      <w:lang w:eastAsia="en-US"/>
    </w:rPr>
  </w:style>
  <w:style w:type="paragraph" w:styleId="a6">
    <w:name w:val="תואר"/>
    <w:basedOn w:val="a"/>
    <w:link w:val="a7"/>
    <w:qFormat/>
    <w:rsid w:val="008141DE"/>
    <w:pPr>
      <w:widowControl w:val="0"/>
      <w:spacing w:line="360" w:lineRule="auto"/>
      <w:ind w:firstLine="284"/>
      <w:jc w:val="center"/>
    </w:pPr>
    <w:rPr>
      <w:b/>
      <w:bCs/>
      <w:sz w:val="32"/>
      <w:lang w:val="x-none" w:eastAsia="x-none"/>
    </w:rPr>
  </w:style>
  <w:style w:type="character" w:customStyle="1" w:styleId="a7">
    <w:name w:val="תואר תו"/>
    <w:link w:val="a6"/>
    <w:rsid w:val="008141DE"/>
    <w:rPr>
      <w:b/>
      <w:bCs/>
      <w:sz w:val="32"/>
      <w:szCs w:val="24"/>
      <w:lang w:val="x-none" w:eastAsia="x-none"/>
    </w:rPr>
  </w:style>
  <w:style w:type="character" w:customStyle="1" w:styleId="30">
    <w:name w:val="כותרת 3 תו"/>
    <w:link w:val="3"/>
    <w:semiHidden/>
    <w:rsid w:val="00655E82"/>
    <w:rPr>
      <w:rFonts w:ascii="Calibri Light" w:eastAsia="Times New Roman" w:hAnsi="Calibri Light" w:cs="Times New Roman"/>
      <w:b/>
      <w:bCs/>
      <w:sz w:val="26"/>
      <w:szCs w:val="26"/>
      <w:lang w:eastAsia="he-IL"/>
    </w:rPr>
  </w:style>
  <w:style w:type="character" w:customStyle="1" w:styleId="40">
    <w:name w:val="כותרת 4 תו"/>
    <w:link w:val="4"/>
    <w:semiHidden/>
    <w:rsid w:val="00655E82"/>
    <w:rPr>
      <w:rFonts w:ascii="Calibri" w:eastAsia="Times New Roman" w:hAnsi="Calibri" w:cs="Arial"/>
      <w:b/>
      <w:bCs/>
      <w:sz w:val="28"/>
      <w:szCs w:val="28"/>
      <w:lang w:eastAsia="he-IL"/>
    </w:rPr>
  </w:style>
  <w:style w:type="paragraph" w:styleId="a8">
    <w:name w:val="footnote text"/>
    <w:basedOn w:val="a"/>
    <w:link w:val="a9"/>
    <w:unhideWhenUsed/>
    <w:rsid w:val="00655E82"/>
    <w:rPr>
      <w:rFonts w:ascii="Calibri" w:eastAsia="Calibri" w:hAnsi="Calibri"/>
      <w:noProof/>
      <w:sz w:val="20"/>
      <w:szCs w:val="20"/>
      <w:lang w:val="x-none" w:eastAsia="x-none"/>
    </w:rPr>
  </w:style>
  <w:style w:type="character" w:customStyle="1" w:styleId="a9">
    <w:name w:val="טקסט הערת שוליים תו"/>
    <w:link w:val="a8"/>
    <w:uiPriority w:val="99"/>
    <w:rsid w:val="00655E82"/>
    <w:rPr>
      <w:rFonts w:ascii="Calibri" w:eastAsia="Calibri" w:hAnsi="Calibri" w:cs="Arial"/>
      <w:noProof/>
    </w:rPr>
  </w:style>
  <w:style w:type="character" w:styleId="aa">
    <w:name w:val="footnote reference"/>
    <w:unhideWhenUsed/>
    <w:rsid w:val="00655E82"/>
    <w:rPr>
      <w:vertAlign w:val="superscript"/>
    </w:rPr>
  </w:style>
  <w:style w:type="paragraph" w:customStyle="1" w:styleId="ab">
    <w:name w:val="כניסהצפוף"/>
    <w:basedOn w:val="a"/>
    <w:next w:val="a"/>
    <w:unhideWhenUsed/>
    <w:rsid w:val="00C815D2"/>
    <w:pPr>
      <w:tabs>
        <w:tab w:val="left" w:pos="284"/>
      </w:tabs>
      <w:spacing w:line="240" w:lineRule="exact"/>
      <w:ind w:left="794"/>
      <w:jc w:val="both"/>
    </w:pPr>
    <w:rPr>
      <w:rFonts w:cs="David"/>
      <w:sz w:val="20"/>
      <w:szCs w:val="23"/>
      <w:lang w:eastAsia="en-US"/>
    </w:rPr>
  </w:style>
  <w:style w:type="paragraph" w:customStyle="1" w:styleId="ac">
    <w:name w:val="כניסהרווח"/>
    <w:basedOn w:val="ab"/>
    <w:rsid w:val="00C815D2"/>
    <w:pPr>
      <w:spacing w:after="80"/>
    </w:pPr>
  </w:style>
  <w:style w:type="paragraph" w:customStyle="1" w:styleId="ad">
    <w:name w:val="הערות שוליים תחומין"/>
    <w:basedOn w:val="a8"/>
    <w:uiPriority w:val="99"/>
    <w:unhideWhenUsed/>
    <w:rsid w:val="00C815D2"/>
    <w:pPr>
      <w:tabs>
        <w:tab w:val="left" w:pos="284"/>
      </w:tabs>
      <w:spacing w:line="288" w:lineRule="auto"/>
      <w:ind w:left="284" w:hanging="284"/>
      <w:jc w:val="both"/>
    </w:pPr>
    <w:rPr>
      <w:rFonts w:ascii="Times New Roman" w:eastAsia="Times New Roman" w:hAnsi="Times New Roman"/>
      <w:noProof w:val="0"/>
      <w:color w:val="000000"/>
      <w:sz w:val="18"/>
      <w:szCs w:val="18"/>
      <w:lang w:eastAsia="he-IL"/>
    </w:rPr>
  </w:style>
  <w:style w:type="paragraph" w:customStyle="1" w:styleId="ae">
    <w:name w:val="כנס+"/>
    <w:basedOn w:val="ac"/>
    <w:link w:val="af"/>
    <w:unhideWhenUsed/>
    <w:qFormat/>
    <w:rsid w:val="00C815D2"/>
    <w:rPr>
      <w:rFonts w:cs="Times New Roman"/>
      <w:lang w:val="x-none" w:eastAsia="x-none"/>
    </w:rPr>
  </w:style>
  <w:style w:type="character" w:customStyle="1" w:styleId="af">
    <w:name w:val="כנס+ תו"/>
    <w:link w:val="ae"/>
    <w:rsid w:val="00C815D2"/>
    <w:rPr>
      <w:szCs w:val="23"/>
      <w:lang w:val="x-none" w:eastAsia="x-none"/>
    </w:rPr>
  </w:style>
  <w:style w:type="paragraph" w:customStyle="1" w:styleId="-">
    <w:name w:val="כנס-"/>
    <w:basedOn w:val="ab"/>
    <w:link w:val="-0"/>
    <w:unhideWhenUsed/>
    <w:qFormat/>
    <w:rsid w:val="00C815D2"/>
    <w:rPr>
      <w:rFonts w:cs="Times New Roman"/>
      <w:lang w:val="x-none" w:eastAsia="x-none"/>
    </w:rPr>
  </w:style>
  <w:style w:type="character" w:customStyle="1" w:styleId="-0">
    <w:name w:val="כנס- תו"/>
    <w:link w:val="-"/>
    <w:rsid w:val="00C815D2"/>
    <w:rPr>
      <w:szCs w:val="23"/>
      <w:lang w:val="x-none" w:eastAsia="x-none"/>
    </w:rPr>
  </w:style>
  <w:style w:type="paragraph" w:customStyle="1" w:styleId="af0">
    <w:name w:val="תלוי"/>
    <w:basedOn w:val="a"/>
    <w:link w:val="af1"/>
    <w:unhideWhenUsed/>
    <w:qFormat/>
    <w:rsid w:val="00C815D2"/>
    <w:pPr>
      <w:tabs>
        <w:tab w:val="left" w:pos="284"/>
      </w:tabs>
      <w:spacing w:after="80" w:line="240" w:lineRule="exact"/>
      <w:ind w:left="284" w:hanging="284"/>
      <w:jc w:val="both"/>
    </w:pPr>
    <w:rPr>
      <w:sz w:val="20"/>
      <w:szCs w:val="23"/>
      <w:lang w:val="x-none" w:eastAsia="x-none"/>
    </w:rPr>
  </w:style>
  <w:style w:type="character" w:customStyle="1" w:styleId="af1">
    <w:name w:val="תלוי תו"/>
    <w:link w:val="af0"/>
    <w:rsid w:val="00C815D2"/>
    <w:rPr>
      <w:szCs w:val="23"/>
      <w:lang w:val="x-none" w:eastAsia="x-none"/>
    </w:rPr>
  </w:style>
  <w:style w:type="character" w:styleId="af2">
    <w:name w:val="Emphasis"/>
    <w:uiPriority w:val="20"/>
    <w:qFormat/>
    <w:rsid w:val="00C815D2"/>
    <w:rPr>
      <w:b/>
      <w:bCs/>
      <w:i w:val="0"/>
      <w:iCs w:val="0"/>
    </w:rPr>
  </w:style>
  <w:style w:type="character" w:customStyle="1" w:styleId="st1">
    <w:name w:val="st1"/>
    <w:basedOn w:val="a0"/>
    <w:rsid w:val="00C815D2"/>
  </w:style>
  <w:style w:type="paragraph" w:styleId="af3">
    <w:name w:val="Balloon Text"/>
    <w:basedOn w:val="a"/>
    <w:link w:val="af4"/>
    <w:rsid w:val="009C6355"/>
    <w:rPr>
      <w:rFonts w:ascii="Tahoma" w:hAnsi="Tahoma"/>
      <w:sz w:val="18"/>
      <w:szCs w:val="18"/>
      <w:lang w:val="x-none"/>
    </w:rPr>
  </w:style>
  <w:style w:type="character" w:customStyle="1" w:styleId="af4">
    <w:name w:val="טקסט בלונים תו"/>
    <w:link w:val="af3"/>
    <w:rsid w:val="009C6355"/>
    <w:rPr>
      <w:rFonts w:ascii="Tahoma" w:hAnsi="Tahoma" w:cs="Tahoma"/>
      <w:sz w:val="18"/>
      <w:szCs w:val="18"/>
      <w:lang w:eastAsia="he-IL"/>
    </w:rPr>
  </w:style>
  <w:style w:type="character" w:customStyle="1" w:styleId="af5">
    <w:name w:val="מודגש"/>
    <w:basedOn w:val="a0"/>
    <w:rsid w:val="0012516F"/>
    <w:rPr>
      <w:rFonts w:cs="FrankRuehl"/>
      <w:bCs/>
      <w:szCs w:val="26"/>
    </w:rPr>
  </w:style>
  <w:style w:type="paragraph" w:customStyle="1" w:styleId="af6">
    <w:name w:val="ברוידא"/>
    <w:basedOn w:val="a"/>
    <w:rsid w:val="0012516F"/>
    <w:pPr>
      <w:overflowPunct w:val="0"/>
      <w:autoSpaceDE w:val="0"/>
      <w:autoSpaceDN w:val="0"/>
      <w:adjustRightInd w:val="0"/>
      <w:spacing w:after="120" w:line="380" w:lineRule="atLeast"/>
      <w:jc w:val="both"/>
      <w:textAlignment w:val="baseline"/>
    </w:pPr>
    <w:rPr>
      <w:rFonts w:cs="FrankRueh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7013">
      <w:bodyDiv w:val="1"/>
      <w:marLeft w:val="0"/>
      <w:marRight w:val="0"/>
      <w:marTop w:val="0"/>
      <w:marBottom w:val="0"/>
      <w:divBdr>
        <w:top w:val="none" w:sz="0" w:space="0" w:color="auto"/>
        <w:left w:val="none" w:sz="0" w:space="0" w:color="auto"/>
        <w:bottom w:val="none" w:sz="0" w:space="0" w:color="auto"/>
        <w:right w:val="none" w:sz="0" w:space="0" w:color="auto"/>
      </w:divBdr>
    </w:div>
    <w:div w:id="1378554530">
      <w:bodyDiv w:val="1"/>
      <w:marLeft w:val="0"/>
      <w:marRight w:val="0"/>
      <w:marTop w:val="0"/>
      <w:marBottom w:val="0"/>
      <w:divBdr>
        <w:top w:val="none" w:sz="0" w:space="0" w:color="auto"/>
        <w:left w:val="none" w:sz="0" w:space="0" w:color="auto"/>
        <w:bottom w:val="none" w:sz="0" w:space="0" w:color="auto"/>
        <w:right w:val="none" w:sz="0" w:space="0" w:color="auto"/>
      </w:divBdr>
    </w:div>
    <w:div w:id="20545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2393-426C-40B5-8F75-E15C80C3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8584</Words>
  <Characters>42923</Characters>
  <Application>Microsoft Office Word</Application>
  <DocSecurity>0</DocSecurity>
  <Lines>357</Lines>
  <Paragraphs>102</Paragraphs>
  <ScaleCrop>false</ScaleCrop>
  <HeadingPairs>
    <vt:vector size="2" baseType="variant">
      <vt:variant>
        <vt:lpstr>שם</vt:lpstr>
      </vt:variant>
      <vt:variant>
        <vt:i4>1</vt:i4>
      </vt:variant>
    </vt:vector>
  </HeadingPairs>
  <TitlesOfParts>
    <vt:vector size="1" baseType="lpstr">
      <vt:lpstr>בס"ד תמוז תשס"ב</vt:lpstr>
    </vt:vector>
  </TitlesOfParts>
  <Company>Hewlett-Packard</Company>
  <LinksUpToDate>false</LinksUpToDate>
  <CharactersWithSpaces>51405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תמוז תשס"ב</dc:title>
  <dc:subject/>
  <dc:creator>***</dc:creator>
  <cp:keywords/>
  <cp:lastModifiedBy>‏‏משתמש Windows</cp:lastModifiedBy>
  <cp:revision>2</cp:revision>
  <cp:lastPrinted>2016-10-03T22:09:00Z</cp:lastPrinted>
  <dcterms:created xsi:type="dcterms:W3CDTF">2020-06-16T19:36:00Z</dcterms:created>
  <dcterms:modified xsi:type="dcterms:W3CDTF">2020-06-16T19:36:00Z</dcterms:modified>
</cp:coreProperties>
</file>